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case_count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96.0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182.55208333333331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136.54826559762412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126.0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283.0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496.0</w:t>
            </w:r>
          </w:p>
        </w:tc>
      </w:tr>
    </w:tbl>
    <w:p>
      <w:r>
        <w:rPr>
          <w:b/>
        </w:rPr>
        <w:br/>
        <w:t xml:space="preserve">Підпис: </w:t>
      </w:r>
      <w:r>
        <w:rPr>
          <w:i/>
        </w:rPr>
        <w:t>згенеровано скриптом</w:t>
      </w:r>
    </w:p>
    <w:p>
      <w:r>
        <w:rPr>
          <w:b/>
        </w:rPr>
        <w:t xml:space="preserve">Дата генерації: </w:t>
      </w:r>
      <w:r>
        <w:t>2026-06-07 10:54:59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