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2743" w14:textId="77777777" w:rsidR="00984E32" w:rsidRPr="00472137" w:rsidRDefault="00984E32" w:rsidP="00984E32">
      <w:pPr>
        <w:numPr>
          <w:ilvl w:val="0"/>
          <w:numId w:val="8"/>
        </w:numPr>
        <w:spacing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t>Система розроблена, щоб розраховувати податки.</w:t>
      </w:r>
    </w:p>
    <w:p w14:paraId="3B37F8B3"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Працівник, у якого зарплата 4000 $ не сплачує податок. Наступні 1500 $ оподатковуються 10%.</w:t>
      </w:r>
    </w:p>
    <w:p w14:paraId="6D4CD02E"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Наступні 28000 $ оподатковуються в 22%.</w:t>
      </w:r>
    </w:p>
    <w:p w14:paraId="36DB56CB"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Усі наступні суми оподатковуються 40%. Які з цих груп значень потраплять до одного класу еквівалентності?</w:t>
      </w:r>
    </w:p>
    <w:p w14:paraId="179D7ABF"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а) 4800 $, 14000 $, 28000 $ б) 5200 $, 5500 $, 28000 $ в) 28001 $, 32000 $, 35000 $ г) 5800 $, 28000 $, 32000 $</w:t>
      </w:r>
    </w:p>
    <w:p w14:paraId="0F7AB26E"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Відповідь: б) 5200 $, 5500 $, 28000 $, так як ці значення входять у проміжок сплати 22% податків.</w:t>
      </w:r>
    </w:p>
    <w:p w14:paraId="711BCC8C" w14:textId="77777777" w:rsidR="00984E32" w:rsidRPr="00472137" w:rsidRDefault="00984E32" w:rsidP="00984E32">
      <w:pPr>
        <w:numPr>
          <w:ilvl w:val="0"/>
          <w:numId w:val="9"/>
        </w:numPr>
        <w:spacing w:before="240" w:after="0" w:line="240" w:lineRule="auto"/>
        <w:textAlignment w:val="baseline"/>
        <w:rPr>
          <w:rFonts w:ascii="Arial" w:eastAsia="Times New Roman" w:hAnsi="Arial" w:cs="Arial"/>
          <w:color w:val="990000"/>
          <w:sz w:val="28"/>
          <w:szCs w:val="28"/>
          <w:lang w:eastAsia="pl-PL"/>
        </w:rPr>
      </w:pPr>
      <w:r w:rsidRPr="00472137">
        <w:rPr>
          <w:rFonts w:ascii="Arial" w:eastAsia="Times New Roman" w:hAnsi="Arial" w:cs="Arial"/>
          <w:color w:val="990000"/>
          <w:sz w:val="28"/>
          <w:szCs w:val="28"/>
          <w:lang w:eastAsia="pl-PL"/>
        </w:rPr>
        <w:t>0-4000 $ = 0%</w:t>
      </w:r>
    </w:p>
    <w:p w14:paraId="5283059A" w14:textId="77777777" w:rsidR="00984E32" w:rsidRPr="00472137" w:rsidRDefault="00984E32" w:rsidP="00984E32">
      <w:pPr>
        <w:numPr>
          <w:ilvl w:val="0"/>
          <w:numId w:val="9"/>
        </w:numPr>
        <w:spacing w:after="0" w:line="240" w:lineRule="auto"/>
        <w:textAlignment w:val="baseline"/>
        <w:rPr>
          <w:rFonts w:ascii="Arial" w:eastAsia="Times New Roman" w:hAnsi="Arial" w:cs="Arial"/>
          <w:color w:val="990000"/>
          <w:sz w:val="28"/>
          <w:szCs w:val="28"/>
          <w:lang w:eastAsia="pl-PL"/>
        </w:rPr>
      </w:pPr>
      <w:r w:rsidRPr="00472137">
        <w:rPr>
          <w:rFonts w:ascii="Arial" w:eastAsia="Times New Roman" w:hAnsi="Arial" w:cs="Arial"/>
          <w:color w:val="990000"/>
          <w:sz w:val="28"/>
          <w:szCs w:val="28"/>
          <w:lang w:eastAsia="pl-PL"/>
        </w:rPr>
        <w:t>4001-4500 $ = 10%</w:t>
      </w:r>
    </w:p>
    <w:p w14:paraId="077AD0C5" w14:textId="77777777" w:rsidR="00984E32" w:rsidRPr="00472137" w:rsidRDefault="00984E32" w:rsidP="00984E32">
      <w:pPr>
        <w:numPr>
          <w:ilvl w:val="0"/>
          <w:numId w:val="9"/>
        </w:numPr>
        <w:spacing w:after="0" w:line="240" w:lineRule="auto"/>
        <w:textAlignment w:val="baseline"/>
        <w:rPr>
          <w:rFonts w:ascii="Arial" w:eastAsia="Times New Roman" w:hAnsi="Arial" w:cs="Arial"/>
          <w:color w:val="990000"/>
          <w:sz w:val="28"/>
          <w:szCs w:val="28"/>
          <w:lang w:eastAsia="pl-PL"/>
        </w:rPr>
      </w:pPr>
      <w:r w:rsidRPr="00472137">
        <w:rPr>
          <w:rFonts w:ascii="Arial" w:eastAsia="Times New Roman" w:hAnsi="Arial" w:cs="Arial"/>
          <w:color w:val="990000"/>
          <w:sz w:val="28"/>
          <w:szCs w:val="28"/>
          <w:lang w:eastAsia="pl-PL"/>
        </w:rPr>
        <w:t>4501-32000 $ = 22%</w:t>
      </w:r>
    </w:p>
    <w:p w14:paraId="0DA7D7A8" w14:textId="77777777" w:rsidR="00984E32" w:rsidRPr="00472137" w:rsidRDefault="00984E32" w:rsidP="00984E32">
      <w:pPr>
        <w:numPr>
          <w:ilvl w:val="0"/>
          <w:numId w:val="9"/>
        </w:numPr>
        <w:spacing w:after="0" w:line="240" w:lineRule="auto"/>
        <w:textAlignment w:val="baseline"/>
        <w:rPr>
          <w:rFonts w:ascii="Arial" w:eastAsia="Times New Roman" w:hAnsi="Arial" w:cs="Arial"/>
          <w:color w:val="990000"/>
          <w:sz w:val="28"/>
          <w:szCs w:val="28"/>
          <w:lang w:eastAsia="pl-PL"/>
        </w:rPr>
      </w:pPr>
      <w:r w:rsidRPr="00472137">
        <w:rPr>
          <w:rFonts w:ascii="Arial" w:eastAsia="Times New Roman" w:hAnsi="Arial" w:cs="Arial"/>
          <w:color w:val="990000"/>
          <w:sz w:val="28"/>
          <w:szCs w:val="28"/>
          <w:lang w:eastAsia="pl-PL"/>
        </w:rPr>
        <w:t>32001-</w:t>
      </w:r>
      <w:r w:rsidRPr="00472137">
        <w:rPr>
          <w:rFonts w:ascii="Arial" w:eastAsia="Times New Roman" w:hAnsi="Arial" w:cs="Arial"/>
          <w:color w:val="990000"/>
          <w:sz w:val="28"/>
          <w:szCs w:val="28"/>
          <w:shd w:val="clear" w:color="auto" w:fill="FFFFFF"/>
          <w:lang w:eastAsia="pl-PL"/>
        </w:rPr>
        <w:t>∞</w:t>
      </w:r>
      <w:r w:rsidRPr="00472137">
        <w:rPr>
          <w:rFonts w:ascii="Arial" w:eastAsia="Times New Roman" w:hAnsi="Arial" w:cs="Arial"/>
          <w:color w:val="990000"/>
          <w:sz w:val="28"/>
          <w:szCs w:val="28"/>
          <w:lang w:eastAsia="pl-PL"/>
        </w:rPr>
        <w:t xml:space="preserve"> $= 40%</w:t>
      </w:r>
    </w:p>
    <w:p w14:paraId="7B090372" w14:textId="77777777" w:rsidR="00984E32" w:rsidRPr="00472137" w:rsidRDefault="00984E32" w:rsidP="00984E32">
      <w:pPr>
        <w:spacing w:after="0" w:line="240" w:lineRule="auto"/>
        <w:rPr>
          <w:rFonts w:ascii="Arial" w:eastAsia="Times New Roman" w:hAnsi="Arial" w:cs="Arial"/>
          <w:sz w:val="28"/>
          <w:szCs w:val="28"/>
          <w:lang w:eastAsia="pl-PL"/>
        </w:rPr>
      </w:pPr>
      <w:r w:rsidRPr="00472137">
        <w:rPr>
          <w:rFonts w:ascii="Arial" w:eastAsia="Times New Roman" w:hAnsi="Arial" w:cs="Arial"/>
          <w:sz w:val="28"/>
          <w:szCs w:val="28"/>
          <w:lang w:eastAsia="pl-PL"/>
        </w:rPr>
        <w:br/>
      </w:r>
    </w:p>
    <w:p w14:paraId="23D62E31" w14:textId="77777777" w:rsidR="00984E32" w:rsidRPr="00472137" w:rsidRDefault="00984E32" w:rsidP="00984E32">
      <w:pPr>
        <w:numPr>
          <w:ilvl w:val="0"/>
          <w:numId w:val="10"/>
        </w:numPr>
        <w:spacing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t>Розраховуються бонуси для працівників.</w:t>
      </w:r>
    </w:p>
    <w:p w14:paraId="6AB6D85A"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Значення не може бути негативним, але може бути 0.</w:t>
      </w:r>
    </w:p>
    <w:p w14:paraId="0396EAA3"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Бонуси розраховуються в залежності від терміну роботи в компанії.</w:t>
      </w:r>
    </w:p>
    <w:p w14:paraId="4FB41EF2"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Категорії: термін роботи менше або дорівнює 2м рокам; більше 2-х років, але менше ніж 5 років; від 5ти років і більше, але менше 10 років; 10 років та більше.</w:t>
      </w:r>
    </w:p>
    <w:p w14:paraId="4C13F870"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Яка мінімальна кількість тест кейсів необхідно, щоб протестувати всі класи еквівалентності?</w:t>
      </w:r>
    </w:p>
    <w:p w14:paraId="352EC850"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Відповідь: 4 тест кейса.</w:t>
      </w:r>
    </w:p>
    <w:p w14:paraId="5EC786EB"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0&lt;термін пропрацьованих років</w:t>
      </w:r>
      <w:r w:rsidRPr="00472137">
        <w:rPr>
          <w:rFonts w:ascii="Arial" w:eastAsia="Times New Roman" w:hAnsi="Arial" w:cs="Arial"/>
          <w:color w:val="990000"/>
          <w:sz w:val="28"/>
          <w:szCs w:val="28"/>
          <w:shd w:val="clear" w:color="auto" w:fill="FFFFFF"/>
          <w:lang w:eastAsia="pl-PL"/>
        </w:rPr>
        <w:t>≤</w:t>
      </w:r>
      <w:r w:rsidRPr="00472137">
        <w:rPr>
          <w:rFonts w:ascii="Arial" w:eastAsia="Times New Roman" w:hAnsi="Arial" w:cs="Arial"/>
          <w:color w:val="990000"/>
          <w:sz w:val="28"/>
          <w:szCs w:val="28"/>
          <w:lang w:eastAsia="pl-PL"/>
        </w:rPr>
        <w:t>2 (наприклад, 1)</w:t>
      </w:r>
    </w:p>
    <w:p w14:paraId="278FC7C1"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5&gt;термін пропрацьованих років&gt;2 (наприклад, 3)</w:t>
      </w:r>
    </w:p>
    <w:p w14:paraId="51EEFD8C"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5</w:t>
      </w:r>
      <w:r w:rsidRPr="00472137">
        <w:rPr>
          <w:rFonts w:ascii="Arial" w:eastAsia="Times New Roman" w:hAnsi="Arial" w:cs="Arial"/>
          <w:color w:val="990000"/>
          <w:sz w:val="28"/>
          <w:szCs w:val="28"/>
          <w:shd w:val="clear" w:color="auto" w:fill="FFFFFF"/>
          <w:lang w:eastAsia="pl-PL"/>
        </w:rPr>
        <w:t>≤</w:t>
      </w:r>
      <w:r w:rsidRPr="00472137">
        <w:rPr>
          <w:rFonts w:ascii="Arial" w:eastAsia="Times New Roman" w:hAnsi="Arial" w:cs="Arial"/>
          <w:color w:val="990000"/>
          <w:sz w:val="28"/>
          <w:szCs w:val="28"/>
          <w:lang w:eastAsia="pl-PL"/>
        </w:rPr>
        <w:t>термін пропрацьованих років&lt;10 (наприклад, 7)</w:t>
      </w:r>
    </w:p>
    <w:p w14:paraId="5881B3CF"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термін пропрацьованих років</w:t>
      </w:r>
      <w:r w:rsidRPr="00472137">
        <w:rPr>
          <w:rFonts w:ascii="Arial" w:eastAsia="Times New Roman" w:hAnsi="Arial" w:cs="Arial"/>
          <w:color w:val="990000"/>
          <w:sz w:val="28"/>
          <w:szCs w:val="28"/>
          <w:shd w:val="clear" w:color="auto" w:fill="FFFFFF"/>
          <w:lang w:eastAsia="pl-PL"/>
        </w:rPr>
        <w:t>≥</w:t>
      </w:r>
      <w:r w:rsidRPr="00472137">
        <w:rPr>
          <w:rFonts w:ascii="Arial" w:eastAsia="Times New Roman" w:hAnsi="Arial" w:cs="Arial"/>
          <w:color w:val="990000"/>
          <w:sz w:val="28"/>
          <w:szCs w:val="28"/>
          <w:lang w:eastAsia="pl-PL"/>
        </w:rPr>
        <w:t>10 (наприклад, 15).</w:t>
      </w:r>
    </w:p>
    <w:p w14:paraId="02DBDEC6" w14:textId="77777777" w:rsidR="00984E32" w:rsidRPr="00472137" w:rsidRDefault="00984E32" w:rsidP="00984E32">
      <w:pPr>
        <w:spacing w:after="0" w:line="240" w:lineRule="auto"/>
        <w:rPr>
          <w:rFonts w:ascii="Arial" w:eastAsia="Times New Roman" w:hAnsi="Arial" w:cs="Arial"/>
          <w:sz w:val="28"/>
          <w:szCs w:val="28"/>
          <w:lang w:eastAsia="pl-PL"/>
        </w:rPr>
      </w:pPr>
      <w:r w:rsidRPr="00472137">
        <w:rPr>
          <w:rFonts w:ascii="Arial" w:eastAsia="Times New Roman" w:hAnsi="Arial" w:cs="Arial"/>
          <w:sz w:val="28"/>
          <w:szCs w:val="28"/>
          <w:lang w:eastAsia="pl-PL"/>
        </w:rPr>
        <w:br/>
      </w:r>
      <w:r w:rsidRPr="00472137">
        <w:rPr>
          <w:rFonts w:ascii="Arial" w:eastAsia="Times New Roman" w:hAnsi="Arial" w:cs="Arial"/>
          <w:sz w:val="28"/>
          <w:szCs w:val="28"/>
          <w:lang w:eastAsia="pl-PL"/>
        </w:rPr>
        <w:br/>
      </w:r>
    </w:p>
    <w:p w14:paraId="47FE0BD9" w14:textId="77777777" w:rsidR="00984E32" w:rsidRPr="00472137" w:rsidRDefault="00984E32" w:rsidP="00984E32">
      <w:pPr>
        <w:numPr>
          <w:ilvl w:val="0"/>
          <w:numId w:val="11"/>
        </w:numPr>
        <w:spacing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lastRenderedPageBreak/>
        <w:t>Додаток для роботи з відео має такі вимоги:</w:t>
      </w:r>
    </w:p>
    <w:p w14:paraId="78196D55"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Програма має програвати відео на пристроях з відповідними розмірами дисплея:</w:t>
      </w:r>
    </w:p>
    <w:p w14:paraId="02843D22" w14:textId="77777777" w:rsidR="00984E32" w:rsidRPr="00472137" w:rsidRDefault="00984E32" w:rsidP="00984E32">
      <w:pPr>
        <w:numPr>
          <w:ilvl w:val="0"/>
          <w:numId w:val="12"/>
        </w:numPr>
        <w:spacing w:before="240"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t>640х480</w:t>
      </w:r>
    </w:p>
    <w:p w14:paraId="262A0085" w14:textId="77777777" w:rsidR="00984E32" w:rsidRPr="00472137" w:rsidRDefault="00984E32" w:rsidP="00984E32">
      <w:pPr>
        <w:numPr>
          <w:ilvl w:val="0"/>
          <w:numId w:val="12"/>
        </w:numPr>
        <w:spacing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t>1280х720</w:t>
      </w:r>
    </w:p>
    <w:p w14:paraId="3462A684" w14:textId="77777777" w:rsidR="00984E32" w:rsidRPr="00472137" w:rsidRDefault="00984E32" w:rsidP="00984E32">
      <w:pPr>
        <w:numPr>
          <w:ilvl w:val="0"/>
          <w:numId w:val="12"/>
        </w:numPr>
        <w:spacing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t>1600х1200</w:t>
      </w:r>
    </w:p>
    <w:p w14:paraId="479AE946" w14:textId="77777777" w:rsidR="00984E32" w:rsidRPr="00472137" w:rsidRDefault="00984E32" w:rsidP="00984E32">
      <w:pPr>
        <w:numPr>
          <w:ilvl w:val="0"/>
          <w:numId w:val="12"/>
        </w:numPr>
        <w:spacing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t>1920х1080</w:t>
      </w:r>
    </w:p>
    <w:p w14:paraId="1CF3FBAC"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Який із запропонованих наборів тест кейсів є результатом застосування техніки класів еквівалентності?</w:t>
      </w:r>
    </w:p>
    <w:p w14:paraId="570AB5C6"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а) переконатися, що програма може програвати відео на дисплеї розміром 1920х1080 (1 тест) б) переконатися, що програма може програвати відео на дисплеях розміром 640х480 та 1920х1080 (2 тести) в) переконатися, що програма може програвати відео на дисплеях всіх вказаних розмірів (4 тести) г) переконатися, що програма може програвати відео на дисплеї будь-якого розміру з вимог (1 тест).</w:t>
      </w:r>
    </w:p>
    <w:p w14:paraId="50EC40EC"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Відповідь: в) переконатися, що програма може програвати відео на дисплеях всіх вказаних розмірів (4 тести).</w:t>
      </w:r>
    </w:p>
    <w:p w14:paraId="12838F54"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Тут 4 класи еквівалентності, тому тестуємо кожен параметр окремо.</w:t>
      </w:r>
    </w:p>
    <w:p w14:paraId="5C1E4B14" w14:textId="77777777" w:rsidR="00984E32" w:rsidRPr="00472137" w:rsidRDefault="00984E32" w:rsidP="00984E32">
      <w:pPr>
        <w:spacing w:after="0" w:line="240" w:lineRule="auto"/>
        <w:rPr>
          <w:rFonts w:ascii="Arial" w:eastAsia="Times New Roman" w:hAnsi="Arial" w:cs="Arial"/>
          <w:sz w:val="28"/>
          <w:szCs w:val="28"/>
          <w:lang w:eastAsia="pl-PL"/>
        </w:rPr>
      </w:pPr>
      <w:r w:rsidRPr="00472137">
        <w:rPr>
          <w:rFonts w:ascii="Arial" w:eastAsia="Times New Roman" w:hAnsi="Arial" w:cs="Arial"/>
          <w:sz w:val="28"/>
          <w:szCs w:val="28"/>
          <w:lang w:eastAsia="pl-PL"/>
        </w:rPr>
        <w:br/>
      </w:r>
      <w:r w:rsidRPr="00472137">
        <w:rPr>
          <w:rFonts w:ascii="Arial" w:eastAsia="Times New Roman" w:hAnsi="Arial" w:cs="Arial"/>
          <w:sz w:val="28"/>
          <w:szCs w:val="28"/>
          <w:lang w:eastAsia="pl-PL"/>
        </w:rPr>
        <w:br/>
      </w:r>
    </w:p>
    <w:p w14:paraId="113315A3" w14:textId="77777777" w:rsidR="00984E32" w:rsidRPr="00472137" w:rsidRDefault="00984E32" w:rsidP="00984E32">
      <w:pPr>
        <w:numPr>
          <w:ilvl w:val="0"/>
          <w:numId w:val="13"/>
        </w:numPr>
        <w:spacing w:after="0" w:line="240" w:lineRule="auto"/>
        <w:textAlignment w:val="baseline"/>
        <w:rPr>
          <w:rFonts w:ascii="Arial" w:eastAsia="Times New Roman" w:hAnsi="Arial" w:cs="Arial"/>
          <w:color w:val="1C1E21"/>
          <w:sz w:val="28"/>
          <w:szCs w:val="28"/>
          <w:lang w:eastAsia="pl-PL"/>
        </w:rPr>
      </w:pPr>
      <w:r w:rsidRPr="00472137">
        <w:rPr>
          <w:rFonts w:ascii="Arial" w:eastAsia="Times New Roman" w:hAnsi="Arial" w:cs="Arial"/>
          <w:color w:val="1C1E21"/>
          <w:sz w:val="28"/>
          <w:szCs w:val="28"/>
          <w:lang w:eastAsia="pl-PL"/>
        </w:rPr>
        <w:t>Фітнес додаток рахує кроки та дає користувачеві зворотній зв'язок про його активність.</w:t>
      </w:r>
    </w:p>
    <w:p w14:paraId="6FD1B9BF"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Зворотній зв'язок при різній кількості кроків має бути таким:</w:t>
      </w:r>
    </w:p>
    <w:p w14:paraId="5BCFC2AE"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до 1000 кроків (включно) - Лінива картопля! більше 1000 до 2000 (включно) - Постарайся ще! більше 2000 до 4000 (включно) - Майже досяг мети! більше 4000 до 6000 (включно) - Ще трохи! більше 6000 – Ти крутий!</w:t>
      </w:r>
    </w:p>
    <w:p w14:paraId="4C6C7570"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1C1E21"/>
          <w:sz w:val="28"/>
          <w:szCs w:val="28"/>
          <w:lang w:eastAsia="pl-PL"/>
        </w:rPr>
        <w:t>Визначити класи еквівалентності та граничні значення для досягнення 100% покриття.</w:t>
      </w:r>
    </w:p>
    <w:p w14:paraId="77E21690"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Відповідь:</w:t>
      </w:r>
    </w:p>
    <w:p w14:paraId="37887A17"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1.  0-1000 – Лінива картопля!</w:t>
      </w:r>
    </w:p>
    <w:p w14:paraId="09C08DDD"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2.  Більше 1000 – 2000  (1001-2000) – Постарайся ще!</w:t>
      </w:r>
    </w:p>
    <w:p w14:paraId="3B0F1208"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lastRenderedPageBreak/>
        <w:t>3.  Більше 2000 – 4000  (2001-4000) – Майже досяг мети!</w:t>
      </w:r>
    </w:p>
    <w:p w14:paraId="4C337FF7"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4.  Більше 4000 – 6000  (4001-6000) – Ще трохи!</w:t>
      </w:r>
    </w:p>
    <w:p w14:paraId="6EC1165F"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5.  Більше 6000 – нескінченність (6001- нескінченність) – Ти крутий!</w:t>
      </w:r>
    </w:p>
    <w:p w14:paraId="00842D15"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Граничні значення: 0, 1000, 1001, 2000, 2001, 4000, 4001, 6000, 6001.</w:t>
      </w:r>
    </w:p>
    <w:p w14:paraId="69C227C3" w14:textId="77777777" w:rsidR="00984E32" w:rsidRPr="00472137" w:rsidRDefault="00984E32" w:rsidP="00984E32">
      <w:pPr>
        <w:spacing w:after="0" w:line="240" w:lineRule="auto"/>
        <w:rPr>
          <w:rFonts w:ascii="Arial" w:eastAsia="Times New Roman" w:hAnsi="Arial" w:cs="Arial"/>
          <w:sz w:val="28"/>
          <w:szCs w:val="28"/>
          <w:lang w:eastAsia="pl-PL"/>
        </w:rPr>
      </w:pPr>
    </w:p>
    <w:p w14:paraId="587C5954"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000000"/>
          <w:sz w:val="28"/>
          <w:szCs w:val="28"/>
          <w:shd w:val="clear" w:color="auto" w:fill="FFFFFF"/>
          <w:lang w:eastAsia="pl-PL"/>
        </w:rPr>
        <w:t xml:space="preserve">5. </w:t>
      </w:r>
      <w:r w:rsidRPr="00472137">
        <w:rPr>
          <w:rFonts w:ascii="Arial" w:eastAsia="Times New Roman" w:hAnsi="Arial" w:cs="Arial"/>
          <w:color w:val="000000"/>
          <w:sz w:val="28"/>
          <w:szCs w:val="28"/>
          <w:lang w:eastAsia="pl-PL"/>
        </w:rPr>
        <w:t>Ти тестуєш ПЗ, яке перевіряє домашні завдання та виставляє оцінки.</w:t>
      </w:r>
    </w:p>
    <w:p w14:paraId="357BC9A0"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000000"/>
          <w:sz w:val="28"/>
          <w:szCs w:val="28"/>
          <w:lang w:eastAsia="pl-PL"/>
        </w:rPr>
        <w:t>Грунтуючись на кількості набраних балів, оцінки можуть бути такими: 1-49=F, 50-59=E, 60-69=D, 70-79=C, 80-89=B, 90-100=A.</w:t>
      </w:r>
    </w:p>
    <w:p w14:paraId="68F2DE5B"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000000"/>
          <w:sz w:val="28"/>
          <w:szCs w:val="28"/>
          <w:lang w:eastAsia="pl-PL"/>
        </w:rPr>
        <w:t>Скільки тестів потрібно, щоб досягти мінімального рівня покриття, використовуючи техніку граничних значень?</w:t>
      </w:r>
    </w:p>
    <w:p w14:paraId="48494417"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Відповідь: </w:t>
      </w:r>
    </w:p>
    <w:p w14:paraId="3DC609F0" w14:textId="77777777" w:rsidR="00984E32" w:rsidRPr="00472137" w:rsidRDefault="00984E32" w:rsidP="00984E32">
      <w:pPr>
        <w:spacing w:before="240" w:after="0" w:line="240" w:lineRule="auto"/>
        <w:rPr>
          <w:rFonts w:ascii="Arial" w:eastAsia="Times New Roman" w:hAnsi="Arial" w:cs="Arial"/>
          <w:sz w:val="28"/>
          <w:szCs w:val="28"/>
          <w:lang w:eastAsia="pl-PL"/>
        </w:rPr>
      </w:pPr>
      <w:r w:rsidRPr="00472137">
        <w:rPr>
          <w:rFonts w:ascii="Arial" w:eastAsia="Times New Roman" w:hAnsi="Arial" w:cs="Arial"/>
          <w:color w:val="990000"/>
          <w:sz w:val="28"/>
          <w:szCs w:val="28"/>
          <w:lang w:eastAsia="pl-PL"/>
        </w:rPr>
        <w:t>14 тестів: 0, 1, 49, 50, 59, 60, 69, 70, 79, 80, 89, 90, 100, 101</w:t>
      </w:r>
    </w:p>
    <w:p w14:paraId="4EAC0822" w14:textId="77777777" w:rsidR="00C05A95" w:rsidRPr="00472137" w:rsidRDefault="00C05A95" w:rsidP="00984E32">
      <w:pPr>
        <w:rPr>
          <w:rFonts w:ascii="Arial" w:hAnsi="Arial" w:cs="Arial"/>
          <w:sz w:val="28"/>
          <w:szCs w:val="28"/>
        </w:rPr>
      </w:pPr>
    </w:p>
    <w:sectPr w:rsidR="00C05A95" w:rsidRPr="00472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81D"/>
    <w:multiLevelType w:val="multilevel"/>
    <w:tmpl w:val="864E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D7F9F"/>
    <w:multiLevelType w:val="multilevel"/>
    <w:tmpl w:val="8E9C6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31B4F"/>
    <w:multiLevelType w:val="multilevel"/>
    <w:tmpl w:val="DCE6DE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21BD8"/>
    <w:multiLevelType w:val="multilevel"/>
    <w:tmpl w:val="A23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225DB"/>
    <w:multiLevelType w:val="multilevel"/>
    <w:tmpl w:val="F5766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91AC5"/>
    <w:multiLevelType w:val="multilevel"/>
    <w:tmpl w:val="6E5A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044B5"/>
    <w:multiLevelType w:val="multilevel"/>
    <w:tmpl w:val="34FE7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A0A72"/>
    <w:multiLevelType w:val="multilevel"/>
    <w:tmpl w:val="C4FE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3297C"/>
    <w:multiLevelType w:val="multilevel"/>
    <w:tmpl w:val="5C8E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11BE6"/>
    <w:multiLevelType w:val="multilevel"/>
    <w:tmpl w:val="12B8A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265CE"/>
    <w:multiLevelType w:val="multilevel"/>
    <w:tmpl w:val="C0483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55A91"/>
    <w:multiLevelType w:val="multilevel"/>
    <w:tmpl w:val="8A4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13C7E"/>
    <w:multiLevelType w:val="multilevel"/>
    <w:tmpl w:val="C562B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679411">
    <w:abstractNumId w:val="5"/>
  </w:num>
  <w:num w:numId="2" w16cid:durableId="870996056">
    <w:abstractNumId w:val="7"/>
  </w:num>
  <w:num w:numId="3" w16cid:durableId="48962133">
    <w:abstractNumId w:val="1"/>
    <w:lvlOverride w:ilvl="0">
      <w:lvl w:ilvl="0">
        <w:numFmt w:val="decimal"/>
        <w:lvlText w:val="%1."/>
        <w:lvlJc w:val="left"/>
      </w:lvl>
    </w:lvlOverride>
  </w:num>
  <w:num w:numId="4" w16cid:durableId="1127116565">
    <w:abstractNumId w:val="12"/>
    <w:lvlOverride w:ilvl="0">
      <w:lvl w:ilvl="0">
        <w:numFmt w:val="decimal"/>
        <w:lvlText w:val="%1."/>
        <w:lvlJc w:val="left"/>
      </w:lvl>
    </w:lvlOverride>
  </w:num>
  <w:num w:numId="5" w16cid:durableId="684329625">
    <w:abstractNumId w:val="11"/>
  </w:num>
  <w:num w:numId="6" w16cid:durableId="1245145818">
    <w:abstractNumId w:val="9"/>
    <w:lvlOverride w:ilvl="0">
      <w:lvl w:ilvl="0">
        <w:numFmt w:val="decimal"/>
        <w:lvlText w:val="%1."/>
        <w:lvlJc w:val="left"/>
      </w:lvl>
    </w:lvlOverride>
  </w:num>
  <w:num w:numId="7" w16cid:durableId="1690914827">
    <w:abstractNumId w:val="2"/>
    <w:lvlOverride w:ilvl="0">
      <w:lvl w:ilvl="0">
        <w:numFmt w:val="decimal"/>
        <w:lvlText w:val="%1."/>
        <w:lvlJc w:val="left"/>
      </w:lvl>
    </w:lvlOverride>
  </w:num>
  <w:num w:numId="8" w16cid:durableId="1761173487">
    <w:abstractNumId w:val="0"/>
  </w:num>
  <w:num w:numId="9" w16cid:durableId="421947941">
    <w:abstractNumId w:val="8"/>
  </w:num>
  <w:num w:numId="10" w16cid:durableId="1912696210">
    <w:abstractNumId w:val="6"/>
    <w:lvlOverride w:ilvl="0">
      <w:lvl w:ilvl="0">
        <w:numFmt w:val="decimal"/>
        <w:lvlText w:val="%1."/>
        <w:lvlJc w:val="left"/>
      </w:lvl>
    </w:lvlOverride>
  </w:num>
  <w:num w:numId="11" w16cid:durableId="1916888388">
    <w:abstractNumId w:val="4"/>
    <w:lvlOverride w:ilvl="0">
      <w:lvl w:ilvl="0">
        <w:numFmt w:val="decimal"/>
        <w:lvlText w:val="%1."/>
        <w:lvlJc w:val="left"/>
      </w:lvl>
    </w:lvlOverride>
  </w:num>
  <w:num w:numId="12" w16cid:durableId="1628850364">
    <w:abstractNumId w:val="3"/>
  </w:num>
  <w:num w:numId="13" w16cid:durableId="246889537">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95"/>
    <w:rsid w:val="00472137"/>
    <w:rsid w:val="00927EB4"/>
    <w:rsid w:val="00984E32"/>
    <w:rsid w:val="00C05A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7F850-E014-49C0-80F9-8DC54C3F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7EB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4970">
      <w:bodyDiv w:val="1"/>
      <w:marLeft w:val="0"/>
      <w:marRight w:val="0"/>
      <w:marTop w:val="0"/>
      <w:marBottom w:val="0"/>
      <w:divBdr>
        <w:top w:val="none" w:sz="0" w:space="0" w:color="auto"/>
        <w:left w:val="none" w:sz="0" w:space="0" w:color="auto"/>
        <w:bottom w:val="none" w:sz="0" w:space="0" w:color="auto"/>
        <w:right w:val="none" w:sz="0" w:space="0" w:color="auto"/>
      </w:divBdr>
    </w:div>
    <w:div w:id="12200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2718</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Kitsera</dc:creator>
  <cp:keywords/>
  <dc:description/>
  <cp:lastModifiedBy>Jane Kitsera</cp:lastModifiedBy>
  <cp:revision>4</cp:revision>
  <dcterms:created xsi:type="dcterms:W3CDTF">2022-11-05T13:48:00Z</dcterms:created>
  <dcterms:modified xsi:type="dcterms:W3CDTF">2022-11-30T15:03:00Z</dcterms:modified>
</cp:coreProperties>
</file>