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 Строк на відзив вказаний в ухвалі суду про відкриття провадження, зазвичай 15 днів з дня її вручення. Подавайте через Електронний суд: копія позивачу надсилається автоматично, а їхати до суду не треба. Розділи 1–7 — набір аргументів: залиште ті, що підходять до вашої справи, і обовʼязково додайте власний розрахунок (розділ 5). Без власного розрахунку суди часто відкидають заперечення. Якщо сума значна, краще доручити справу адвокату.</w:t>
      </w:r>
    </w:p>
    <w:p>
      <w:pPr>
        <w:spacing w:after="40" w:line="252"/>
        <w:ind w:left="4536"/>
      </w:pPr>
      <w:r>
        <w:rPr>
          <w:b/>
          <w:bCs/>
        </w:rPr>
        <w:t xml:space="preserve">До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суду з ухвали, наприклад: Києво-Святошинський районний суд Київської області)</w:t>
      </w:r>
    </w:p>
    <w:p>
      <w:pPr>
        <w:spacing w:after="160" w:line="252"/>
        <w:ind w:left="4536"/>
      </w:pPr>
      <w:r>
        <w:t xml:space="preserve">Адреса суду: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 ухвали або сайту суду)</w:t>
      </w:r>
    </w:p>
    <w:p>
      <w:pPr>
        <w:spacing w:after="40" w:line="252"/>
        <w:ind w:left="4536"/>
      </w:pPr>
      <w:r>
        <w:rPr>
          <w:b/>
          <w:bCs/>
        </w:rPr>
        <w:t xml:space="preserve">Позивач: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кредитора, як у позові)</w:t>
      </w:r>
    </w:p>
    <w:p>
      <w:pPr>
        <w:spacing w:after="40" w:line="252"/>
        <w:ind w:left="4536"/>
      </w:pPr>
      <w:r>
        <w:t xml:space="preserve">код ЄДРПОУ: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(з позову)</w:t>
      </w:r>
    </w:p>
    <w:p>
      <w:pPr>
        <w:spacing w:after="16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 позову)</w:t>
      </w:r>
    </w:p>
    <w:p>
      <w:pPr>
        <w:spacing w:after="40" w:line="252"/>
        <w:ind w:left="4536"/>
      </w:pPr>
      <w:r>
        <w:rPr>
          <w:b/>
          <w:bCs/>
        </w:rPr>
        <w:t xml:space="preserve">Відповідач: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(ваше ПІБ повністю)</w:t>
      </w:r>
    </w:p>
    <w:p>
      <w:pPr>
        <w:spacing w:after="40" w:line="252"/>
        <w:ind w:left="4536"/>
      </w:pPr>
      <w:r>
        <w:t xml:space="preserve">РНОКПП: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(10 цифр)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(зареєстроване місце проживання)</w:t>
      </w:r>
    </w:p>
    <w:p>
      <w:pPr>
        <w:spacing w:after="40" w:line="252"/>
        <w:ind w:left="4536"/>
      </w:pPr>
      <w:r>
        <w:t xml:space="preserve">тел.: </w:t>
      </w:r>
      <w:r>
        <w:t xml:space="preserve">______________</w:t>
      </w:r>
      <w:r>
        <w:t xml:space="preserve">, e-mail: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(якщо є)</w:t>
      </w:r>
    </w:p>
    <w:p>
      <w:pPr>
        <w:spacing w:after="160" w:line="252"/>
        <w:ind w:left="4536"/>
      </w:pPr>
      <w:r>
        <w:t xml:space="preserve">Електронний кабінет в ЄСІТС: </w:t>
      </w:r>
      <w:r>
        <w:t xml:space="preserve">______</w:t>
      </w:r>
      <w:r>
        <w:rPr>
          <w:i/>
          <w:iCs/>
          <w:color w:val="1F4E9C"/>
          <w:sz w:val="22"/>
          <w:szCs w:val="22"/>
        </w:rPr>
        <w:t xml:space="preserve"> (є або немає)</w:t>
      </w:r>
    </w:p>
    <w:p>
      <w:pPr>
        <w:spacing w:after="0" w:line="252"/>
        <w:ind w:left="4536"/>
      </w:pPr>
      <w:r>
        <w:rPr>
          <w:b/>
          <w:bCs/>
        </w:rPr>
        <w:t xml:space="preserve">Справа №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(номер з ухвали)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ВІДЗИВ</w:t>
      </w:r>
    </w:p>
    <w:p>
      <w:pPr>
        <w:spacing w:after="240"/>
        <w:jc w:val="center"/>
      </w:pPr>
      <w:r>
        <w:rPr>
          <w:b/>
          <w:bCs/>
        </w:rPr>
        <w:t xml:space="preserve">на позовну заяву про стягнення заборгованості за кредитним договором</w:t>
      </w:r>
    </w:p>
    <w:p>
      <w:pPr>
        <w:spacing w:after="120" w:before="0" w:line="276"/>
        <w:ind w:firstLine="709"/>
        <w:jc w:val="both"/>
      </w:pPr>
      <w:r>
        <w:t xml:space="preserve">У провадженні суду перебуває справа за позовом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позивача)</w:t>
      </w:r>
      <w:r>
        <w:t xml:space="preserve"> до мене про стягнення заборгованості за кредитним договором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від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 у сумі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грн, з яких, за розрахунком позивача: тіло кредиту —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грн, проценти —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грн, пеня, штрафи, комісії —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грн. Позивач також просить стягнути судовий збір і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 витрат на правничу допомогу. </w:t>
      </w:r>
      <w:r>
        <w:rPr>
          <w:i/>
          <w:iCs/>
          <w:color w:val="1F4E9C"/>
          <w:sz w:val="22"/>
          <w:szCs w:val="22"/>
        </w:rPr>
        <w:t xml:space="preserve">(цифри — з позову і розрахунку до нього)</w:t>
      </w:r>
    </w:p>
    <w:p>
      <w:pPr>
        <w:spacing w:after="120" w:before="0" w:line="276"/>
        <w:ind w:firstLine="709"/>
        <w:jc w:val="both"/>
      </w:pPr>
      <w:r>
        <w:t xml:space="preserve">Ухвалу про відкриття провадження я отримав(-ла)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, отже відзив подано у встановлений судом строк. З позовом я не згоден(-на) з таких підстав.</w:t>
      </w:r>
    </w:p>
    <w:p>
      <w:pPr>
        <w:keepNext/>
        <w:spacing w:after="120" w:before="200"/>
      </w:pPr>
      <w:r>
        <w:rPr>
          <w:b/>
          <w:bCs/>
        </w:rPr>
        <w:t xml:space="preserve">1. Пільга військовослужбовця: проценти і неустойка за період служби не нараховуються</w:t>
      </w:r>
    </w:p>
    <w:p>
      <w:pPr>
        <w:spacing w:after="120" w:before="0" w:line="276"/>
        <w:ind w:firstLine="709"/>
        <w:jc w:val="both"/>
      </w:pPr>
      <w:r>
        <w:t xml:space="preserve">Я,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(ПІБ)</w:t>
      </w:r>
      <w:r>
        <w:t xml:space="preserve">,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 одне: проходжу військову службу за призовом під час мобілізації з дата призову / є резервістом, призваним дата / проходжу військову службу за контрактом і з дата брав(-ла) безпосередню участь у заходах із забезпечення національної безпеки і оборони, відсічі і стримування збройної агресії / є дружиною (чоловіком) військовослужбовця ПІБ, який проходить службу з дата)</w:t>
      </w:r>
      <w:r>
        <w:t xml:space="preserve">, що підтверджується документами, доданими до цієї заяви.</w:t>
      </w:r>
    </w:p>
    <w:p>
      <w:pPr>
        <w:spacing w:after="120" w:before="0" w:line="276"/>
        <w:ind w:firstLine="709"/>
        <w:jc w:val="both"/>
      </w:pPr>
      <w:r>
        <w:t xml:space="preserve">Пунктом 15 статті 14 </w:t>
      </w:r>
      <w:r>
        <w:t xml:space="preserve">Закону України «Про соціальний і правовий захист військовослужбовців та членів їх сімей»</w:t>
      </w:r>
      <w:r>
        <w:t xml:space="preserve"> передбачено, що військовослужбовцям у визначений законом період не нараховуються штрафні санкції, пеня за невиконання зобовʼязань перед підприємствами, установами і організаціями усіх форм власності, у тому числі банками, а також проценти за користування кредитом. </w:t>
      </w:r>
      <w:r>
        <w:rPr>
          <w:i/>
          <w:iCs/>
          <w:color w:val="1F4E9C"/>
          <w:sz w:val="22"/>
          <w:szCs w:val="22"/>
        </w:rPr>
        <w:t xml:space="preserve">(для подружжя військового: дія норми поширюється також на дружину (чоловіка) військовослужбовця)</w:t>
      </w:r>
    </w:p>
    <w:p>
      <w:pPr>
        <w:spacing w:after="120" w:before="0" w:line="276"/>
        <w:ind w:firstLine="709"/>
        <w:jc w:val="both"/>
      </w:pPr>
      <w:r>
        <w:t xml:space="preserve">Верховний Суд у постановах від 11.12.2019 у справі № 521/7927/16-ц та від 28.10.2020 у справі № 749/298/19 виходив з того, що за період дії пільги проценти за користування кредитом і неустойка військовослужбовцю не нараховуються і не підлягають стягненню. Для застосування пільги не потрібна зміна умов договору (постанова КЦС ВС від 12.05.2022 у справі № 336/512/18). Обовʼязок суду — перевірити, чи нараховувались проценти в період служби (постанова КЦС ВС від 09.06.2021 у справі № 281/183/17). </w:t>
      </w:r>
      <w:r>
        <w:rPr>
          <w:i/>
          <w:iCs/>
          <w:color w:val="1F4E9C"/>
          <w:sz w:val="22"/>
          <w:szCs w:val="22"/>
        </w:rPr>
        <w:t xml:space="preserve">(якщо ви повідомляли кредитора — вкажіть дату і додайте доказ; якщо ні, пільга однаково діє в силу закону)</w:t>
      </w:r>
    </w:p>
    <w:p>
      <w:pPr>
        <w:spacing w:after="120" w:before="0" w:line="276"/>
        <w:ind w:firstLine="709"/>
        <w:jc w:val="both"/>
      </w:pPr>
      <w:r>
        <w:t xml:space="preserve">Платежі, які я здійснив(-ла) у період служби і які позивач зарахував у проценти та неустойку, мають бути зараховані в погашення тіла кредиту. Суд при розгляді позову кредитора сам здійснює такий перерахунок (постанова КЦС ВС від 18.01.2023 у справі № 642/548/21).</w:t>
      </w:r>
    </w:p>
    <w:p>
      <w:pPr>
        <w:keepNext/>
        <w:spacing w:after="120" w:before="200"/>
      </w:pPr>
      <w:r>
        <w:rPr>
          <w:b/>
          <w:bCs/>
        </w:rPr>
        <w:t xml:space="preserve">2. Неустойка і нарахування за ст. 625 ЦК під час воєнного стану не стягуються</w:t>
      </w:r>
    </w:p>
    <w:p>
      <w:pPr>
        <w:spacing w:after="120" w:before="0" w:line="276"/>
        <w:ind w:firstLine="709"/>
        <w:jc w:val="both"/>
      </w:pPr>
      <w:r>
        <w:t xml:space="preserve">Крім того, відповідно до п. 18 Прикінцевих та перехідних положень Цивільного кодексу України у період дії воєнного стану та у 30-денний строк після його припинення або скасування позичальник звільняється від відповідальності, визначеної статтею 625 ЦК України, а також від обовʼязку сплати на користь кредитодавця неустойки (штрафу, пені) за прострочення виконання зобовʼязання за кредитним договором. Ця норма діє незалежно від статусу військовослужбовця. </w:t>
      </w:r>
      <w:r>
        <w:rPr>
          <w:i/>
          <w:iCs/>
          <w:color w:val="1F4E9C"/>
          <w:sz w:val="22"/>
          <w:szCs w:val="22"/>
        </w:rPr>
        <w:t xml:space="preserve">(якщо договір укладено у 2024–2025 роках, кредитор може посилатися на п. 6 розд. IV Закону «Про споживче кредитування» у редакції Закону № 3498-IX; суди застосовують п. 18 і до таких договорів, але практика ВС з цього питання не усталена)</w:t>
      </w:r>
    </w:p>
    <w:p>
      <w:pPr>
        <w:spacing w:after="120" w:before="0" w:line="276"/>
        <w:ind w:firstLine="709"/>
        <w:jc w:val="both"/>
      </w:pPr>
      <w:r>
        <w:t xml:space="preserve">Отже, пеня, штрафи, інфляційні втрати і три проценти річних, нараховані позивачем з 24.02.2022, у сумі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 стягненню не підлягають.</w:t>
      </w:r>
    </w:p>
    <w:p>
      <w:pPr>
        <w:keepNext/>
        <w:spacing w:after="120" w:before="200"/>
      </w:pPr>
      <w:r>
        <w:rPr>
          <w:b/>
          <w:bCs/>
        </w:rPr>
        <w:t xml:space="preserve">3. Позивач не довів укладення договору і своє право вимоги</w:t>
      </w:r>
    </w:p>
    <w:p>
      <w:pPr>
        <w:spacing w:after="120" w:before="0" w:line="276"/>
        <w:ind w:firstLine="0"/>
        <w:jc w:val="both"/>
      </w:pPr>
      <w:r>
        <w:rPr>
          <w:i/>
          <w:iCs/>
          <w:color w:val="1F4E9C"/>
          <w:sz w:val="22"/>
          <w:szCs w:val="22"/>
        </w:rPr>
        <w:t xml:space="preserve">(залиште лише ті пункти, що підходять: якщо ви підписували договір і платили за ним, не заперечуйте сам факт договору — суди визнають такі дії згодою)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Договір укладено в електронній формі. Підписання одноразовим ідентифікатором належне лише тоді, коли доведено і надсилання ідентифікатора позичальнику, і його введення (постанова КЦС ВС у справі № 524/5556/19). Позивач таких доказів не надав.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Позивач надав лише роздруківку електронного документа без мого підпису. Відповідно до ч. 6 ст. 95, ст. 100 ЦПК України така роздруківка не є оригіналом електронного доказу.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Позивач не є первісним кредитором. Перехід права вимоги має бути доведений на кожному етапі: договором відступлення (факторингу), реєстром боржників з підписами обох сторін, де зазначено мій договір, і доказом оплати за договором відступлення (ст. 512, 514, 516, 517 ЦК України). У справі ці документи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(відсутні / надані не за всі етапи / реєстр не підписаний — оберіть)</w:t>
      </w:r>
      <w:r>
        <w:t xml:space="preserve">.</w:t>
      </w:r>
    </w:p>
    <w:p>
      <w:pPr>
        <w:keepNext/>
        <w:spacing w:after="120" w:before="200"/>
      </w:pPr>
      <w:r>
        <w:rPr>
          <w:b/>
          <w:bCs/>
        </w:rPr>
        <w:t xml:space="preserve">4. Позивач порушив розрахункові обмеження закону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Проценти після спливу строку кредитування, встановленого договором, не нараховуються: після цієї дати кредитор може вимагати лише відповідальність за ст. 625 ЦК України (постанова ВП ВС від 28.03.2018 у справі № 444/9519/12), а вона під час воєнного стану не застосовується (розділ 2). Строк кредитування за договором сплив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, а позивач нараховував проценти до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Денна процентна ставка за споживчим кредитом не може перевищувати граничного розміру, встановленого ст. 8 Закону України «Про споживче кредитування». </w:t>
      </w:r>
      <w:r>
        <w:rPr>
          <w:i/>
          <w:iCs/>
          <w:color w:val="1F4E9C"/>
          <w:sz w:val="22"/>
          <w:szCs w:val="22"/>
        </w:rPr>
        <w:t xml:space="preserve">(перевірте ставку у вашому договорі; залиште пункт, якщо вона вища за 1 % на день)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Загальний розмір неустойки і інших платежів за прострочення обмежений ст. 21 Закону України «Про споживче кредитування».</w:t>
      </w:r>
    </w:p>
    <w:p>
      <w:pPr>
        <w:keepNext/>
        <w:spacing w:after="120" w:before="200"/>
      </w:pPr>
      <w:r>
        <w:rPr>
          <w:b/>
          <w:bCs/>
        </w:rPr>
        <w:t xml:space="preserve">5. Мій розрахунок заборгованості</w:t>
      </w:r>
    </w:p>
    <w:p>
      <w:pPr>
        <w:spacing w:after="120" w:before="0" w:line="276"/>
        <w:ind w:firstLine="709"/>
        <w:jc w:val="both"/>
      </w:pPr>
      <w:r>
        <w:t xml:space="preserve">З урахуванням наведеного законно стягнути можна не більше такої суми: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t xml:space="preserve">отримано за договором: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грн;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t xml:space="preserve">сплачено мною всього: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грн;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t xml:space="preserve">проценти за період до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призову / початку участі)</w:t>
      </w:r>
      <w:r>
        <w:t xml:space="preserve">, в межах строку кредитування: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грн;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rPr>
          <w:b/>
          <w:bCs/>
        </w:rPr>
        <w:t xml:space="preserve">разом до стягнення: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грн. </w:t>
      </w:r>
      <w:r>
        <w:rPr>
          <w:i/>
          <w:iCs/>
          <w:color w:val="1F4E9C"/>
          <w:sz w:val="22"/>
          <w:szCs w:val="22"/>
        </w:rPr>
        <w:t xml:space="preserve">(отримано + законні проценти − сплачено; якщо результат від’ємний — ви переплатили)</w:t>
      </w:r>
    </w:p>
    <w:p>
      <w:pPr>
        <w:keepNext/>
        <w:spacing w:after="120" w:before="200"/>
      </w:pPr>
      <w:r>
        <w:rPr>
          <w:b/>
          <w:bCs/>
        </w:rPr>
        <w:t xml:space="preserve">6. Витрати позивача на правничу допомогу неспівмірні</w:t>
      </w:r>
    </w:p>
    <w:p>
      <w:pPr>
        <w:spacing w:after="120" w:before="0" w:line="276"/>
        <w:ind w:firstLine="709"/>
        <w:jc w:val="both"/>
      </w:pPr>
      <w:r>
        <w:t xml:space="preserve">Відшкодуванню підлягають лише витрати на професійну правничу допомогу адвоката (ч. 1 ст. 137 ЦПК України), підтверджені договором, актом, детальним описом робіт і доказами оплати. Справа є типовою і малозначною, позовна заява підготовлена за шаблоном, адвокат позивача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(не брав участі в засіданнях / брав участь в одному засіданні)</w:t>
      </w:r>
      <w:r>
        <w:t xml:space="preserve">. Відповідно до ч. 5–6 ст. 137 ЦПК України прошу зменшити розмір витрат на правничу допомогу як неспівмірний зі складністю справи, обсягом робіт і ціною позову. </w:t>
      </w:r>
      <w:r>
        <w:rPr>
          <w:i/>
          <w:iCs/>
          <w:color w:val="1F4E9C"/>
          <w:sz w:val="22"/>
          <w:szCs w:val="22"/>
        </w:rPr>
        <w:t xml:space="preserve">(якщо позов підписав юрисконсульт кредитора, а не адвокат, вкажіть це: витрати на його роботу не відшкодовуються)</w:t>
      </w:r>
    </w:p>
    <w:p>
      <w:pPr>
        <w:keepNext/>
        <w:spacing w:after="120" w:before="200"/>
      </w:pPr>
      <w:r>
        <w:rPr>
          <w:b/>
          <w:bCs/>
        </w:rPr>
        <w:t xml:space="preserve">7. Розстрочення виконання</w:t>
      </w:r>
    </w:p>
    <w:p>
      <w:pPr>
        <w:spacing w:after="120" w:before="0" w:line="276"/>
        <w:ind w:firstLine="709"/>
        <w:jc w:val="both"/>
      </w:pPr>
      <w:r>
        <w:t xml:space="preserve">Я проходжу військову службу, моє грошове забезпечення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(коротко: розмір і обовʼязкові витрати — аліменти, утримання дітей, інші кредити)</w:t>
      </w:r>
      <w:r>
        <w:t xml:space="preserve">. Одночасна сплата присудженої суми для мене неможлива. Тому, у разі часткового задоволення позову, прошу розстрочити виконання рішення на 36 місяців, а якщо суд вважатиме цей строк надмірним — на 12 місяців (ст. 267, 435 ЦПК України). Це прохання не є визнанням позову.</w:t>
      </w:r>
    </w:p>
    <w:p>
      <w:pPr>
        <w:spacing w:after="120" w:before="120" w:line="276"/>
        <w:ind w:firstLine="709"/>
        <w:jc w:val="both"/>
      </w:pPr>
      <w:r>
        <w:rPr>
          <w:b/>
          <w:bCs/>
        </w:rPr>
        <w:t xml:space="preserve">На підставі викладеного, керуючись ст. 178 ЦПК України,</w:t>
      </w:r>
    </w:p>
    <w:p>
      <w:pPr>
        <w:spacing w:after="120" w:before="0" w:line="276"/>
        <w:jc w:val="center"/>
      </w:pPr>
      <w:r>
        <w:rPr>
          <w:b/>
          <w:bCs/>
        </w:rPr>
        <w:t xml:space="preserve">ПРОШУ:</w:t>
      </w:r>
    </w:p>
    <w:p>
      <w:pPr>
        <w:pStyle w:val="ListParagraph"/>
        <w:numPr>
          <w:ilvl w:val="0"/>
          <w:numId w:val="5"/>
        </w:numPr>
        <w:spacing w:after="120" w:before="0" w:line="276"/>
        <w:ind w:firstLine="0"/>
        <w:jc w:val="both"/>
      </w:pPr>
      <w:r>
        <w:t xml:space="preserve">Відмовити у задоволенні позову в частині стягнення процентів, пені, штрафів і нарахувань за ст. 625 ЦК України з підстав, наведених у розділах 1–4.</w:t>
      </w:r>
    </w:p>
    <w:p>
      <w:pPr>
        <w:pStyle w:val="ListParagraph"/>
        <w:numPr>
          <w:ilvl w:val="0"/>
          <w:numId w:val="5"/>
        </w:numPr>
        <w:spacing w:after="120" w:before="0" w:line="276"/>
        <w:ind w:firstLine="0"/>
        <w:jc w:val="both"/>
      </w:pPr>
      <w:r>
        <w:t xml:space="preserve">У разі задоволення позову в частині — визначити суму заборгованості з урахуванням зарахування сплачених мною коштів у тіло кредиту, не більше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 з розділу 5)</w:t>
      </w:r>
      <w:r>
        <w:t xml:space="preserve"> грн.</w:t>
      </w:r>
    </w:p>
    <w:p>
      <w:pPr>
        <w:pStyle w:val="ListParagraph"/>
        <w:numPr>
          <w:ilvl w:val="0"/>
          <w:numId w:val="5"/>
        </w:numPr>
        <w:spacing w:after="120" w:before="0" w:line="276"/>
        <w:ind w:firstLine="0"/>
        <w:jc w:val="both"/>
      </w:pPr>
      <w:r>
        <w:t xml:space="preserve">Витребувати у позивача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(детальний розрахунок / виписку про рух коштів / докази надсилання одноразового ідентифікатора / договори відступлення з реєстрами і доказами оплати — залиште потрібне)</w:t>
      </w:r>
      <w:r>
        <w:t xml:space="preserve">. Якщо позивач їх не надасть, застосувати наслідки ч. 10 ст. 84 ЦПК України.</w:t>
      </w:r>
    </w:p>
    <w:p>
      <w:pPr>
        <w:pStyle w:val="ListParagraph"/>
        <w:numPr>
          <w:ilvl w:val="0"/>
          <w:numId w:val="5"/>
        </w:numPr>
        <w:spacing w:after="120" w:before="0" w:line="276"/>
        <w:ind w:firstLine="0"/>
        <w:jc w:val="both"/>
      </w:pPr>
      <w:r>
        <w:t xml:space="preserve">Зменшити витрати позивача на правничу допомогу відповідно до ч. 5–6 ст. 137 ЦПК України.</w:t>
      </w:r>
    </w:p>
    <w:p>
      <w:pPr>
        <w:pStyle w:val="ListParagraph"/>
        <w:numPr>
          <w:ilvl w:val="0"/>
          <w:numId w:val="5"/>
        </w:numPr>
        <w:spacing w:after="120" w:before="0" w:line="276"/>
        <w:ind w:firstLine="0"/>
        <w:jc w:val="both"/>
      </w:pPr>
      <w:r>
        <w:t xml:space="preserve">У разі часткового задоволення позову розстрочити виконання рішення на 36 місяців, а в разі відмови — на 12 місяців.</w:t>
      </w:r>
    </w:p>
    <w:p>
      <w:pPr>
        <w:pStyle w:val="ListParagraph"/>
        <w:numPr>
          <w:ilvl w:val="0"/>
          <w:numId w:val="5"/>
        </w:numPr>
        <w:spacing w:after="120" w:before="0" w:line="276"/>
        <w:ind w:firstLine="0"/>
        <w:jc w:val="both"/>
      </w:pPr>
      <w:r>
        <w:t xml:space="preserve">Розглянути справу за моєї відсутності (ч. 3 ст. 211 ЦПК України). </w:t>
      </w:r>
      <w:r>
        <w:rPr>
          <w:i/>
          <w:iCs/>
          <w:color w:val="1F4E9C"/>
          <w:sz w:val="22"/>
          <w:szCs w:val="22"/>
        </w:rPr>
        <w:t xml:space="preserve">(або: за моєї участі в режимі відеоконференції — тоді видаліть «за моєї відсутності»)</w:t>
      </w:r>
    </w:p>
    <w:p>
      <w:pPr>
        <w:keepNext/>
        <w:spacing w:after="120" w:before="200"/>
      </w:pPr>
      <w:r>
        <w:rPr>
          <w:b/>
          <w:bCs/>
        </w:rPr>
        <w:t xml:space="preserve">Додатки:</w:t>
      </w:r>
    </w:p>
    <w:p>
      <w:pPr>
        <w:pStyle w:val="ListParagraph"/>
        <w:numPr>
          <w:ilvl w:val="0"/>
          <w:numId w:val="6"/>
        </w:numPr>
        <w:spacing w:after="120" w:before="0" w:line="276"/>
        <w:ind w:firstLine="0"/>
        <w:jc w:val="both"/>
      </w:pPr>
      <w:r>
        <w:t xml:space="preserve">Копії документів про проходження військової служби.</w:t>
      </w:r>
    </w:p>
    <w:p>
      <w:pPr>
        <w:pStyle w:val="ListParagraph"/>
        <w:numPr>
          <w:ilvl w:val="0"/>
          <w:numId w:val="6"/>
        </w:numPr>
        <w:spacing w:after="120" w:before="0" w:line="276"/>
        <w:ind w:firstLine="0"/>
        <w:jc w:val="both"/>
      </w:pPr>
      <w:r>
        <w:t xml:space="preserve">Докази сплати коштів: квитанції, виписки з банку.</w:t>
      </w:r>
    </w:p>
    <w:p>
      <w:pPr>
        <w:pStyle w:val="ListParagraph"/>
        <w:numPr>
          <w:ilvl w:val="0"/>
          <w:numId w:val="6"/>
        </w:numPr>
        <w:spacing w:after="120" w:before="0" w:line="276"/>
        <w:ind w:firstLine="0"/>
        <w:jc w:val="both"/>
      </w:pPr>
      <w:r>
        <w:t xml:space="preserve">Докази повідомлення кредитора про пільгу. </w:t>
      </w:r>
      <w:r>
        <w:rPr>
          <w:i/>
          <w:iCs/>
          <w:color w:val="1F4E9C"/>
          <w:sz w:val="22"/>
          <w:szCs w:val="22"/>
        </w:rPr>
        <w:t xml:space="preserve">(якщо є)</w:t>
      </w:r>
    </w:p>
    <w:p>
      <w:pPr>
        <w:pStyle w:val="ListParagraph"/>
        <w:numPr>
          <w:ilvl w:val="0"/>
          <w:numId w:val="6"/>
        </w:numPr>
        <w:spacing w:after="120" w:before="0" w:line="276"/>
        <w:ind w:firstLine="0"/>
        <w:jc w:val="both"/>
      </w:pPr>
      <w:r>
        <w:t xml:space="preserve">Доказ надсилання відзиву позивачу. </w:t>
      </w:r>
      <w:r>
        <w:rPr>
          <w:i/>
          <w:iCs/>
          <w:color w:val="1F4E9C"/>
          <w:sz w:val="22"/>
          <w:szCs w:val="22"/>
        </w:rPr>
        <w:t xml:space="preserve">(не потрібен, якщо подаєте через Електронний суд)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2026-10-26T14:11:22.667Z</dcterms:created>
  <dcterms:modified xsi:type="dcterms:W3CDTF">2026-10-26T14:11:22.667Z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