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E51F" w14:textId="464A4A8E" w:rsidR="00F177F9" w:rsidRDefault="00F177F9" w:rsidP="00F177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Occupation: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 </w:t>
      </w:r>
      <w:r w:rsidR="00EE7813">
        <w:rPr>
          <w:rFonts w:ascii="Arial" w:eastAsia="Times New Roman" w:hAnsi="Arial" w:cs="Arial"/>
          <w:color w:val="0F0F0F"/>
          <w:sz w:val="20"/>
          <w:szCs w:val="20"/>
        </w:rPr>
        <w:t>xxx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br/>
      </w: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Premorbidly: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 ADL-i, independent ambulation without aid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br/>
      </w: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Non-smoker, non-drinker</w:t>
      </w:r>
    </w:p>
    <w:p w14:paraId="4411F511" w14:textId="77777777" w:rsidR="00F177F9" w:rsidRPr="00F177F9" w:rsidRDefault="00F177F9" w:rsidP="00F177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</w:p>
    <w:p w14:paraId="41B4C59B" w14:textId="77777777" w:rsidR="00F177F9" w:rsidRPr="00F177F9" w:rsidRDefault="00F177F9" w:rsidP="00F177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PAST HISTORY</w:t>
      </w:r>
    </w:p>
    <w:p w14:paraId="4F0DA226" w14:textId="77777777" w:rsidR="00F177F9" w:rsidRPr="00F177F9" w:rsidRDefault="00F177F9" w:rsidP="00F17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Asthma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Well-controlled on inhaled corticosteroids</w:t>
      </w:r>
    </w:p>
    <w:p w14:paraId="591279A6" w14:textId="77777777" w:rsidR="00F177F9" w:rsidRPr="00F177F9" w:rsidRDefault="00F177F9" w:rsidP="00F17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Hypothyroidism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On levothyroxine with stable TSH levels</w:t>
      </w:r>
    </w:p>
    <w:p w14:paraId="34D1BA16" w14:textId="77777777" w:rsidR="00F177F9" w:rsidRPr="00F177F9" w:rsidRDefault="00F177F9" w:rsidP="00F17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Rheumatoid Arthritis (RA)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SLEP 0/0, on methotrexate and hydroxychloroquine</w:t>
      </w:r>
    </w:p>
    <w:p w14:paraId="6CDC9D3B" w14:textId="77777777" w:rsidR="00F177F9" w:rsidRPr="00F177F9" w:rsidRDefault="00F177F9" w:rsidP="00F17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Chronic Kidney Disease Stage III</w:t>
      </w:r>
    </w:p>
    <w:p w14:paraId="6688C5F6" w14:textId="77777777" w:rsidR="00F177F9" w:rsidRDefault="00F177F9" w:rsidP="00F17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Hyperlipidemia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Managed with lifestyle modifications and statin therapy</w:t>
      </w:r>
    </w:p>
    <w:p w14:paraId="6B1C288E" w14:textId="77777777" w:rsidR="00F177F9" w:rsidRPr="00F177F9" w:rsidRDefault="00F177F9" w:rsidP="00F177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</w:p>
    <w:p w14:paraId="281F4D01" w14:textId="77777777" w:rsidR="00F177F9" w:rsidRPr="00F177F9" w:rsidRDefault="00F177F9" w:rsidP="00F177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RECENT HOSPITALISATION(S)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 Recently admitted to XXX Hospital for:</w:t>
      </w:r>
    </w:p>
    <w:p w14:paraId="6309E5FD" w14:textId="2B0D41C0" w:rsidR="00007727" w:rsidRPr="00007727" w:rsidRDefault="00007727" w:rsidP="0000772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F0F0F"/>
          <w:sz w:val="20"/>
          <w:szCs w:val="20"/>
        </w:rPr>
      </w:pPr>
      <w:r w:rsidRPr="00007727">
        <w:rPr>
          <w:rFonts w:ascii="Arial" w:eastAsia="Times New Roman" w:hAnsi="Arial" w:cs="Arial"/>
          <w:b/>
          <w:bCs/>
          <w:color w:val="0F0F0F"/>
          <w:sz w:val="20"/>
          <w:szCs w:val="20"/>
        </w:rPr>
        <w:t>Right MCA infarct</w:t>
      </w:r>
    </w:p>
    <w:p w14:paraId="0DC916C5" w14:textId="3AB73C87" w:rsidR="00007727" w:rsidRPr="00007727" w:rsidRDefault="00007727" w:rsidP="006755E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007727">
        <w:rPr>
          <w:rFonts w:ascii="Arial" w:eastAsia="Times New Roman" w:hAnsi="Arial" w:cs="Arial"/>
          <w:color w:val="0F0F0F"/>
          <w:sz w:val="20"/>
          <w:szCs w:val="20"/>
        </w:rPr>
        <w:t xml:space="preserve">Deficits: L sided weakness, R sided gaze deviation </w:t>
      </w:r>
    </w:p>
    <w:p w14:paraId="767B40B4" w14:textId="00E5775A" w:rsidR="00007727" w:rsidRPr="00007727" w:rsidRDefault="00007727" w:rsidP="006755E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007727">
        <w:rPr>
          <w:rFonts w:ascii="Arial" w:eastAsia="Times New Roman" w:hAnsi="Arial" w:cs="Arial"/>
          <w:color w:val="0F0F0F"/>
          <w:sz w:val="20"/>
          <w:szCs w:val="20"/>
        </w:rPr>
        <w:t xml:space="preserve">mechanism - ESUS </w:t>
      </w:r>
    </w:p>
    <w:p w14:paraId="78CAA1BA" w14:textId="3BED51F8" w:rsidR="00007727" w:rsidRPr="00007727" w:rsidRDefault="00007727" w:rsidP="006755E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007727">
        <w:rPr>
          <w:rFonts w:ascii="Arial" w:eastAsia="Times New Roman" w:hAnsi="Arial" w:cs="Arial"/>
          <w:color w:val="0F0F0F"/>
          <w:sz w:val="20"/>
          <w:szCs w:val="20"/>
        </w:rPr>
        <w:t>rTPA given</w:t>
      </w:r>
    </w:p>
    <w:p w14:paraId="68D8D87D" w14:textId="574E7AD2" w:rsidR="00F177F9" w:rsidRPr="00F177F9" w:rsidRDefault="00F177F9" w:rsidP="00F177F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Atrial Fibrillation (AF)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Incidentally discovered on admission, controlled with rate control strategy using metoprolol</w:t>
      </w:r>
    </w:p>
    <w:p w14:paraId="61F6199C" w14:textId="77777777" w:rsidR="00F177F9" w:rsidRPr="00F177F9" w:rsidRDefault="00F177F9" w:rsidP="00F177F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Urinary Tract Infection (UTI)</w:t>
      </w:r>
    </w:p>
    <w:p w14:paraId="39416C95" w14:textId="77777777" w:rsidR="00F177F9" w:rsidRDefault="00F177F9" w:rsidP="00F177F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color w:val="0F0F0F"/>
          <w:sz w:val="20"/>
          <w:szCs w:val="20"/>
        </w:rPr>
        <w:t>Cultured E. coli, treated successfully with antibiotics</w:t>
      </w:r>
    </w:p>
    <w:p w14:paraId="36CF811E" w14:textId="77777777" w:rsidR="00F177F9" w:rsidRPr="00F177F9" w:rsidRDefault="00F177F9" w:rsidP="00F177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</w:p>
    <w:p w14:paraId="1DEF7416" w14:textId="77777777" w:rsidR="00F177F9" w:rsidRPr="00F177F9" w:rsidRDefault="00F177F9" w:rsidP="00F177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Medication Management and Discharge Plan:</w:t>
      </w:r>
    </w:p>
    <w:p w14:paraId="06452F4F" w14:textId="77777777" w:rsidR="00F177F9" w:rsidRPr="00F177F9" w:rsidRDefault="00F177F9" w:rsidP="00F177F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RA Treatment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Continued methotrexate and hydroxychloroquine. Added low-dose prednisone for flare management.</w:t>
      </w:r>
    </w:p>
    <w:p w14:paraId="2734AFD5" w14:textId="77777777" w:rsidR="00F177F9" w:rsidRPr="00F177F9" w:rsidRDefault="00F177F9" w:rsidP="00F177F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AF Management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Started metoprolol for rate control. Planned for outpatient evaluation of anticoagulation options.</w:t>
      </w:r>
    </w:p>
    <w:p w14:paraId="2B4A58D2" w14:textId="77777777" w:rsidR="00F177F9" w:rsidRPr="00F177F9" w:rsidRDefault="00F177F9" w:rsidP="00F177F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Chronic Conditions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</w:t>
      </w:r>
    </w:p>
    <w:p w14:paraId="5E3E2CFB" w14:textId="77777777" w:rsidR="00F177F9" w:rsidRPr="00F177F9" w:rsidRDefault="00F177F9" w:rsidP="00F177F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Thyroid Replacement Therapy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Continued levothyroxine at current dose</w:t>
      </w:r>
    </w:p>
    <w:p w14:paraId="125077F9" w14:textId="77777777" w:rsidR="00F177F9" w:rsidRPr="00F177F9" w:rsidRDefault="00F177F9" w:rsidP="00F177F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Hypertension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Restarted amlodipine and spironolactone post-discharge to manage fluid balance.</w:t>
      </w:r>
    </w:p>
    <w:p w14:paraId="34173651" w14:textId="77777777" w:rsidR="00F177F9" w:rsidRPr="00F177F9" w:rsidRDefault="00F177F9" w:rsidP="00F177F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F0F0F"/>
          <w:sz w:val="20"/>
          <w:szCs w:val="20"/>
        </w:rPr>
      </w:pPr>
      <w:r w:rsidRPr="00F177F9">
        <w:rPr>
          <w:rFonts w:ascii="Arial" w:eastAsia="Times New Roman" w:hAnsi="Arial" w:cs="Arial"/>
          <w:b/>
          <w:bCs/>
          <w:color w:val="0F0F0F"/>
          <w:sz w:val="20"/>
          <w:szCs w:val="20"/>
        </w:rPr>
        <w:t>Lipid Management</w:t>
      </w:r>
      <w:r w:rsidRPr="00F177F9">
        <w:rPr>
          <w:rFonts w:ascii="Arial" w:eastAsia="Times New Roman" w:hAnsi="Arial" w:cs="Arial"/>
          <w:color w:val="0F0F0F"/>
          <w:sz w:val="20"/>
          <w:szCs w:val="20"/>
        </w:rPr>
        <w:t>: Resumed atorvastatin therapy as tolerated, monitoring for muscle-related side effects.</w:t>
      </w:r>
    </w:p>
    <w:p w14:paraId="40BC560E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43E3054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CURRENT ADMISSION</w:t>
      </w:r>
    </w:p>
    <w:p w14:paraId="30D0C6CE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Transferred to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XXX Hospital</w:t>
      </w: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for rehab.</w:t>
      </w:r>
    </w:p>
    <w:p w14:paraId="5467A0D4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691D69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Subjective</w:t>
      </w:r>
    </w:p>
    <w:p w14:paraId="43E2E03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Denies any discomfort</w:t>
      </w:r>
    </w:p>
    <w:p w14:paraId="71C13529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No chest pain / SOB</w:t>
      </w:r>
    </w:p>
    <w:p w14:paraId="1C215E28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No orthopnoea</w:t>
      </w:r>
    </w:p>
    <w:p w14:paraId="4725EC8A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No headache / giddiness / nausea / vomiting</w:t>
      </w:r>
    </w:p>
    <w:p w14:paraId="14F032F7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No new weakness / numbness</w:t>
      </w:r>
    </w:p>
    <w:p w14:paraId="5DDFF67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3FFDB3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Premorbidly ADL-I, community ambulant without aids</w:t>
      </w:r>
    </w:p>
    <w:p w14:paraId="3988F970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Works as a </w:t>
      </w:r>
      <w:r>
        <w:rPr>
          <w:rFonts w:ascii="Arial" w:eastAsia="Times New Roman" w:hAnsi="Arial" w:cs="Arial"/>
          <w:color w:val="000000"/>
          <w:sz w:val="20"/>
          <w:szCs w:val="20"/>
        </w:rPr>
        <w:t>xxx</w:t>
      </w:r>
    </w:p>
    <w:p w14:paraId="56D6034B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Stays with husband, post-stroke</w:t>
      </w:r>
    </w:p>
    <w:p w14:paraId="6B494AA1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Patient used to be the main caregiver</w:t>
      </w:r>
    </w:p>
    <w:p w14:paraId="75C10263" w14:textId="4CA07B12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Currently being taken care of by patient's daughter's helper</w:t>
      </w:r>
    </w:p>
    <w:p w14:paraId="0885929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7548F3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Hopes to return to work eventually due to financial concerns</w:t>
      </w:r>
    </w:p>
    <w:p w14:paraId="52079A0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Broached regarding carer if required</w:t>
      </w:r>
    </w:p>
    <w:p w14:paraId="08AC14D3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- pt shared that she has cousins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overseas </w:t>
      </w:r>
      <w:r w:rsidRPr="008E0939">
        <w:rPr>
          <w:rFonts w:ascii="Arial" w:eastAsia="Times New Roman" w:hAnsi="Arial" w:cs="Arial"/>
          <w:color w:val="000000"/>
          <w:sz w:val="20"/>
          <w:szCs w:val="20"/>
        </w:rPr>
        <w:t>who will be available to assist</w:t>
      </w:r>
    </w:p>
    <w:p w14:paraId="4CA78AD0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tentative plan is for two of them to come for 7 days each and alternate every other week</w:t>
      </w:r>
    </w:p>
    <w:p w14:paraId="52853530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B56544B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Asked for home leave tomorrow to have lunch with her cousin who will be visiting her tomorrow</w:t>
      </w:r>
    </w:p>
    <w:p w14:paraId="19ECA3A1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Explained that we will let therapists assess her first, might not be able to approve the home leave if unsafe</w:t>
      </w:r>
    </w:p>
    <w:p w14:paraId="264E1DE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DDEB6AF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Contingency plans as discussed</w:t>
      </w:r>
    </w:p>
    <w:p w14:paraId="04132A2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E44ADB9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Objective</w:t>
      </w:r>
    </w:p>
    <w:tbl>
      <w:tblPr>
        <w:tblW w:w="49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0"/>
      </w:tblGrid>
      <w:tr w:rsidR="00417CA6" w:rsidRPr="008E0939" w14:paraId="78F0FC4B" w14:textId="77777777" w:rsidTr="00B470AE">
        <w:trPr>
          <w:trHeight w:val="15"/>
          <w:hidden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8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7"/>
              <w:gridCol w:w="869"/>
            </w:tblGrid>
            <w:tr w:rsidR="00417CA6" w:rsidRPr="008E0939" w14:paraId="2B0E2CB1" w14:textId="77777777" w:rsidTr="00B470AE">
              <w:trPr>
                <w:hidden/>
              </w:trPr>
              <w:tc>
                <w:tcPr>
                  <w:tcW w:w="957" w:type="dxa"/>
                  <w:shd w:val="clear" w:color="auto" w:fill="FFFFFF"/>
                  <w:tcMar>
                    <w:top w:w="0" w:type="dxa"/>
                    <w:left w:w="36" w:type="dxa"/>
                    <w:bottom w:w="0" w:type="dxa"/>
                    <w:right w:w="75" w:type="dxa"/>
                  </w:tcMar>
                  <w:vAlign w:val="center"/>
                </w:tcPr>
                <w:p w14:paraId="7C2FB171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inherit" w:eastAsia="Times New Roman" w:hAnsi="inherit" w:cs="inherit"/>
                      <w:vanish/>
                      <w:color w:val="000000"/>
                    </w:rPr>
                  </w:pPr>
                </w:p>
              </w:tc>
              <w:tc>
                <w:tcPr>
                  <w:tcW w:w="86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B73236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inherit" w:eastAsia="Times New Roman" w:hAnsi="inherit" w:cs="inherit"/>
                      <w:vanish/>
                      <w:color w:val="000000"/>
                    </w:rPr>
                  </w:pPr>
                </w:p>
              </w:tc>
            </w:tr>
            <w:tr w:rsidR="00417CA6" w:rsidRPr="008E0939" w14:paraId="66BB9F96" w14:textId="77777777" w:rsidTr="00B470AE">
              <w:tc>
                <w:tcPr>
                  <w:tcW w:w="1826" w:type="dxa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D54B6E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>Vital signs:</w:t>
                  </w:r>
                </w:p>
              </w:tc>
            </w:tr>
            <w:tr w:rsidR="00417CA6" w:rsidRPr="008E0939" w14:paraId="7FFB68CD" w14:textId="77777777" w:rsidTr="00B470AE">
              <w:tc>
                <w:tcPr>
                  <w:tcW w:w="95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E63B85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BP:</w:t>
                  </w:r>
                </w:p>
              </w:tc>
              <w:tc>
                <w:tcPr>
                  <w:tcW w:w="86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864B17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119/81</w:t>
                  </w:r>
                </w:p>
              </w:tc>
            </w:tr>
            <w:tr w:rsidR="00417CA6" w:rsidRPr="008E0939" w14:paraId="033B1675" w14:textId="77777777" w:rsidTr="00B470AE">
              <w:tc>
                <w:tcPr>
                  <w:tcW w:w="95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F06A32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Pulse:</w:t>
                  </w:r>
                </w:p>
              </w:tc>
              <w:tc>
                <w:tcPr>
                  <w:tcW w:w="86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26E565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77</w:t>
                  </w:r>
                </w:p>
              </w:tc>
            </w:tr>
            <w:tr w:rsidR="00417CA6" w:rsidRPr="008E0939" w14:paraId="112EF7CD" w14:textId="77777777" w:rsidTr="00B470AE">
              <w:tc>
                <w:tcPr>
                  <w:tcW w:w="95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D933EA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Resp:</w:t>
                  </w:r>
                </w:p>
              </w:tc>
              <w:tc>
                <w:tcPr>
                  <w:tcW w:w="86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A94E56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  <w:tr w:rsidR="00417CA6" w:rsidRPr="008E0939" w14:paraId="2864CB2A" w14:textId="77777777" w:rsidTr="00B470AE">
              <w:tc>
                <w:tcPr>
                  <w:tcW w:w="95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E53164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Temp:</w:t>
                  </w:r>
                </w:p>
              </w:tc>
              <w:tc>
                <w:tcPr>
                  <w:tcW w:w="86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A4ABEF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36.3 °C</w:t>
                  </w:r>
                </w:p>
              </w:tc>
            </w:tr>
            <w:tr w:rsidR="00417CA6" w:rsidRPr="008E0939" w14:paraId="4EC63FFA" w14:textId="77777777" w:rsidTr="00B470AE">
              <w:tc>
                <w:tcPr>
                  <w:tcW w:w="95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2CDD8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TempSrc:</w:t>
                  </w:r>
                </w:p>
              </w:tc>
              <w:tc>
                <w:tcPr>
                  <w:tcW w:w="86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2FAB2A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Frontal</w:t>
                  </w:r>
                </w:p>
              </w:tc>
            </w:tr>
            <w:tr w:rsidR="00417CA6" w:rsidRPr="008E0939" w14:paraId="5C75DCEF" w14:textId="77777777" w:rsidTr="00B470AE">
              <w:tc>
                <w:tcPr>
                  <w:tcW w:w="95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912BDE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SpO2:</w:t>
                  </w:r>
                </w:p>
              </w:tc>
              <w:tc>
                <w:tcPr>
                  <w:tcW w:w="86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4CB985" w14:textId="77777777" w:rsidR="00417CA6" w:rsidRPr="008E0939" w:rsidRDefault="00417CA6" w:rsidP="00B470A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90"/>
                    <w:rPr>
                      <w:rFonts w:ascii="inherit" w:eastAsia="Times New Roman" w:hAnsi="inherit" w:cs="inherit"/>
                      <w:color w:val="000000"/>
                    </w:rPr>
                  </w:pPr>
                  <w:r w:rsidRPr="008E093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95%</w:t>
                  </w:r>
                </w:p>
              </w:tc>
            </w:tr>
          </w:tbl>
          <w:p w14:paraId="30A9B0D1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eastAsia="Times New Roman" w:hAnsi="inherit" w:cs="inherit"/>
                <w:color w:val="000000"/>
                <w:sz w:val="2"/>
                <w:szCs w:val="2"/>
              </w:rPr>
            </w:pPr>
          </w:p>
        </w:tc>
      </w:tr>
    </w:tbl>
    <w:p w14:paraId="500BB631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C5953D5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OE</w:t>
      </w:r>
    </w:p>
    <w:p w14:paraId="39F2110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Alert</w:t>
      </w:r>
    </w:p>
    <w:p w14:paraId="168352AB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Lying supine comfortably, using phone</w:t>
      </w:r>
    </w:p>
    <w:p w14:paraId="470734E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Not in respiratory distress</w:t>
      </w:r>
    </w:p>
    <w:p w14:paraId="7A854008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JVP not elevated</w:t>
      </w:r>
    </w:p>
    <w:p w14:paraId="64F662FF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H S1S2</w:t>
      </w:r>
    </w:p>
    <w:p w14:paraId="5B40C6A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L clear</w:t>
      </w:r>
    </w:p>
    <w:p w14:paraId="5F11AB5D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Abdo SNT</w:t>
      </w:r>
    </w:p>
    <w:p w14:paraId="43E7FF8D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C supple no oedema</w:t>
      </w:r>
    </w:p>
    <w:p w14:paraId="3643AC39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D32E50A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No facial asymmetry</w:t>
      </w:r>
    </w:p>
    <w:p w14:paraId="0489A4C7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2F83083D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Power: </w:t>
      </w:r>
    </w:p>
    <w:tbl>
      <w:tblPr>
        <w:tblW w:w="4500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1440"/>
        <w:gridCol w:w="1350"/>
      </w:tblGrid>
      <w:tr w:rsidR="00417CA6" w:rsidRPr="008E0939" w14:paraId="2DD5BF30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0DFCA8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686F23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LEFT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57C5501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RIGHT</w:t>
            </w:r>
          </w:p>
        </w:tc>
      </w:tr>
      <w:tr w:rsidR="00417CA6" w:rsidRPr="008E0939" w14:paraId="78D2047F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C145446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C5 Elb flex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2F1F858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7D105A3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5 </w:t>
            </w:r>
          </w:p>
        </w:tc>
      </w:tr>
      <w:tr w:rsidR="00417CA6" w:rsidRPr="008E0939" w14:paraId="50926AB6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C036483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C6 Wrist ext 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933D07B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3D1BED2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17CA6" w:rsidRPr="008E0939" w14:paraId="65007C5A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C149BAA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C7 Elb ext 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A4908A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4  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49D86D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17CA6" w:rsidRPr="008E0939" w14:paraId="1BF753F7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EAF6FB8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 Finger flex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B5DDCAF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E7DC33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17CA6" w:rsidRPr="008E0939" w14:paraId="0E082BDB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A5CF07C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T1 LF abd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A82C95E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67412F5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5 </w:t>
            </w:r>
          </w:p>
        </w:tc>
      </w:tr>
    </w:tbl>
    <w:p w14:paraId="6A8724C8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D9AFDA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tbl>
      <w:tblPr>
        <w:tblW w:w="4500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1530"/>
        <w:gridCol w:w="1260"/>
      </w:tblGrid>
      <w:tr w:rsidR="00417CA6" w:rsidRPr="008E0939" w14:paraId="560B8A66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E019FD9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F5E19CE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LEFT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810C2BD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RIGHT</w:t>
            </w:r>
          </w:p>
        </w:tc>
      </w:tr>
      <w:tr w:rsidR="00417CA6" w:rsidRPr="008E0939" w14:paraId="6A3941D2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C95EAC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L2 Hip flex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F41AA6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5320011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17CA6" w:rsidRPr="008E0939" w14:paraId="1245DCBE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9F1797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L3 Knee ext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F58D0D3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D5007BE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5  </w:t>
            </w:r>
          </w:p>
        </w:tc>
      </w:tr>
      <w:tr w:rsidR="00417CA6" w:rsidRPr="008E0939" w14:paraId="2655BC97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D321AE6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L4 Ankle dorsi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63EB409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E8D85E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5  </w:t>
            </w:r>
          </w:p>
        </w:tc>
      </w:tr>
      <w:tr w:rsidR="00417CA6" w:rsidRPr="008E0939" w14:paraId="56914D72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230BB02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L5 EHL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830082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B771B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5 </w:t>
            </w:r>
          </w:p>
        </w:tc>
      </w:tr>
      <w:tr w:rsidR="00417CA6" w:rsidRPr="008E0939" w14:paraId="72B40800" w14:textId="77777777" w:rsidTr="00B470AE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F54E675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S1 Ankle plant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719DA64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5DBF788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5  </w:t>
            </w:r>
          </w:p>
        </w:tc>
      </w:tr>
    </w:tbl>
    <w:p w14:paraId="7FA3E1E8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ind w:left="150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D1E6F80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23A862D5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DE45D59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CDDDC41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COMPREHENSIVE GERIATRIC ASSESSMENT</w:t>
      </w:r>
    </w:p>
    <w:p w14:paraId="36575094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tbl>
      <w:tblPr>
        <w:tblW w:w="49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9"/>
        <w:gridCol w:w="1790"/>
        <w:gridCol w:w="1821"/>
      </w:tblGrid>
      <w:tr w:rsidR="00417CA6" w:rsidRPr="008E0939" w14:paraId="278F10EE" w14:textId="77777777" w:rsidTr="00B470AE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14:paraId="4EBB02A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7608B3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Pre-morbid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DC8B33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</w:t>
            </w:r>
          </w:p>
        </w:tc>
      </w:tr>
      <w:tr w:rsidR="00417CA6" w:rsidRPr="008E0939" w14:paraId="32600451" w14:textId="77777777" w:rsidTr="00B470AE"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68941CB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Ambulation &amp; </w:t>
            </w: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bADL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AADDF96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Mobility Status: Community ambulant</w:t>
            </w:r>
          </w:p>
          <w:p w14:paraId="0B676B57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Mobility Aids: None</w:t>
            </w:r>
          </w:p>
          <w:p w14:paraId="198DA706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Feeding : Independent</w:t>
            </w:r>
          </w:p>
          <w:p w14:paraId="6A4D506B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Dressing / Grooming: Independent</w:t>
            </w:r>
          </w:p>
          <w:p w14:paraId="3312FE66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Toileting / Bathing: Independent</w:t>
            </w:r>
          </w:p>
          <w:p w14:paraId="7AB66D9C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Ambulation: Independent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9802B7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Feeding : Needs assistance</w:t>
            </w:r>
          </w:p>
          <w:p w14:paraId="39AD08DD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Dressing / Grooming: Needs assistance</w:t>
            </w:r>
          </w:p>
          <w:p w14:paraId="3E39CCB8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Toileting / Bathing: Needs assistance</w:t>
            </w:r>
          </w:p>
          <w:p w14:paraId="4A6F7ECB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Ambulation: Needs assistance</w:t>
            </w:r>
          </w:p>
        </w:tc>
      </w:tr>
    </w:tbl>
    <w:p w14:paraId="289277B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4920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3984"/>
      </w:tblGrid>
      <w:tr w:rsidR="00417CA6" w:rsidRPr="008E0939" w14:paraId="66640609" w14:textId="77777777" w:rsidTr="00B470AE">
        <w:trPr>
          <w:trHeight w:val="330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6074441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iADL</w:t>
            </w:r>
          </w:p>
        </w:tc>
        <w:tc>
          <w:tcPr>
            <w:tcW w:w="3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FD241DD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Instrumental ADL (Pre-morbid)</w:t>
            </w:r>
          </w:p>
          <w:p w14:paraId="3035835E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Shopping: Self-care</w:t>
            </w:r>
          </w:p>
          <w:p w14:paraId="0FFD7CF3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Housework: Self-care</w:t>
            </w:r>
          </w:p>
          <w:p w14:paraId="0AAF3AEA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Accounting: Self-care</w:t>
            </w:r>
          </w:p>
          <w:p w14:paraId="7F73E52A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 and Drink: Self-care</w:t>
            </w:r>
          </w:p>
          <w:p w14:paraId="1C2B8B6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Transport: Self-care</w:t>
            </w:r>
          </w:p>
          <w:p w14:paraId="4D8E92F4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Telephone: Self-care</w:t>
            </w:r>
          </w:p>
          <w:p w14:paraId="71A87381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Take Medication: Self-care</w:t>
            </w:r>
          </w:p>
        </w:tc>
      </w:tr>
    </w:tbl>
    <w:p w14:paraId="26486FF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lastRenderedPageBreak/>
        <w:t> </w:t>
      </w:r>
    </w:p>
    <w:tbl>
      <w:tblPr>
        <w:tblW w:w="4920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0"/>
        <w:gridCol w:w="3510"/>
      </w:tblGrid>
      <w:tr w:rsidR="00417CA6" w:rsidRPr="008E0939" w14:paraId="088F094C" w14:textId="77777777" w:rsidTr="00B470AE">
        <w:trPr>
          <w:trHeight w:val="33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FB673D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Fall Assessment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EB45E36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2646D9E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4920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3540"/>
      </w:tblGrid>
      <w:tr w:rsidR="00417CA6" w:rsidRPr="008E0939" w14:paraId="6BF7877A" w14:textId="77777777" w:rsidTr="00B470AE">
        <w:trPr>
          <w:trHeight w:val="33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1CE2B68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Abbreviated Mental Test (AMT)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63E290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215330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4920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3240"/>
      </w:tblGrid>
      <w:tr w:rsidR="00417CA6" w:rsidRPr="008E0939" w14:paraId="02B79B29" w14:textId="77777777" w:rsidTr="00B470AE">
        <w:trPr>
          <w:trHeight w:val="33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252858E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Neurocognitive Assessment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2DA6A68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</w:p>
          <w:p w14:paraId="5030FF1B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8C81A08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F9B903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4920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9"/>
        <w:gridCol w:w="3611"/>
      </w:tblGrid>
      <w:tr w:rsidR="00417CA6" w:rsidRPr="008E0939" w14:paraId="0A8DD4DC" w14:textId="77777777" w:rsidTr="00B470AE">
        <w:trPr>
          <w:trHeight w:val="330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F80FED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Continence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87ECAA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inherit" w:eastAsia="Times New Roman" w:hAnsi="inherit" w:cs="inherit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</w:p>
          <w:p w14:paraId="498EE902" w14:textId="77777777" w:rsidR="00417CA6" w:rsidRPr="008E0939" w:rsidRDefault="00417CA6" w:rsidP="00B470AE">
            <w:pPr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0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E2BBB4F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EBDB929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ISSUES IN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XXX HOSPITAL</w:t>
      </w:r>
    </w:p>
    <w:p w14:paraId="7F7556A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538A08C7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1. Rehab post right MCA infarct</w:t>
      </w:r>
    </w:p>
    <w:p w14:paraId="717F987A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Deficits: L sided weakness, R sided gaze deviation </w:t>
      </w:r>
    </w:p>
    <w:p w14:paraId="4EAEF33A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8B5DC07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2. Ischaemic CMP  </w:t>
      </w:r>
    </w:p>
    <w:p w14:paraId="63C6B7DB" w14:textId="3772223C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TTE</w:t>
      </w:r>
      <w:r w:rsidR="006755E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8E0939">
        <w:rPr>
          <w:rFonts w:ascii="Arial" w:eastAsia="Times New Roman" w:hAnsi="Arial" w:cs="Arial"/>
          <w:color w:val="000000"/>
          <w:sz w:val="20"/>
          <w:szCs w:val="20"/>
        </w:rPr>
        <w:t>LVEF 28%, dilated heart chambers, eLVH, mild RV systolic dysfunction, mRWMA, increased LVFP, no obvious thrombus</w:t>
      </w:r>
    </w:p>
    <w:p w14:paraId="5988390E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started on aspirin, bisoprolol, entresto, empagliflozin, spironolactone and laxis PRN</w:t>
      </w:r>
    </w:p>
    <w:p w14:paraId="5A01A88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planned for Outpatient coros in x 6/52</w:t>
      </w:r>
    </w:p>
    <w:p w14:paraId="0CAAFFBD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721AE15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3. CVRF</w:t>
      </w:r>
    </w:p>
    <w:p w14:paraId="02202CDB" w14:textId="5D1B0CD4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- HbA1c 8.8% </w:t>
      </w:r>
    </w:p>
    <w:p w14:paraId="27657D24" w14:textId="71C80C16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- LDL 2.4 </w:t>
      </w:r>
      <w:r w:rsidRPr="008E0939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14:paraId="7B7E8EAA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PROVISIONAL TREATMENT PLAN</w:t>
      </w:r>
    </w:p>
    <w:p w14:paraId="413416A1" w14:textId="684B060D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Vitals </w:t>
      </w:r>
      <w:r w:rsidR="00146FBB">
        <w:rPr>
          <w:rFonts w:ascii="Arial" w:eastAsia="Times New Roman" w:hAnsi="Arial" w:cs="Arial"/>
          <w:color w:val="000000"/>
          <w:sz w:val="20"/>
          <w:szCs w:val="20"/>
        </w:rPr>
        <w:t>regularly</w:t>
      </w:r>
    </w:p>
    <w:p w14:paraId="0654F688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aim SBP &lt; 160mmHg</w:t>
      </w:r>
    </w:p>
    <w:p w14:paraId="0482834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- no BP taking over left arm (left SMAC)</w:t>
      </w:r>
    </w:p>
    <w:p w14:paraId="1DF39D74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BSL TDS + 10pm x 3/7 then protocol if stable</w:t>
      </w:r>
    </w:p>
    <w:p w14:paraId="25EC3060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Weigh 3x/day</w:t>
      </w:r>
    </w:p>
    <w:p w14:paraId="7108A66B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No DW set</w:t>
      </w:r>
    </w:p>
    <w:p w14:paraId="73E54503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Fluid restriction 1L / day</w:t>
      </w:r>
    </w:p>
    <w:p w14:paraId="3D9584E4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IO charting</w:t>
      </w:r>
    </w:p>
    <w:p w14:paraId="2C1801F6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PVRU x 1</w:t>
      </w:r>
    </w:p>
    <w:p w14:paraId="300FF9C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Regular bowel clearance</w:t>
      </w:r>
    </w:p>
    <w:p w14:paraId="6FED5493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ED28814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  <w:u w:val="single"/>
        </w:rPr>
        <w:t>Allied health</w:t>
      </w:r>
    </w:p>
    <w:p w14:paraId="6DBB710E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PT OT</w:t>
      </w:r>
    </w:p>
    <w:p w14:paraId="4AED27C9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Dietitian for nutritional support</w:t>
      </w:r>
    </w:p>
    <w:p w14:paraId="071C340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 xml:space="preserve">ST review PRN </w:t>
      </w:r>
    </w:p>
    <w:p w14:paraId="600564A8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E8F2B77" w14:textId="61824196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5836A19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  <w:u w:val="single"/>
        </w:rPr>
        <w:t>Management</w:t>
      </w:r>
    </w:p>
    <w:p w14:paraId="1D89E9E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GDMT</w:t>
      </w:r>
    </w:p>
    <w:p w14:paraId="4EDFB5FC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Start plavix 1/52 before elective coros</w:t>
      </w:r>
    </w:p>
    <w:p w14:paraId="775567AD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Offer influenza vaccine prior discharge</w:t>
      </w:r>
    </w:p>
    <w:p w14:paraId="22773D9A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3830A32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Discharge planning</w:t>
      </w:r>
    </w:p>
    <w:p w14:paraId="652B046B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Estimated LOS Duration: 4 Weeks</w:t>
      </w:r>
    </w:p>
    <w:p w14:paraId="3E55580F" w14:textId="77777777" w:rsidR="00417CA6" w:rsidRPr="008E0939" w:rsidRDefault="00417CA6" w:rsidP="00417C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0939">
        <w:rPr>
          <w:rFonts w:ascii="Arial" w:eastAsia="Times New Roman" w:hAnsi="Arial" w:cs="Arial"/>
          <w:color w:val="000000"/>
          <w:sz w:val="20"/>
          <w:szCs w:val="20"/>
        </w:rPr>
        <w:t>Aim home with carer</w:t>
      </w:r>
    </w:p>
    <w:p w14:paraId="6B201375" w14:textId="77777777" w:rsidR="00417CA6" w:rsidRDefault="00417CA6" w:rsidP="00417CA6"/>
    <w:p w14:paraId="4278388C" w14:textId="77777777" w:rsidR="0055727F" w:rsidRDefault="0055727F"/>
    <w:sectPr w:rsidR="0055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F4801"/>
    <w:multiLevelType w:val="multilevel"/>
    <w:tmpl w:val="3E90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07ED2"/>
    <w:multiLevelType w:val="multilevel"/>
    <w:tmpl w:val="49F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43596"/>
    <w:multiLevelType w:val="multilevel"/>
    <w:tmpl w:val="F272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3759D"/>
    <w:multiLevelType w:val="multilevel"/>
    <w:tmpl w:val="8A4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E0F08"/>
    <w:multiLevelType w:val="multilevel"/>
    <w:tmpl w:val="CD02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15764"/>
    <w:multiLevelType w:val="multilevel"/>
    <w:tmpl w:val="C442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635590">
    <w:abstractNumId w:val="4"/>
  </w:num>
  <w:num w:numId="2" w16cid:durableId="306251604">
    <w:abstractNumId w:val="2"/>
  </w:num>
  <w:num w:numId="3" w16cid:durableId="297345522">
    <w:abstractNumId w:val="0"/>
  </w:num>
  <w:num w:numId="4" w16cid:durableId="1211460356">
    <w:abstractNumId w:val="5"/>
  </w:num>
  <w:num w:numId="5" w16cid:durableId="188493247">
    <w:abstractNumId w:val="1"/>
  </w:num>
  <w:num w:numId="6" w16cid:durableId="1822960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A6"/>
    <w:rsid w:val="00007727"/>
    <w:rsid w:val="0013187E"/>
    <w:rsid w:val="00146FBB"/>
    <w:rsid w:val="00417CA6"/>
    <w:rsid w:val="004B650F"/>
    <w:rsid w:val="0055727F"/>
    <w:rsid w:val="006755EC"/>
    <w:rsid w:val="00EE7813"/>
    <w:rsid w:val="00F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0CFA"/>
  <w15:chartTrackingRefBased/>
  <w15:docId w15:val="{2D8C5EC1-AC83-4E69-88D4-53A32CF1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A6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</dc:creator>
  <cp:keywords/>
  <dc:description/>
  <cp:lastModifiedBy>Benjamin Zhou</cp:lastModifiedBy>
  <cp:revision>6</cp:revision>
  <dcterms:created xsi:type="dcterms:W3CDTF">2025-03-06T13:01:00Z</dcterms:created>
  <dcterms:modified xsi:type="dcterms:W3CDTF">2025-03-06T13:11:00Z</dcterms:modified>
</cp:coreProperties>
</file>