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D37D1"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Widowed w/ 1 son (stays apart, travels for work frequently)</w:t>
      </w:r>
    </w:p>
    <w:p w14:paraId="6573423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Lives alone</w:t>
      </w:r>
    </w:p>
    <w:p w14:paraId="11BF0F9F"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Retired, ex-receiptionist</w:t>
      </w:r>
    </w:p>
    <w:p w14:paraId="69C6F49E"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ADLi, commA nil aids</w:t>
      </w:r>
    </w:p>
    <w:p w14:paraId="10A3318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tbl>
      <w:tblPr>
        <w:tblW w:w="6450" w:type="dxa"/>
        <w:tblCellMar>
          <w:left w:w="0" w:type="dxa"/>
          <w:right w:w="0" w:type="dxa"/>
        </w:tblCellMar>
        <w:tblLook w:val="0000" w:firstRow="0" w:lastRow="0" w:firstColumn="0" w:lastColumn="0" w:noHBand="0" w:noVBand="0"/>
      </w:tblPr>
      <w:tblGrid>
        <w:gridCol w:w="210"/>
        <w:gridCol w:w="4155"/>
        <w:gridCol w:w="2085"/>
      </w:tblGrid>
      <w:tr w:rsidR="00123484" w:rsidRPr="00FE4526" w14:paraId="46D6D17F" w14:textId="77777777" w:rsidTr="00B470AE">
        <w:trPr>
          <w:hidden/>
        </w:trPr>
        <w:tc>
          <w:tcPr>
            <w:tcW w:w="210" w:type="dxa"/>
            <w:tcBorders>
              <w:top w:val="nil"/>
              <w:left w:val="nil"/>
              <w:bottom w:val="nil"/>
              <w:right w:val="nil"/>
            </w:tcBorders>
            <w:tcMar>
              <w:top w:w="0" w:type="dxa"/>
              <w:left w:w="36" w:type="dxa"/>
              <w:bottom w:w="0" w:type="dxa"/>
              <w:right w:w="75" w:type="dxa"/>
            </w:tcMar>
            <w:vAlign w:val="center"/>
          </w:tcPr>
          <w:p w14:paraId="5FB009F8" w14:textId="77777777" w:rsidR="00123484" w:rsidRPr="00FE4526" w:rsidRDefault="00123484" w:rsidP="00B470AE">
            <w:pPr>
              <w:autoSpaceDE w:val="0"/>
              <w:autoSpaceDN w:val="0"/>
              <w:adjustRightInd w:val="0"/>
              <w:spacing w:after="0" w:line="240" w:lineRule="auto"/>
              <w:rPr>
                <w:rFonts w:ascii="Arial" w:eastAsia="Times New Roman" w:hAnsi="Arial" w:cs="Arial"/>
                <w:vanish/>
                <w:color w:val="000000"/>
                <w:sz w:val="20"/>
                <w:szCs w:val="20"/>
              </w:rPr>
            </w:pPr>
          </w:p>
        </w:tc>
        <w:tc>
          <w:tcPr>
            <w:tcW w:w="4155" w:type="dxa"/>
            <w:tcBorders>
              <w:top w:val="nil"/>
              <w:left w:val="nil"/>
              <w:bottom w:val="nil"/>
              <w:right w:val="nil"/>
            </w:tcBorders>
            <w:tcMar>
              <w:top w:w="0" w:type="dxa"/>
              <w:left w:w="36" w:type="dxa"/>
              <w:bottom w:w="0" w:type="dxa"/>
              <w:right w:w="75" w:type="dxa"/>
            </w:tcMar>
            <w:vAlign w:val="center"/>
          </w:tcPr>
          <w:p w14:paraId="7F7B4795" w14:textId="77777777" w:rsidR="00123484" w:rsidRPr="00FE4526" w:rsidRDefault="00123484" w:rsidP="00B470AE">
            <w:pPr>
              <w:autoSpaceDE w:val="0"/>
              <w:autoSpaceDN w:val="0"/>
              <w:adjustRightInd w:val="0"/>
              <w:spacing w:after="0" w:line="240" w:lineRule="auto"/>
              <w:rPr>
                <w:rFonts w:ascii="Arial" w:eastAsia="Times New Roman" w:hAnsi="Arial" w:cs="Arial"/>
                <w:vanish/>
                <w:color w:val="000000"/>
                <w:sz w:val="20"/>
                <w:szCs w:val="20"/>
              </w:rPr>
            </w:pPr>
          </w:p>
        </w:tc>
        <w:tc>
          <w:tcPr>
            <w:tcW w:w="2085" w:type="dxa"/>
            <w:tcBorders>
              <w:top w:val="nil"/>
              <w:left w:val="nil"/>
              <w:bottom w:val="nil"/>
              <w:right w:val="nil"/>
            </w:tcBorders>
            <w:tcMar>
              <w:top w:w="0" w:type="dxa"/>
              <w:left w:w="0" w:type="dxa"/>
              <w:bottom w:w="0" w:type="dxa"/>
              <w:right w:w="0" w:type="dxa"/>
            </w:tcMar>
            <w:vAlign w:val="center"/>
          </w:tcPr>
          <w:p w14:paraId="37760CD3" w14:textId="77777777" w:rsidR="00123484" w:rsidRPr="00FE4526" w:rsidRDefault="00123484" w:rsidP="00B470AE">
            <w:pPr>
              <w:autoSpaceDE w:val="0"/>
              <w:autoSpaceDN w:val="0"/>
              <w:adjustRightInd w:val="0"/>
              <w:spacing w:after="0" w:line="240" w:lineRule="auto"/>
              <w:rPr>
                <w:rFonts w:ascii="Arial" w:eastAsia="Times New Roman" w:hAnsi="Arial" w:cs="Arial"/>
                <w:vanish/>
                <w:color w:val="000000"/>
                <w:sz w:val="20"/>
                <w:szCs w:val="20"/>
              </w:rPr>
            </w:pPr>
          </w:p>
        </w:tc>
      </w:tr>
    </w:tbl>
    <w:p w14:paraId="7AD4D4CD"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i/>
          <w:iCs/>
          <w:color w:val="000000"/>
        </w:rPr>
        <w:t> </w:t>
      </w:r>
    </w:p>
    <w:p w14:paraId="51F4C165"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PAST MEDICAL HISTORY</w:t>
      </w:r>
    </w:p>
    <w:p w14:paraId="35AC228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6326D078"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HTN (Hypertension)</w:t>
      </w:r>
      <w:r w:rsidRPr="00D11132">
        <w:rPr>
          <w:rFonts w:ascii="Arial" w:eastAsia="Times New Roman" w:hAnsi="Arial" w:cs="Arial"/>
        </w:rPr>
        <w:t> - Controlled with medication.</w:t>
      </w:r>
    </w:p>
    <w:p w14:paraId="6318723E"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Dyslipidemia</w:t>
      </w:r>
      <w:r w:rsidRPr="00D11132">
        <w:rPr>
          <w:rFonts w:ascii="Arial" w:eastAsia="Times New Roman" w:hAnsi="Arial" w:cs="Arial"/>
        </w:rPr>
        <w:t> - On statin therapy.</w:t>
      </w:r>
    </w:p>
    <w:p w14:paraId="3BE3AEE2"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Type 2 Diabetes Mellitus (DM)</w:t>
      </w:r>
      <w:r w:rsidRPr="00D11132">
        <w:rPr>
          <w:rFonts w:ascii="Arial" w:eastAsia="Times New Roman" w:hAnsi="Arial" w:cs="Arial"/>
        </w:rPr>
        <w:t> - Managed through diet, exercise, and oral hypoglycemics; follow-up with GP is scheduled regularly.</w:t>
      </w:r>
    </w:p>
    <w:p w14:paraId="28B8DF55"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Peripheral Artery Disease (PAD)</w:t>
      </w:r>
      <w:r w:rsidRPr="00D11132">
        <w:rPr>
          <w:rFonts w:ascii="Arial" w:eastAsia="Times New Roman" w:hAnsi="Arial" w:cs="Arial"/>
        </w:rPr>
        <w:t> - Mild claudication noted during walking; angiography shows mild stenosis in the left femoral artery.</w:t>
      </w:r>
    </w:p>
    <w:p w14:paraId="575C8171"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Coronary Artery Disease (CAD)</w:t>
      </w:r>
      <w:r w:rsidRPr="00D11132">
        <w:rPr>
          <w:rFonts w:ascii="Arial" w:eastAsia="Times New Roman" w:hAnsi="Arial" w:cs="Arial"/>
        </w:rPr>
        <w:t> - Stable angina controlled with medication; previous cardiac workup:</w:t>
      </w:r>
    </w:p>
    <w:p w14:paraId="12DEA36C" w14:textId="77777777" w:rsidR="00D11132" w:rsidRPr="00D11132" w:rsidRDefault="00D11132" w:rsidP="00D11132">
      <w:pPr>
        <w:numPr>
          <w:ilvl w:val="1"/>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rPr>
        <w:t>2DE: EF 55%. Moderate tricuspid valve regurgitation noted.</w:t>
      </w:r>
    </w:p>
    <w:p w14:paraId="023011C6" w14:textId="77777777" w:rsidR="00D11132" w:rsidRPr="00D11132" w:rsidRDefault="00D11132" w:rsidP="00D11132">
      <w:pPr>
        <w:numPr>
          <w:ilvl w:val="1"/>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rPr>
        <w:t>CTCA: Shows minor calcification, Ca score 10.</w:t>
      </w:r>
    </w:p>
    <w:p w14:paraId="09267A80" w14:textId="77777777" w:rsidR="00D11132" w:rsidRPr="00D11132" w:rsidRDefault="00D11132" w:rsidP="00D11132">
      <w:pPr>
        <w:numPr>
          <w:ilvl w:val="1"/>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rPr>
        <w:t>Holter monitor: Occasional PVCs but no significant arrhythmia.</w:t>
      </w:r>
    </w:p>
    <w:p w14:paraId="2436425E"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Chronic Kidney Disease (CKD)</w:t>
      </w:r>
      <w:r w:rsidRPr="00D11132">
        <w:rPr>
          <w:rFonts w:ascii="Arial" w:eastAsia="Times New Roman" w:hAnsi="Arial" w:cs="Arial"/>
        </w:rPr>
        <w:t> - Stage II; managed with diet and blood pressure control.</w:t>
      </w:r>
    </w:p>
    <w:p w14:paraId="509CCDA8"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Sleep Apnea (OSA)</w:t>
      </w:r>
      <w:r w:rsidRPr="00D11132">
        <w:rPr>
          <w:rFonts w:ascii="Arial" w:eastAsia="Times New Roman" w:hAnsi="Arial" w:cs="Arial"/>
        </w:rPr>
        <w:t> - Identified during pre-op evaluation, currently on CPAP therapy.</w:t>
      </w:r>
    </w:p>
    <w:p w14:paraId="2A8A757F"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Asthma</w:t>
      </w:r>
      <w:r w:rsidRPr="00D11132">
        <w:rPr>
          <w:rFonts w:ascii="Arial" w:eastAsia="Times New Roman" w:hAnsi="Arial" w:cs="Arial"/>
        </w:rPr>
        <w:t> - Controlled with Symbicort as needed.</w:t>
      </w:r>
    </w:p>
    <w:p w14:paraId="1CCA41A3"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Generalized Anxiety Disorder (GAD)</w:t>
      </w:r>
      <w:r w:rsidRPr="00D11132">
        <w:rPr>
          <w:rFonts w:ascii="Arial" w:eastAsia="Times New Roman" w:hAnsi="Arial" w:cs="Arial"/>
        </w:rPr>
        <w:t> - Managed with counseling and selective serotonin reuptake inhibitors (SSRIs).</w:t>
      </w:r>
    </w:p>
    <w:p w14:paraId="1644BC0C" w14:textId="77777777" w:rsidR="00D11132" w:rsidRPr="00D11132" w:rsidRDefault="00D11132" w:rsidP="00D11132">
      <w:pPr>
        <w:numPr>
          <w:ilvl w:val="0"/>
          <w:numId w:val="1"/>
        </w:numPr>
        <w:autoSpaceDE w:val="0"/>
        <w:autoSpaceDN w:val="0"/>
        <w:adjustRightInd w:val="0"/>
        <w:spacing w:after="0" w:line="240" w:lineRule="auto"/>
        <w:rPr>
          <w:rFonts w:ascii="Arial" w:eastAsia="Times New Roman" w:hAnsi="Arial" w:cs="Arial"/>
        </w:rPr>
      </w:pPr>
      <w:r w:rsidRPr="00D11132">
        <w:rPr>
          <w:rFonts w:ascii="Arial" w:eastAsia="Times New Roman" w:hAnsi="Arial" w:cs="Arial"/>
          <w:b/>
          <w:bCs/>
        </w:rPr>
        <w:t>Recent TIA</w:t>
      </w:r>
      <w:r w:rsidRPr="00D11132">
        <w:rPr>
          <w:rFonts w:ascii="Arial" w:eastAsia="Times New Roman" w:hAnsi="Arial" w:cs="Arial"/>
        </w:rPr>
        <w:t> - Resolved without residual effects; antiplatelet therapy initiated.</w:t>
      </w:r>
    </w:p>
    <w:p w14:paraId="55A9253D"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55066FBF"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RECENT HOSPITALISATION(S)</w:t>
      </w:r>
    </w:p>
    <w:p w14:paraId="72F9E360" w14:textId="39F75951"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 xml:space="preserve">Recently admitted </w:t>
      </w:r>
      <w:r>
        <w:rPr>
          <w:rFonts w:ascii="Arial" w:eastAsia="Times New Roman" w:hAnsi="Arial" w:cs="Arial"/>
          <w:b/>
          <w:bCs/>
          <w:color w:val="000000"/>
        </w:rPr>
        <w:t>to XXX</w:t>
      </w:r>
      <w:r w:rsidR="00D11132">
        <w:rPr>
          <w:rFonts w:ascii="Arial" w:eastAsia="Times New Roman" w:hAnsi="Arial" w:cs="Arial"/>
          <w:b/>
          <w:bCs/>
          <w:color w:val="000000"/>
        </w:rPr>
        <w:t xml:space="preserve"> </w:t>
      </w:r>
      <w:r>
        <w:rPr>
          <w:rFonts w:ascii="Arial" w:eastAsia="Times New Roman" w:hAnsi="Arial" w:cs="Arial"/>
          <w:b/>
          <w:bCs/>
          <w:color w:val="000000"/>
        </w:rPr>
        <w:t>hospital for TKR</w:t>
      </w:r>
    </w:p>
    <w:p w14:paraId="7794D6C7"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00000"/>
          <w:u w:val="single"/>
        </w:rPr>
        <w:t xml:space="preserve">Medication changes prior to transfer to </w:t>
      </w:r>
      <w:r>
        <w:rPr>
          <w:rFonts w:ascii="Arial" w:eastAsia="Times New Roman" w:hAnsi="Arial" w:cs="Arial"/>
          <w:color w:val="000000"/>
          <w:u w:val="single"/>
        </w:rPr>
        <w:t>XXX HOSPITAL</w:t>
      </w:r>
    </w:p>
    <w:p w14:paraId="240088B4"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9F48"/>
        </w:rPr>
        <w:t>New:</w:t>
      </w:r>
    </w:p>
    <w:p w14:paraId="43893755"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 Arcoxia 90mg OM x 10 days </w:t>
      </w:r>
    </w:p>
    <w:p w14:paraId="021C9ED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 Aspirin 100mg OM x 13 days to complete 2 weeks </w:t>
      </w:r>
    </w:p>
    <w:p w14:paraId="1F061AE3"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Eperisone 50mg TDS</w:t>
      </w:r>
    </w:p>
    <w:p w14:paraId="4842313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 Pregabalin 75mg ON </w:t>
      </w:r>
    </w:p>
    <w:p w14:paraId="2E66BEAF"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PO maxolon 10mg TDS PRN x 3 days </w:t>
      </w:r>
    </w:p>
    <w:p w14:paraId="36ADFFCA"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- 1 tube of DERMATIX ointment to patient to start applying after wound heals from POD14 onwards</w:t>
      </w:r>
    </w:p>
    <w:p w14:paraId="4C3AB56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034E4C7F"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Continue: colecalciferol 2000 unit OM, omega-3 fish oil 1000mg OM, hydrochlorothiazide 12.5mg OM, metformin 250mg OM, betaserc 6mg TDS PRN, esomeprazole 20mg OM, ketoprofen gel, ketoprofen plaster, MMT Mixt 10ml TDS PRN, refresh plus BE QDS PRN, riboflavin 200mg BD, Daneuron 1 tab OM </w:t>
      </w:r>
    </w:p>
    <w:p w14:paraId="6DD96552"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4810FC0B"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42C7"/>
        </w:rPr>
        <w:t>Changes:</w:t>
      </w:r>
    </w:p>
    <w:p w14:paraId="4EA20923"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Atorvastatin 20mg ON (pt taking this way, unable to tolerate 30mg ON) </w:t>
      </w:r>
    </w:p>
    <w:p w14:paraId="39456712"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Symbicort rapihaler 80/2.5 2 puff PRN (using this way, not on regular maintenance at home) </w:t>
      </w:r>
    </w:p>
    <w:p w14:paraId="368FF1D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4B3D5F7B"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C70000"/>
        </w:rPr>
        <w:t>Stop/Withhold:</w:t>
      </w:r>
    </w:p>
    <w:p w14:paraId="0C84C921"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F0F0F"/>
        </w:rPr>
        <w:t xml:space="preserve">-  Anarex 2 tab TDS PRN ivo pt on paracet 1g QDS </w:t>
      </w:r>
    </w:p>
    <w:p w14:paraId="5D24A97D"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62870A95"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CURRENT ADMISSION</w:t>
      </w:r>
    </w:p>
    <w:p w14:paraId="71ADDEBA" w14:textId="22B230E3"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 xml:space="preserve">Transferred to </w:t>
      </w:r>
      <w:r>
        <w:rPr>
          <w:rFonts w:ascii="Arial" w:eastAsia="Times New Roman" w:hAnsi="Arial" w:cs="Arial"/>
          <w:b/>
          <w:bCs/>
          <w:color w:val="000000"/>
        </w:rPr>
        <w:t>XXX HOSPITAL</w:t>
      </w:r>
      <w:r w:rsidRPr="00FE4526">
        <w:rPr>
          <w:rFonts w:ascii="Arial" w:eastAsia="Times New Roman" w:hAnsi="Arial" w:cs="Arial"/>
          <w:b/>
          <w:bCs/>
          <w:color w:val="000000"/>
        </w:rPr>
        <w:t xml:space="preserve"> </w:t>
      </w:r>
      <w:r w:rsidR="00D11132">
        <w:rPr>
          <w:rFonts w:ascii="Arial" w:eastAsia="Times New Roman" w:hAnsi="Arial" w:cs="Arial"/>
          <w:b/>
          <w:bCs/>
          <w:color w:val="000000"/>
        </w:rPr>
        <w:t xml:space="preserve">for rehab </w:t>
      </w:r>
      <w:r w:rsidRPr="00FE4526">
        <w:rPr>
          <w:rFonts w:ascii="Arial" w:eastAsia="Times New Roman" w:hAnsi="Arial" w:cs="Arial"/>
          <w:b/>
          <w:bCs/>
          <w:color w:val="000000"/>
        </w:rPr>
        <w:t>post R TKR</w:t>
      </w:r>
    </w:p>
    <w:p w14:paraId="3646754A"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480E6B21"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Subjective</w:t>
      </w:r>
    </w:p>
    <w:p w14:paraId="6C30A342"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Patient was symptomatic during hypotensive episode ytd </w:t>
      </w:r>
    </w:p>
    <w:p w14:paraId="20F405C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lastRenderedPageBreak/>
        <w:t>Currently feels better, just lethargic</w:t>
      </w:r>
    </w:p>
    <w:p w14:paraId="4C8D6A72"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No chest pain/SOB/giddiness</w:t>
      </w:r>
    </w:p>
    <w:p w14:paraId="68396D21"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Pain so far well controlled</w:t>
      </w:r>
    </w:p>
    <w:p w14:paraId="7E1C8365"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Premorbidly patient used to walk 15km a day</w:t>
      </w:r>
    </w:p>
    <w:p w14:paraId="26E9B5ED"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Needs to be independent before home</w:t>
      </w:r>
    </w:p>
    <w:p w14:paraId="6EF4FEDD"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47E2663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Explained re: duration of stay is typically 2-3 weeks, pending medical issues and rehab. An update will be given after MDM to finalise EDD.</w:t>
      </w:r>
    </w:p>
    <w:p w14:paraId="5377FE42"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Medical rounds - x3/7 a week; x2/7 for short weeks.</w:t>
      </w:r>
    </w:p>
    <w:p w14:paraId="3D61FF3F"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Rehab is typically daily or as tolerated.</w:t>
      </w:r>
    </w:p>
    <w:p w14:paraId="7389E27C"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Explored on code status - full code ivo good premorbids </w:t>
      </w:r>
    </w:p>
    <w:p w14:paraId="0BC29DA5"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All questions answered, conversation ended amicably</w:t>
      </w:r>
    </w:p>
    <w:p w14:paraId="44267A5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132F31D2"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Objective</w:t>
      </w:r>
    </w:p>
    <w:tbl>
      <w:tblPr>
        <w:tblW w:w="6450" w:type="dxa"/>
        <w:tblCellMar>
          <w:left w:w="0" w:type="dxa"/>
          <w:right w:w="0" w:type="dxa"/>
        </w:tblCellMar>
        <w:tblLook w:val="0000" w:firstRow="0" w:lastRow="0" w:firstColumn="0" w:lastColumn="0" w:noHBand="0" w:noVBand="0"/>
      </w:tblPr>
      <w:tblGrid>
        <w:gridCol w:w="6450"/>
      </w:tblGrid>
      <w:tr w:rsidR="00123484" w:rsidRPr="00FE4526" w14:paraId="01226E3D" w14:textId="77777777" w:rsidTr="00B470AE">
        <w:tc>
          <w:tcPr>
            <w:tcW w:w="6450" w:type="dxa"/>
            <w:tcBorders>
              <w:top w:val="nil"/>
              <w:left w:val="nil"/>
              <w:bottom w:val="nil"/>
              <w:right w:val="nil"/>
            </w:tcBorders>
            <w:tcMar>
              <w:top w:w="0" w:type="dxa"/>
              <w:left w:w="0" w:type="dxa"/>
              <w:bottom w:w="0" w:type="dxa"/>
              <w:right w:w="0" w:type="dxa"/>
            </w:tcMar>
            <w:vAlign w:val="center"/>
          </w:tcPr>
          <w:p w14:paraId="14970834" w14:textId="77777777" w:rsidR="00123484" w:rsidRPr="00FE4526" w:rsidRDefault="00123484" w:rsidP="00B470AE">
            <w:pPr>
              <w:autoSpaceDE w:val="0"/>
              <w:autoSpaceDN w:val="0"/>
              <w:adjustRightInd w:val="0"/>
              <w:spacing w:after="0" w:line="240" w:lineRule="auto"/>
              <w:rPr>
                <w:rFonts w:ascii="inherit" w:eastAsia="Times New Roman" w:hAnsi="inherit" w:cs="inherit"/>
                <w:color w:val="000000"/>
              </w:rPr>
            </w:pPr>
            <w:r w:rsidRPr="00FE4526">
              <w:rPr>
                <w:rFonts w:ascii="inherit" w:eastAsia="Times New Roman" w:hAnsi="inherit" w:cs="inherit"/>
                <w:color w:val="404040"/>
              </w:rPr>
              <w:t>Vital Signs</w:t>
            </w:r>
          </w:p>
        </w:tc>
      </w:tr>
      <w:tr w:rsidR="00123484" w:rsidRPr="00FE4526" w14:paraId="5763BACD" w14:textId="77777777" w:rsidTr="00B470AE">
        <w:trPr>
          <w:trHeight w:val="15"/>
          <w:hidden/>
        </w:trPr>
        <w:tc>
          <w:tcPr>
            <w:tcW w:w="6450" w:type="dxa"/>
            <w:tcBorders>
              <w:top w:val="nil"/>
              <w:left w:val="nil"/>
              <w:bottom w:val="nil"/>
              <w:right w:val="nil"/>
            </w:tcBorders>
            <w:tcMar>
              <w:top w:w="0" w:type="dxa"/>
              <w:left w:w="0" w:type="dxa"/>
              <w:bottom w:w="0" w:type="dxa"/>
              <w:right w:w="0" w:type="dxa"/>
            </w:tcMar>
            <w:vAlign w:val="center"/>
          </w:tcPr>
          <w:tbl>
            <w:tblPr>
              <w:tblW w:w="1935" w:type="dxa"/>
              <w:tblCellMar>
                <w:left w:w="0" w:type="dxa"/>
                <w:right w:w="0" w:type="dxa"/>
              </w:tblCellMar>
              <w:tblLook w:val="0000" w:firstRow="0" w:lastRow="0" w:firstColumn="0" w:lastColumn="0" w:noHBand="0" w:noVBand="0"/>
            </w:tblPr>
            <w:tblGrid>
              <w:gridCol w:w="1029"/>
              <w:gridCol w:w="932"/>
            </w:tblGrid>
            <w:tr w:rsidR="00123484" w:rsidRPr="00FE4526" w14:paraId="5D999C3A" w14:textId="77777777" w:rsidTr="00B470AE">
              <w:trPr>
                <w:hidden/>
              </w:trPr>
              <w:tc>
                <w:tcPr>
                  <w:tcW w:w="1149" w:type="dxa"/>
                  <w:shd w:val="clear" w:color="auto" w:fill="FFFFFF"/>
                  <w:tcMar>
                    <w:top w:w="0" w:type="dxa"/>
                    <w:left w:w="36" w:type="dxa"/>
                    <w:bottom w:w="0" w:type="dxa"/>
                    <w:right w:w="75" w:type="dxa"/>
                  </w:tcMar>
                  <w:vAlign w:val="center"/>
                </w:tcPr>
                <w:p w14:paraId="20EBC83E" w14:textId="77777777" w:rsidR="00123484" w:rsidRPr="00FE4526" w:rsidRDefault="00123484" w:rsidP="00B470AE">
                  <w:pPr>
                    <w:autoSpaceDE w:val="0"/>
                    <w:autoSpaceDN w:val="0"/>
                    <w:adjustRightInd w:val="0"/>
                    <w:spacing w:after="0" w:line="240" w:lineRule="auto"/>
                    <w:rPr>
                      <w:rFonts w:ascii="inherit" w:eastAsia="Times New Roman" w:hAnsi="inherit" w:cs="inherit"/>
                      <w:vanish/>
                      <w:color w:val="000000"/>
                    </w:rPr>
                  </w:pPr>
                </w:p>
              </w:tc>
              <w:tc>
                <w:tcPr>
                  <w:tcW w:w="880" w:type="dxa"/>
                  <w:shd w:val="clear" w:color="auto" w:fill="FFFFFF"/>
                  <w:tcMar>
                    <w:top w:w="0" w:type="dxa"/>
                    <w:left w:w="0" w:type="dxa"/>
                    <w:bottom w:w="0" w:type="dxa"/>
                    <w:right w:w="0" w:type="dxa"/>
                  </w:tcMar>
                  <w:vAlign w:val="center"/>
                </w:tcPr>
                <w:p w14:paraId="106DC134" w14:textId="77777777" w:rsidR="00123484" w:rsidRPr="00FE4526" w:rsidRDefault="00123484" w:rsidP="00B470AE">
                  <w:pPr>
                    <w:autoSpaceDE w:val="0"/>
                    <w:autoSpaceDN w:val="0"/>
                    <w:adjustRightInd w:val="0"/>
                    <w:spacing w:after="0" w:line="240" w:lineRule="auto"/>
                    <w:rPr>
                      <w:rFonts w:ascii="inherit" w:eastAsia="Times New Roman" w:hAnsi="inherit" w:cs="inherit"/>
                      <w:vanish/>
                      <w:color w:val="000000"/>
                    </w:rPr>
                  </w:pPr>
                </w:p>
              </w:tc>
            </w:tr>
            <w:tr w:rsidR="00123484" w:rsidRPr="00FE4526" w14:paraId="706FB162" w14:textId="77777777" w:rsidTr="00B470AE">
              <w:tc>
                <w:tcPr>
                  <w:tcW w:w="2029" w:type="dxa"/>
                  <w:gridSpan w:val="2"/>
                  <w:shd w:val="clear" w:color="auto" w:fill="FFFFFF"/>
                  <w:tcMar>
                    <w:top w:w="0" w:type="dxa"/>
                    <w:left w:w="0" w:type="dxa"/>
                    <w:bottom w:w="0" w:type="dxa"/>
                    <w:right w:w="0" w:type="dxa"/>
                  </w:tcMar>
                </w:tcPr>
                <w:p w14:paraId="690B4555"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b/>
                      <w:bCs/>
                      <w:color w:val="666666"/>
                    </w:rPr>
                    <w:t>Vital signs:</w:t>
                  </w:r>
                </w:p>
              </w:tc>
            </w:tr>
            <w:tr w:rsidR="00123484" w:rsidRPr="00FE4526" w14:paraId="49828C39" w14:textId="77777777" w:rsidTr="00B470AE">
              <w:tc>
                <w:tcPr>
                  <w:tcW w:w="1149" w:type="dxa"/>
                  <w:shd w:val="clear" w:color="auto" w:fill="FFFFFF"/>
                  <w:tcMar>
                    <w:top w:w="0" w:type="dxa"/>
                    <w:left w:w="0" w:type="dxa"/>
                    <w:bottom w:w="0" w:type="dxa"/>
                    <w:right w:w="0" w:type="dxa"/>
                  </w:tcMar>
                </w:tcPr>
                <w:p w14:paraId="07F4DED6"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rPr>
                  </w:pPr>
                  <w:r w:rsidRPr="00FE4526">
                    <w:rPr>
                      <w:rFonts w:ascii="Arial" w:eastAsia="Times New Roman" w:hAnsi="Arial" w:cs="Arial"/>
                    </w:rPr>
                    <w:t> </w:t>
                  </w:r>
                </w:p>
              </w:tc>
              <w:tc>
                <w:tcPr>
                  <w:tcW w:w="880" w:type="dxa"/>
                  <w:shd w:val="clear" w:color="auto" w:fill="FFFFFF"/>
                  <w:tcMar>
                    <w:top w:w="0" w:type="dxa"/>
                    <w:left w:w="0" w:type="dxa"/>
                    <w:bottom w:w="0" w:type="dxa"/>
                    <w:right w:w="0" w:type="dxa"/>
                  </w:tcMar>
                </w:tcPr>
                <w:p w14:paraId="58157050"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color w:val="666666"/>
                    </w:rPr>
                    <w:t>07/02/25 13:45</w:t>
                  </w:r>
                </w:p>
              </w:tc>
            </w:tr>
            <w:tr w:rsidR="00123484" w:rsidRPr="00FE4526" w14:paraId="2DAD9482" w14:textId="77777777" w:rsidTr="00B470AE">
              <w:tc>
                <w:tcPr>
                  <w:tcW w:w="1149" w:type="dxa"/>
                  <w:shd w:val="clear" w:color="auto" w:fill="FFFFFF"/>
                  <w:tcMar>
                    <w:top w:w="0" w:type="dxa"/>
                    <w:left w:w="0" w:type="dxa"/>
                    <w:bottom w:w="0" w:type="dxa"/>
                    <w:right w:w="0" w:type="dxa"/>
                  </w:tcMar>
                </w:tcPr>
                <w:p w14:paraId="304A3469"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BP:</w:t>
                  </w:r>
                </w:p>
              </w:tc>
              <w:tc>
                <w:tcPr>
                  <w:tcW w:w="880" w:type="dxa"/>
                  <w:shd w:val="clear" w:color="auto" w:fill="FFFFFF"/>
                  <w:tcMar>
                    <w:top w:w="0" w:type="dxa"/>
                    <w:left w:w="0" w:type="dxa"/>
                    <w:bottom w:w="0" w:type="dxa"/>
                    <w:right w:w="0" w:type="dxa"/>
                  </w:tcMar>
                </w:tcPr>
                <w:p w14:paraId="29C9617C"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146/68</w:t>
                  </w:r>
                </w:p>
              </w:tc>
            </w:tr>
            <w:tr w:rsidR="00123484" w:rsidRPr="00FE4526" w14:paraId="33F22FD9" w14:textId="77777777" w:rsidTr="00B470AE">
              <w:tc>
                <w:tcPr>
                  <w:tcW w:w="1149" w:type="dxa"/>
                  <w:shd w:val="clear" w:color="auto" w:fill="FFFFFF"/>
                  <w:tcMar>
                    <w:top w:w="0" w:type="dxa"/>
                    <w:left w:w="0" w:type="dxa"/>
                    <w:bottom w:w="0" w:type="dxa"/>
                    <w:right w:w="0" w:type="dxa"/>
                  </w:tcMar>
                </w:tcPr>
                <w:p w14:paraId="77271D7C"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Pulse:</w:t>
                  </w:r>
                </w:p>
              </w:tc>
              <w:tc>
                <w:tcPr>
                  <w:tcW w:w="880" w:type="dxa"/>
                  <w:shd w:val="clear" w:color="auto" w:fill="FFFFFF"/>
                  <w:tcMar>
                    <w:top w:w="0" w:type="dxa"/>
                    <w:left w:w="0" w:type="dxa"/>
                    <w:bottom w:w="0" w:type="dxa"/>
                    <w:right w:w="0" w:type="dxa"/>
                  </w:tcMar>
                </w:tcPr>
                <w:p w14:paraId="32A30B38"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73</w:t>
                  </w:r>
                </w:p>
              </w:tc>
            </w:tr>
            <w:tr w:rsidR="00123484" w:rsidRPr="00FE4526" w14:paraId="7062617F" w14:textId="77777777" w:rsidTr="00B470AE">
              <w:tc>
                <w:tcPr>
                  <w:tcW w:w="1149" w:type="dxa"/>
                  <w:shd w:val="clear" w:color="auto" w:fill="FFFFFF"/>
                  <w:tcMar>
                    <w:top w:w="0" w:type="dxa"/>
                    <w:left w:w="0" w:type="dxa"/>
                    <w:bottom w:w="0" w:type="dxa"/>
                    <w:right w:w="0" w:type="dxa"/>
                  </w:tcMar>
                </w:tcPr>
                <w:p w14:paraId="6D225CC3"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Resp:</w:t>
                  </w:r>
                </w:p>
              </w:tc>
              <w:tc>
                <w:tcPr>
                  <w:tcW w:w="880" w:type="dxa"/>
                  <w:shd w:val="clear" w:color="auto" w:fill="FFFFFF"/>
                  <w:tcMar>
                    <w:top w:w="0" w:type="dxa"/>
                    <w:left w:w="0" w:type="dxa"/>
                    <w:bottom w:w="0" w:type="dxa"/>
                    <w:right w:w="0" w:type="dxa"/>
                  </w:tcMar>
                </w:tcPr>
                <w:p w14:paraId="5A4DA93D"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18</w:t>
                  </w:r>
                </w:p>
              </w:tc>
            </w:tr>
            <w:tr w:rsidR="00123484" w:rsidRPr="00FE4526" w14:paraId="3C80A649" w14:textId="77777777" w:rsidTr="00B470AE">
              <w:tc>
                <w:tcPr>
                  <w:tcW w:w="1149" w:type="dxa"/>
                  <w:shd w:val="clear" w:color="auto" w:fill="FFFFFF"/>
                  <w:tcMar>
                    <w:top w:w="0" w:type="dxa"/>
                    <w:left w:w="0" w:type="dxa"/>
                    <w:bottom w:w="0" w:type="dxa"/>
                    <w:right w:w="0" w:type="dxa"/>
                  </w:tcMar>
                </w:tcPr>
                <w:p w14:paraId="09434B43"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Temp:</w:t>
                  </w:r>
                </w:p>
              </w:tc>
              <w:tc>
                <w:tcPr>
                  <w:tcW w:w="880" w:type="dxa"/>
                  <w:shd w:val="clear" w:color="auto" w:fill="FFFFFF"/>
                  <w:tcMar>
                    <w:top w:w="0" w:type="dxa"/>
                    <w:left w:w="0" w:type="dxa"/>
                    <w:bottom w:w="0" w:type="dxa"/>
                    <w:right w:w="0" w:type="dxa"/>
                  </w:tcMar>
                </w:tcPr>
                <w:p w14:paraId="75AB0235"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color w:val="000000"/>
                    </w:rPr>
                    <w:t>36.4 °C</w:t>
                  </w:r>
                </w:p>
              </w:tc>
            </w:tr>
            <w:tr w:rsidR="00123484" w:rsidRPr="00FE4526" w14:paraId="510E32AD" w14:textId="77777777" w:rsidTr="00B470AE">
              <w:tc>
                <w:tcPr>
                  <w:tcW w:w="1149" w:type="dxa"/>
                  <w:shd w:val="clear" w:color="auto" w:fill="FFFFFF"/>
                  <w:tcMar>
                    <w:top w:w="0" w:type="dxa"/>
                    <w:left w:w="0" w:type="dxa"/>
                    <w:bottom w:w="0" w:type="dxa"/>
                    <w:right w:w="0" w:type="dxa"/>
                  </w:tcMar>
                </w:tcPr>
                <w:p w14:paraId="2E782240"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TempSrc:</w:t>
                  </w:r>
                </w:p>
              </w:tc>
              <w:tc>
                <w:tcPr>
                  <w:tcW w:w="880" w:type="dxa"/>
                  <w:shd w:val="clear" w:color="auto" w:fill="FFFFFF"/>
                  <w:tcMar>
                    <w:top w:w="0" w:type="dxa"/>
                    <w:left w:w="0" w:type="dxa"/>
                    <w:bottom w:w="0" w:type="dxa"/>
                    <w:right w:w="0" w:type="dxa"/>
                  </w:tcMar>
                </w:tcPr>
                <w:p w14:paraId="51C6C206"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Frontal</w:t>
                  </w:r>
                </w:p>
              </w:tc>
            </w:tr>
            <w:tr w:rsidR="00123484" w:rsidRPr="00FE4526" w14:paraId="53B091D3" w14:textId="77777777" w:rsidTr="00B470AE">
              <w:tc>
                <w:tcPr>
                  <w:tcW w:w="1149" w:type="dxa"/>
                  <w:shd w:val="clear" w:color="auto" w:fill="FFFFFF"/>
                  <w:tcMar>
                    <w:top w:w="0" w:type="dxa"/>
                    <w:left w:w="0" w:type="dxa"/>
                    <w:bottom w:w="0" w:type="dxa"/>
                    <w:right w:w="0" w:type="dxa"/>
                  </w:tcMar>
                </w:tcPr>
                <w:p w14:paraId="28BAF02A"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SpO2:</w:t>
                  </w:r>
                </w:p>
              </w:tc>
              <w:tc>
                <w:tcPr>
                  <w:tcW w:w="880" w:type="dxa"/>
                  <w:shd w:val="clear" w:color="auto" w:fill="FFFFFF"/>
                  <w:tcMar>
                    <w:top w:w="0" w:type="dxa"/>
                    <w:left w:w="0" w:type="dxa"/>
                    <w:bottom w:w="0" w:type="dxa"/>
                    <w:right w:w="0" w:type="dxa"/>
                  </w:tcMar>
                </w:tcPr>
                <w:p w14:paraId="269C4284" w14:textId="77777777" w:rsidR="00123484" w:rsidRPr="00FE4526" w:rsidRDefault="00123484" w:rsidP="00B470AE">
                  <w:pPr>
                    <w:autoSpaceDE w:val="0"/>
                    <w:autoSpaceDN w:val="0"/>
                    <w:adjustRightInd w:val="0"/>
                    <w:spacing w:after="0" w:line="240" w:lineRule="auto"/>
                    <w:ind w:right="75"/>
                    <w:rPr>
                      <w:rFonts w:ascii="inherit" w:eastAsia="Times New Roman" w:hAnsi="inherit" w:cs="inherit"/>
                      <w:color w:val="000000"/>
                    </w:rPr>
                  </w:pPr>
                  <w:r w:rsidRPr="00FE4526">
                    <w:rPr>
                      <w:rFonts w:ascii="Arial" w:eastAsia="Times New Roman" w:hAnsi="Arial" w:cs="Arial"/>
                    </w:rPr>
                    <w:t>98%</w:t>
                  </w:r>
                </w:p>
              </w:tc>
            </w:tr>
          </w:tbl>
          <w:p w14:paraId="37D73D9E" w14:textId="77777777" w:rsidR="00123484" w:rsidRPr="00FE4526" w:rsidRDefault="00123484" w:rsidP="00B470AE">
            <w:pPr>
              <w:autoSpaceDE w:val="0"/>
              <w:autoSpaceDN w:val="0"/>
              <w:adjustRightInd w:val="0"/>
              <w:spacing w:after="0" w:line="240" w:lineRule="auto"/>
              <w:rPr>
                <w:rFonts w:ascii="inherit" w:eastAsia="Times New Roman" w:hAnsi="inherit" w:cs="inherit"/>
                <w:color w:val="000000"/>
                <w:sz w:val="2"/>
                <w:szCs w:val="2"/>
              </w:rPr>
            </w:pPr>
          </w:p>
        </w:tc>
      </w:tr>
    </w:tbl>
    <w:p w14:paraId="2802339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7782485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O/E</w:t>
      </w:r>
    </w:p>
    <w:p w14:paraId="5C1E8161"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Alert comfortable</w:t>
      </w:r>
    </w:p>
    <w:p w14:paraId="19565A9B"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H S1S2</w:t>
      </w:r>
    </w:p>
    <w:p w14:paraId="20DEA32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L clear</w:t>
      </w:r>
    </w:p>
    <w:p w14:paraId="18260DE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A soft non tender</w:t>
      </w:r>
    </w:p>
    <w:p w14:paraId="06EF03C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C supple</w:t>
      </w:r>
    </w:p>
    <w:p w14:paraId="1A707BA7"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68447C6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R knee dressing clean and dry</w:t>
      </w:r>
    </w:p>
    <w:p w14:paraId="266540E1"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AROM 0 to 45 deg limited by pain</w:t>
      </w:r>
    </w:p>
    <w:p w14:paraId="1576B9D4"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On tubigrip, joint swollen, warm, tender</w:t>
      </w:r>
    </w:p>
    <w:p w14:paraId="06C3B57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i/>
          <w:iCs/>
          <w:color w:val="000000"/>
        </w:rPr>
        <w:t> </w:t>
      </w:r>
    </w:p>
    <w:p w14:paraId="1D143EBD"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COMPREHENSIVE GERIATRIC ASSESSMENT</w:t>
      </w:r>
    </w:p>
    <w:p w14:paraId="2CB7A337"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i/>
          <w:iCs/>
          <w:color w:val="000000"/>
        </w:rPr>
        <w:t> </w:t>
      </w:r>
    </w:p>
    <w:tbl>
      <w:tblPr>
        <w:tblW w:w="6450" w:type="dxa"/>
        <w:tblCellMar>
          <w:left w:w="0" w:type="dxa"/>
          <w:right w:w="0" w:type="dxa"/>
        </w:tblCellMar>
        <w:tblLook w:val="0000" w:firstRow="0" w:lastRow="0" w:firstColumn="0" w:lastColumn="0" w:noHBand="0" w:noVBand="0"/>
      </w:tblPr>
      <w:tblGrid>
        <w:gridCol w:w="1428"/>
        <w:gridCol w:w="2481"/>
        <w:gridCol w:w="2541"/>
      </w:tblGrid>
      <w:tr w:rsidR="00123484" w:rsidRPr="00FE4526" w14:paraId="52F2E9EC" w14:textId="77777777" w:rsidTr="00B470AE">
        <w:tc>
          <w:tcPr>
            <w:tcW w:w="1428" w:type="dxa"/>
            <w:tcBorders>
              <w:top w:val="none" w:sz="0" w:space="0" w:color="000000"/>
              <w:left w:val="none" w:sz="0" w:space="0" w:color="000000"/>
              <w:bottom w:val="single" w:sz="6" w:space="0" w:color="000000"/>
              <w:right w:val="single" w:sz="6" w:space="0" w:color="000000"/>
            </w:tcBorders>
            <w:tcMar>
              <w:top w:w="0" w:type="dxa"/>
              <w:left w:w="0" w:type="dxa"/>
              <w:bottom w:w="0" w:type="dxa"/>
              <w:right w:w="15" w:type="dxa"/>
            </w:tcMar>
          </w:tcPr>
          <w:p w14:paraId="1BFD448F"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rPr>
              <w:t> </w:t>
            </w:r>
          </w:p>
        </w:tc>
        <w:tc>
          <w:tcPr>
            <w:tcW w:w="2481"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5E3BD1AD"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b/>
                <w:bCs/>
                <w:color w:val="000000"/>
              </w:rPr>
              <w:t>Pre-morbid</w:t>
            </w:r>
          </w:p>
        </w:tc>
        <w:tc>
          <w:tcPr>
            <w:tcW w:w="2541"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37E7CEBD"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b/>
                <w:bCs/>
                <w:color w:val="000000"/>
              </w:rPr>
              <w:t>Current</w:t>
            </w:r>
          </w:p>
        </w:tc>
      </w:tr>
      <w:tr w:rsidR="00123484" w:rsidRPr="00FE4526" w14:paraId="42BFE79D" w14:textId="77777777" w:rsidTr="00B470AE">
        <w:tc>
          <w:tcPr>
            <w:tcW w:w="1428"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4C04E497"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b/>
                <w:bCs/>
                <w:color w:val="000000"/>
              </w:rPr>
              <w:t xml:space="preserve">Ambulation &amp; </w:t>
            </w:r>
            <w:r w:rsidRPr="00FE4526">
              <w:rPr>
                <w:rFonts w:ascii="Arial" w:eastAsia="Times New Roman" w:hAnsi="Arial" w:cs="Arial"/>
                <w:b/>
                <w:bCs/>
                <w:color w:val="000000"/>
              </w:rPr>
              <w:br/>
              <w:t>bADL</w:t>
            </w:r>
          </w:p>
        </w:tc>
        <w:tc>
          <w:tcPr>
            <w:tcW w:w="2481"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72C2573C"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Mobility Status: Community ambulant</w:t>
            </w:r>
          </w:p>
          <w:p w14:paraId="24998598"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Mobility Aids: None</w:t>
            </w:r>
          </w:p>
          <w:p w14:paraId="30A6E82B"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Feeding : Independent</w:t>
            </w:r>
          </w:p>
          <w:p w14:paraId="0E258C32"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Dressing / Grooming: Independent</w:t>
            </w:r>
          </w:p>
          <w:p w14:paraId="51801415"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Toileting / Bathing: Independent</w:t>
            </w:r>
          </w:p>
          <w:p w14:paraId="398F5321"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rPr>
              <w:t>Ambulation: Independent</w:t>
            </w:r>
          </w:p>
        </w:tc>
        <w:tc>
          <w:tcPr>
            <w:tcW w:w="2541"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4A74E93C"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Mobility Status: Chairbound</w:t>
            </w:r>
          </w:p>
          <w:p w14:paraId="0224913F"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Mobility Aids: None</w:t>
            </w:r>
          </w:p>
          <w:p w14:paraId="4FE4C752"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Feeding : Needs assistance</w:t>
            </w:r>
          </w:p>
          <w:p w14:paraId="16BF7FCB"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Dressing / Grooming: Needs assistance</w:t>
            </w:r>
          </w:p>
          <w:p w14:paraId="4B96418C"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Toileting / Bathing: Needs assistance</w:t>
            </w:r>
          </w:p>
          <w:p w14:paraId="5E5D778B"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rPr>
              <w:t>Ambulation: Needs assistance</w:t>
            </w:r>
          </w:p>
        </w:tc>
      </w:tr>
    </w:tbl>
    <w:p w14:paraId="57253CE3"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tbl>
      <w:tblPr>
        <w:tblW w:w="6450" w:type="dxa"/>
        <w:tblInd w:w="-8" w:type="dxa"/>
        <w:tblCellMar>
          <w:left w:w="0" w:type="dxa"/>
          <w:right w:w="0" w:type="dxa"/>
        </w:tblCellMar>
        <w:tblLook w:val="0000" w:firstRow="0" w:lastRow="0" w:firstColumn="0" w:lastColumn="0" w:noHBand="0" w:noVBand="0"/>
      </w:tblPr>
      <w:tblGrid>
        <w:gridCol w:w="1233"/>
        <w:gridCol w:w="5217"/>
      </w:tblGrid>
      <w:tr w:rsidR="00123484" w:rsidRPr="00FE4526" w14:paraId="0ED7807D" w14:textId="77777777" w:rsidTr="00B470AE">
        <w:trPr>
          <w:trHeight w:val="330"/>
        </w:trPr>
        <w:tc>
          <w:tcPr>
            <w:tcW w:w="1233"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4A9DBBE9"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b/>
                <w:bCs/>
                <w:color w:val="000000"/>
              </w:rPr>
              <w:t>iADL</w:t>
            </w:r>
          </w:p>
        </w:tc>
        <w:tc>
          <w:tcPr>
            <w:tcW w:w="5217"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203EC59E"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Instrumental ADL (Pre-morbid)</w:t>
            </w:r>
          </w:p>
          <w:p w14:paraId="23300E6D"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Shopping: Self-care</w:t>
            </w:r>
          </w:p>
          <w:p w14:paraId="05A61EC7"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lastRenderedPageBreak/>
              <w:t>Housework: Self-care</w:t>
            </w:r>
          </w:p>
          <w:p w14:paraId="50F76E17"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Accounting: Self-care</w:t>
            </w:r>
          </w:p>
          <w:p w14:paraId="3F47523B"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Food and Drink: Self-care</w:t>
            </w:r>
          </w:p>
          <w:p w14:paraId="2E2A6E29"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Transport: Self-care</w:t>
            </w:r>
          </w:p>
          <w:p w14:paraId="2CD0F4BC"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Telephone: Self-care</w:t>
            </w:r>
          </w:p>
          <w:p w14:paraId="6749A1F7"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rPr>
              <w:t>Take Medication: Self-care</w:t>
            </w:r>
          </w:p>
        </w:tc>
      </w:tr>
    </w:tbl>
    <w:p w14:paraId="7C68E345"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lastRenderedPageBreak/>
        <w:t> </w:t>
      </w:r>
    </w:p>
    <w:tbl>
      <w:tblPr>
        <w:tblW w:w="6450" w:type="dxa"/>
        <w:tblInd w:w="-8" w:type="dxa"/>
        <w:tblCellMar>
          <w:left w:w="0" w:type="dxa"/>
          <w:right w:w="0" w:type="dxa"/>
        </w:tblCellMar>
        <w:tblLook w:val="0000" w:firstRow="0" w:lastRow="0" w:firstColumn="0" w:lastColumn="0" w:noHBand="0" w:noVBand="0"/>
      </w:tblPr>
      <w:tblGrid>
        <w:gridCol w:w="1530"/>
        <w:gridCol w:w="4920"/>
      </w:tblGrid>
      <w:tr w:rsidR="00123484" w:rsidRPr="00FE4526" w14:paraId="492DA0C0" w14:textId="77777777" w:rsidTr="00B470AE">
        <w:trPr>
          <w:trHeight w:val="330"/>
        </w:trPr>
        <w:tc>
          <w:tcPr>
            <w:tcW w:w="1530"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5EE3C02E"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b/>
                <w:bCs/>
                <w:color w:val="000000"/>
              </w:rPr>
              <w:t>Fall Assessment</w:t>
            </w:r>
          </w:p>
        </w:tc>
        <w:tc>
          <w:tcPr>
            <w:tcW w:w="4920"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62509720"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History of Falls in the Last One Year: No</w:t>
            </w:r>
          </w:p>
          <w:p w14:paraId="48C28E7A"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Osteoporosis Worked-up : No</w:t>
            </w:r>
          </w:p>
          <w:p w14:paraId="6AE0AEB7"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Vit D Level Optimal (&gt;30 Micrograms/Liter) : Yes</w:t>
            </w:r>
          </w:p>
          <w:p w14:paraId="489B9EDC"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Drug History Reviewed: Yes</w:t>
            </w:r>
          </w:p>
          <w:p w14:paraId="152A4BD8"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Gait / Balance Impaired: Yes</w:t>
            </w:r>
          </w:p>
          <w:p w14:paraId="12AC62DB"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Vision Impaired: Yes</w:t>
            </w:r>
          </w:p>
          <w:p w14:paraId="7A5926AC"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rPr>
              <w:t>Hearing Impaired: No</w:t>
            </w:r>
          </w:p>
        </w:tc>
      </w:tr>
    </w:tbl>
    <w:p w14:paraId="767CC0C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tbl>
      <w:tblPr>
        <w:tblW w:w="6450" w:type="dxa"/>
        <w:tblInd w:w="-8" w:type="dxa"/>
        <w:tblCellMar>
          <w:left w:w="0" w:type="dxa"/>
          <w:right w:w="0" w:type="dxa"/>
        </w:tblCellMar>
        <w:tblLook w:val="0000" w:firstRow="0" w:lastRow="0" w:firstColumn="0" w:lastColumn="0" w:noHBand="0" w:noVBand="0"/>
      </w:tblPr>
      <w:tblGrid>
        <w:gridCol w:w="1500"/>
        <w:gridCol w:w="4950"/>
      </w:tblGrid>
      <w:tr w:rsidR="00123484" w:rsidRPr="00FE4526" w14:paraId="77B66C28" w14:textId="77777777" w:rsidTr="00B470AE">
        <w:trPr>
          <w:trHeight w:val="330"/>
        </w:trPr>
        <w:tc>
          <w:tcPr>
            <w:tcW w:w="1500"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2AFCD376"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b/>
                <w:bCs/>
                <w:color w:val="000000"/>
              </w:rPr>
              <w:t>Abbreviated Mental Test (AMT)</w:t>
            </w:r>
          </w:p>
        </w:tc>
        <w:tc>
          <w:tcPr>
            <w:tcW w:w="4950"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404913D5"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Is patient able to do AMT?: Yes</w:t>
            </w:r>
          </w:p>
          <w:p w14:paraId="4E8AB489"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 </w:t>
            </w:r>
          </w:p>
          <w:p w14:paraId="3A3CC3A9"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Abbreviated Mental Score (AMT)</w:t>
            </w:r>
          </w:p>
          <w:p w14:paraId="482B06B5"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What is the year?: Yes</w:t>
            </w:r>
          </w:p>
          <w:p w14:paraId="35AD1F34"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What is the time? (within 1 hour): Yes</w:t>
            </w:r>
          </w:p>
          <w:p w14:paraId="4D92D260"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What is your age?: Yes</w:t>
            </w:r>
          </w:p>
          <w:p w14:paraId="149D8777"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What is your date of birth?: Yes</w:t>
            </w:r>
          </w:p>
          <w:p w14:paraId="7A62AADB"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What is your home address?: Yes</w:t>
            </w:r>
          </w:p>
          <w:p w14:paraId="36419077"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Where are we now?: Yes</w:t>
            </w:r>
          </w:p>
          <w:p w14:paraId="0C4FF748"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Who is our country's Prime Minister?: Yes</w:t>
            </w:r>
          </w:p>
          <w:p w14:paraId="72CE34A8"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What is his/her job? (show picture): Yes</w:t>
            </w:r>
          </w:p>
          <w:p w14:paraId="6BC71760"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Count backwards from 20 to 1: Yes</w:t>
            </w:r>
          </w:p>
          <w:p w14:paraId="4FD8B1F0"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Recall memory phrase: Yes</w:t>
            </w:r>
          </w:p>
          <w:p w14:paraId="472F2BF7"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rPr>
              <w:t>AMT Total score: 10</w:t>
            </w:r>
          </w:p>
        </w:tc>
      </w:tr>
    </w:tbl>
    <w:p w14:paraId="2C603B0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tbl>
      <w:tblPr>
        <w:tblW w:w="6450" w:type="dxa"/>
        <w:tblInd w:w="-8" w:type="dxa"/>
        <w:tblCellMar>
          <w:left w:w="0" w:type="dxa"/>
          <w:right w:w="0" w:type="dxa"/>
        </w:tblCellMar>
        <w:tblLook w:val="0000" w:firstRow="0" w:lastRow="0" w:firstColumn="0" w:lastColumn="0" w:noHBand="0" w:noVBand="0"/>
      </w:tblPr>
      <w:tblGrid>
        <w:gridCol w:w="1830"/>
        <w:gridCol w:w="4620"/>
      </w:tblGrid>
      <w:tr w:rsidR="00123484" w:rsidRPr="00FE4526" w14:paraId="45CCA500" w14:textId="77777777" w:rsidTr="00B470AE">
        <w:trPr>
          <w:trHeight w:val="330"/>
        </w:trPr>
        <w:tc>
          <w:tcPr>
            <w:tcW w:w="1830"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02C58F88"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b/>
                <w:bCs/>
                <w:color w:val="000000"/>
              </w:rPr>
              <w:t>Neurocognitive Assessment</w:t>
            </w:r>
          </w:p>
        </w:tc>
        <w:tc>
          <w:tcPr>
            <w:tcW w:w="4620"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701FFDEA"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Any memory problem?: No</w:t>
            </w:r>
          </w:p>
          <w:p w14:paraId="165CEBFB"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Any sleep problem?: Yes</w:t>
            </w:r>
          </w:p>
          <w:p w14:paraId="05D5AADE"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Any mood issue?: Yes</w:t>
            </w:r>
          </w:p>
          <w:p w14:paraId="7108C057"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 xml:space="preserve">Any behavioral issue?: No </w:t>
            </w:r>
          </w:p>
          <w:p w14:paraId="77C7C48F"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rPr>
              <w:t> </w:t>
            </w:r>
          </w:p>
        </w:tc>
      </w:tr>
    </w:tbl>
    <w:p w14:paraId="56E2BF0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53C6403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tbl>
      <w:tblPr>
        <w:tblW w:w="6450" w:type="dxa"/>
        <w:tblInd w:w="-8" w:type="dxa"/>
        <w:tblCellMar>
          <w:left w:w="0" w:type="dxa"/>
          <w:right w:w="0" w:type="dxa"/>
        </w:tblCellMar>
        <w:tblLook w:val="0000" w:firstRow="0" w:lastRow="0" w:firstColumn="0" w:lastColumn="0" w:noHBand="0" w:noVBand="0"/>
      </w:tblPr>
      <w:tblGrid>
        <w:gridCol w:w="1413"/>
        <w:gridCol w:w="5037"/>
      </w:tblGrid>
      <w:tr w:rsidR="00123484" w:rsidRPr="00FE4526" w14:paraId="083BA27E" w14:textId="77777777" w:rsidTr="00B470AE">
        <w:trPr>
          <w:trHeight w:val="330"/>
        </w:trPr>
        <w:tc>
          <w:tcPr>
            <w:tcW w:w="1413"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779A2FF4"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b/>
                <w:bCs/>
                <w:color w:val="000000"/>
              </w:rPr>
              <w:t>Continence</w:t>
            </w:r>
          </w:p>
        </w:tc>
        <w:tc>
          <w:tcPr>
            <w:tcW w:w="5037"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712EA9C2"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Any urinary incontinence?: No</w:t>
            </w:r>
          </w:p>
          <w:p w14:paraId="26337D13"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 xml:space="preserve">Any bowel incontinence?: No  </w:t>
            </w:r>
          </w:p>
          <w:p w14:paraId="205216A6"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rPr>
              <w:t> </w:t>
            </w:r>
          </w:p>
        </w:tc>
      </w:tr>
    </w:tbl>
    <w:p w14:paraId="72D57A7C"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tbl>
      <w:tblPr>
        <w:tblW w:w="6450" w:type="dxa"/>
        <w:tblInd w:w="-8" w:type="dxa"/>
        <w:tblCellMar>
          <w:left w:w="0" w:type="dxa"/>
          <w:right w:w="0" w:type="dxa"/>
        </w:tblCellMar>
        <w:tblLook w:val="0000" w:firstRow="0" w:lastRow="0" w:firstColumn="0" w:lastColumn="0" w:noHBand="0" w:noVBand="0"/>
      </w:tblPr>
      <w:tblGrid>
        <w:gridCol w:w="1425"/>
        <w:gridCol w:w="5025"/>
      </w:tblGrid>
      <w:tr w:rsidR="00123484" w:rsidRPr="00FE4526" w14:paraId="2A952A60" w14:textId="77777777" w:rsidTr="00B470AE">
        <w:trPr>
          <w:trHeight w:val="330"/>
        </w:trPr>
        <w:tc>
          <w:tcPr>
            <w:tcW w:w="1425"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02C8E887"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b/>
                <w:bCs/>
                <w:color w:val="000000"/>
              </w:rPr>
              <w:t>Vaccination</w:t>
            </w:r>
          </w:p>
        </w:tc>
        <w:tc>
          <w:tcPr>
            <w:tcW w:w="5025"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tcPr>
          <w:p w14:paraId="708D31B8" w14:textId="77777777" w:rsidR="00123484" w:rsidRPr="00FE4526" w:rsidRDefault="00123484" w:rsidP="00B470AE">
            <w:pPr>
              <w:autoSpaceDE w:val="0"/>
              <w:autoSpaceDN w:val="0"/>
              <w:adjustRightInd w:val="0"/>
              <w:spacing w:after="0" w:line="240" w:lineRule="auto"/>
              <w:ind w:right="-15"/>
              <w:rPr>
                <w:rFonts w:ascii="inherit" w:eastAsia="Times New Roman" w:hAnsi="inherit" w:cs="inherit"/>
                <w:color w:val="000000"/>
                <w:sz w:val="20"/>
                <w:szCs w:val="20"/>
              </w:rPr>
            </w:pPr>
            <w:r w:rsidRPr="00FE4526">
              <w:rPr>
                <w:rFonts w:ascii="Arial" w:eastAsia="Times New Roman" w:hAnsi="Arial" w:cs="Arial"/>
              </w:rPr>
              <w:t> </w:t>
            </w:r>
          </w:p>
          <w:p w14:paraId="73B96644" w14:textId="77777777" w:rsidR="00123484" w:rsidRPr="00FE4526" w:rsidRDefault="00123484" w:rsidP="00B470AE">
            <w:pPr>
              <w:autoSpaceDE w:val="0"/>
              <w:autoSpaceDN w:val="0"/>
              <w:adjustRightInd w:val="0"/>
              <w:spacing w:after="0" w:line="240" w:lineRule="auto"/>
              <w:ind w:right="-15"/>
              <w:rPr>
                <w:rFonts w:ascii="Arial" w:eastAsia="Times New Roman" w:hAnsi="Arial" w:cs="Arial"/>
                <w:color w:val="000000"/>
                <w:sz w:val="20"/>
                <w:szCs w:val="20"/>
              </w:rPr>
            </w:pPr>
            <w:r w:rsidRPr="00FE4526">
              <w:rPr>
                <w:rFonts w:ascii="Arial" w:eastAsia="Times New Roman" w:hAnsi="Arial" w:cs="Arial"/>
              </w:rPr>
              <w:t>There is no immunisation history on file for this patient.</w:t>
            </w:r>
          </w:p>
        </w:tc>
      </w:tr>
    </w:tbl>
    <w:p w14:paraId="37877F77"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6431C2DB"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 xml:space="preserve">ISSUES IN </w:t>
      </w:r>
      <w:r>
        <w:rPr>
          <w:rFonts w:ascii="Arial" w:eastAsia="Times New Roman" w:hAnsi="Arial" w:cs="Arial"/>
          <w:b/>
          <w:bCs/>
          <w:color w:val="000000"/>
        </w:rPr>
        <w:t>XXX HOSPITAL</w:t>
      </w:r>
    </w:p>
    <w:p w14:paraId="640D487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1. Inpatient rehab s/p R TKR</w:t>
      </w:r>
    </w:p>
    <w:p w14:paraId="6CA1CF33"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post op XR R knee: satisfactory alignment</w:t>
      </w:r>
    </w:p>
    <w:p w14:paraId="1696CCCB"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323B459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00000"/>
          <w:u w:val="single"/>
        </w:rPr>
        <w:t xml:space="preserve">Function on admission to </w:t>
      </w:r>
      <w:r>
        <w:rPr>
          <w:rFonts w:ascii="Arial" w:eastAsia="Times New Roman" w:hAnsi="Arial" w:cs="Arial"/>
          <w:color w:val="000000"/>
          <w:u w:val="single"/>
        </w:rPr>
        <w:t>XXX HOSPITAL</w:t>
      </w:r>
    </w:p>
    <w:p w14:paraId="26E8798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PT 6/2/25:</w:t>
      </w:r>
      <w:r w:rsidRPr="00FE4526">
        <w:rPr>
          <w:rFonts w:ascii="Arial" w:eastAsia="Times New Roman" w:hAnsi="Arial" w:cs="Arial"/>
          <w:b/>
          <w:bCs/>
          <w:color w:val="000000"/>
        </w:rPr>
        <w:t xml:space="preserve"> </w:t>
      </w:r>
      <w:r w:rsidRPr="00FE4526">
        <w:rPr>
          <w:rFonts w:ascii="Arial" w:eastAsia="Times New Roman" w:hAnsi="Arial" w:cs="Arial"/>
        </w:rPr>
        <w:t>STS with WF x2 // x1 c/g (A)</w:t>
      </w:r>
    </w:p>
    <w:p w14:paraId="3F8B368A"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OT 6/2/25: ADLs contact guard assist with walking frame due to reduced functional standing balance</w:t>
      </w:r>
    </w:p>
    <w:p w14:paraId="5AB827B2"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MBI </w:t>
      </w:r>
      <w:r w:rsidRPr="00FE4526">
        <w:rPr>
          <w:rFonts w:ascii="Arial" w:eastAsia="Times New Roman" w:hAnsi="Arial" w:cs="Arial"/>
          <w:i/>
          <w:iCs/>
          <w:color w:val="000000"/>
        </w:rPr>
        <w:t>pending</w:t>
      </w:r>
    </w:p>
    <w:p w14:paraId="65D7B027"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lastRenderedPageBreak/>
        <w:t> </w:t>
      </w:r>
    </w:p>
    <w:p w14:paraId="1E8DB5DE"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00000"/>
          <w:u w:val="single"/>
        </w:rPr>
        <w:t>CVRF screen</w:t>
      </w:r>
    </w:p>
    <w:p w14:paraId="3D86B621"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HbA1c 1/11/24: 6.2%</w:t>
      </w:r>
    </w:p>
    <w:p w14:paraId="7405D778"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LDL 1/11/24: 1.8</w:t>
      </w:r>
    </w:p>
    <w:p w14:paraId="1F27FB6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uACR </w:t>
      </w:r>
      <w:r w:rsidRPr="00FE4526">
        <w:rPr>
          <w:rFonts w:ascii="Arial" w:eastAsia="Times New Roman" w:hAnsi="Arial" w:cs="Arial"/>
          <w:i/>
          <w:iCs/>
          <w:color w:val="000000"/>
        </w:rPr>
        <w:t>pending</w:t>
      </w:r>
    </w:p>
    <w:p w14:paraId="5BE3513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3AAE8AEF"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00000"/>
          <w:u w:val="single"/>
        </w:rPr>
        <w:t>Bone health</w:t>
      </w:r>
    </w:p>
    <w:p w14:paraId="5514CD43"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cCa 11/10/2022: 2.35</w:t>
      </w:r>
    </w:p>
    <w:p w14:paraId="1A13666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Vit D 21/3/24: 40</w:t>
      </w:r>
    </w:p>
    <w:p w14:paraId="754C0F7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BMD </w:t>
      </w:r>
      <w:r w:rsidRPr="00FE4526">
        <w:rPr>
          <w:rFonts w:ascii="Arial" w:eastAsia="Times New Roman" w:hAnsi="Arial" w:cs="Arial"/>
          <w:i/>
          <w:iCs/>
          <w:color w:val="000000"/>
        </w:rPr>
        <w:t>not done</w:t>
      </w:r>
    </w:p>
    <w:p w14:paraId="01FA8C8C"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03EE8671"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00000"/>
          <w:u w:val="single"/>
        </w:rPr>
        <w:t>Visual acuity screen</w:t>
      </w:r>
    </w:p>
    <w:p w14:paraId="70A85DA3"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i/>
          <w:iCs/>
          <w:color w:val="000000"/>
        </w:rPr>
        <w:t>Pending</w:t>
      </w:r>
      <w:r w:rsidRPr="00FE4526">
        <w:rPr>
          <w:rFonts w:ascii="Arial" w:eastAsia="Times New Roman" w:hAnsi="Arial" w:cs="Arial"/>
        </w:rPr>
        <w:br/>
        <w:t> </w:t>
      </w:r>
    </w:p>
    <w:p w14:paraId="061D3D15"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PROVISIONAL TREATMENT PLAN</w:t>
      </w:r>
    </w:p>
    <w:p w14:paraId="2ABCF12C"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00000"/>
          <w:u w:val="single"/>
        </w:rPr>
        <w:t>Nursing</w:t>
      </w:r>
    </w:p>
    <w:p w14:paraId="2D7CF4B6"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VS TDS x 3/7 then protocol if stable </w:t>
      </w:r>
    </w:p>
    <w:p w14:paraId="2DC4A7C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BSL TDS + 10pm then protocol if BSL between 6-12 </w:t>
      </w:r>
    </w:p>
    <w:p w14:paraId="6C65904D"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Postural BP OM x 3/7 </w:t>
      </w:r>
    </w:p>
    <w:p w14:paraId="0F5DC25A"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IO charting </w:t>
      </w:r>
    </w:p>
    <w:p w14:paraId="1AF5AB3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PVRU x 1 </w:t>
      </w:r>
    </w:p>
    <w:p w14:paraId="5DB669D8"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SOOB for all meals</w:t>
      </w:r>
    </w:p>
    <w:p w14:paraId="3A076FE4"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xml:space="preserve">Ice pack 1 hr on 2 hr off strictly </w:t>
      </w:r>
    </w:p>
    <w:p w14:paraId="4A5C514C"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No need STO unless if there are robotic surgery pin sites at shin - STO POD10 onwards</w:t>
      </w:r>
    </w:p>
    <w:p w14:paraId="52A7B7C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0742786F"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00000"/>
          <w:u w:val="single"/>
        </w:rPr>
        <w:t>Allied health</w:t>
      </w:r>
    </w:p>
    <w:p w14:paraId="1C12E8B5"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PTOT</w:t>
      </w:r>
    </w:p>
    <w:p w14:paraId="1C762BF1"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7C807B43"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00000"/>
          <w:u w:val="single"/>
        </w:rPr>
        <w:t>Ix</w:t>
      </w:r>
    </w:p>
    <w:p w14:paraId="6805BAD0"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Nil</w:t>
      </w:r>
    </w:p>
    <w:p w14:paraId="3EDCB8F8"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34B0E227"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color w:val="000000"/>
          <w:u w:val="single"/>
        </w:rPr>
        <w:t>Med</w:t>
      </w:r>
    </w:p>
    <w:p w14:paraId="00E0C6C4"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Atorvastatin 20mg ON, LDL target &lt; 1.8</w:t>
      </w:r>
    </w:p>
    <w:p w14:paraId="4A360373"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152F401A"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b/>
          <w:bCs/>
          <w:color w:val="000000"/>
        </w:rPr>
        <w:t>Discharge planning</w:t>
      </w:r>
    </w:p>
    <w:p w14:paraId="50BAE4E9"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Primary Caregiver: Self</w:t>
      </w:r>
    </w:p>
    <w:p w14:paraId="2CEC92B7"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Living Arrangements: Alone</w:t>
      </w:r>
    </w:p>
    <w:p w14:paraId="0AC548AE"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Lift Landing: Yes</w:t>
      </w:r>
    </w:p>
    <w:p w14:paraId="4D81F8A7"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Patient is expected to be discharged to: Home</w:t>
      </w:r>
    </w:p>
    <w:p w14:paraId="0E2CF66A"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Estimated LOS Communicated to Family: No</w:t>
      </w:r>
    </w:p>
    <w:p w14:paraId="6DF5E884" w14:textId="77777777" w:rsidR="00123484" w:rsidRPr="00FE4526"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Estimated LOS Duration: 2 Weeks</w:t>
      </w:r>
      <w:r w:rsidRPr="00FE4526">
        <w:rPr>
          <w:rFonts w:ascii="Arial" w:eastAsia="Times New Roman" w:hAnsi="Arial" w:cs="Arial"/>
        </w:rPr>
        <w:br/>
        <w:t>&gt; aim mod independent before home</w:t>
      </w:r>
    </w:p>
    <w:p w14:paraId="0DE61002" w14:textId="77777777" w:rsidR="00123484" w:rsidRPr="007A739A" w:rsidRDefault="00123484" w:rsidP="00123484">
      <w:pPr>
        <w:autoSpaceDE w:val="0"/>
        <w:autoSpaceDN w:val="0"/>
        <w:adjustRightInd w:val="0"/>
        <w:spacing w:after="0" w:line="240" w:lineRule="auto"/>
        <w:rPr>
          <w:rFonts w:ascii="Arial" w:eastAsia="Times New Roman" w:hAnsi="Arial" w:cs="Arial"/>
          <w:color w:val="000000"/>
          <w:sz w:val="20"/>
          <w:szCs w:val="20"/>
        </w:rPr>
      </w:pPr>
      <w:r w:rsidRPr="00FE4526">
        <w:rPr>
          <w:rFonts w:ascii="Arial" w:eastAsia="Times New Roman" w:hAnsi="Arial" w:cs="Arial"/>
        </w:rPr>
        <w:t> </w:t>
      </w:r>
    </w:p>
    <w:p w14:paraId="4E00E089" w14:textId="77777777" w:rsidR="00123484" w:rsidRDefault="00123484" w:rsidP="00123484"/>
    <w:p w14:paraId="6854D7DF" w14:textId="77777777" w:rsidR="0055727F" w:rsidRPr="00123484" w:rsidRDefault="0055727F" w:rsidP="00123484"/>
    <w:sectPr w:rsidR="0055727F" w:rsidRPr="00123484" w:rsidSect="00123484">
      <w:pgSz w:w="12240" w:h="15840"/>
      <w:pgMar w:top="1080" w:right="1080" w:bottom="108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77CF0"/>
    <w:multiLevelType w:val="multilevel"/>
    <w:tmpl w:val="A9D4B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38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84"/>
    <w:rsid w:val="00123484"/>
    <w:rsid w:val="0013187E"/>
    <w:rsid w:val="004B650F"/>
    <w:rsid w:val="0055727F"/>
    <w:rsid w:val="00AA0757"/>
    <w:rsid w:val="00D111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3CC1"/>
  <w15:chartTrackingRefBased/>
  <w15:docId w15:val="{0BFE10B0-05C2-4D93-86C1-27FF4278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484"/>
    <w:pPr>
      <w:spacing w:line="259"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123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484"/>
    <w:rPr>
      <w:rFonts w:eastAsiaTheme="majorEastAsia" w:cstheme="majorBidi"/>
      <w:color w:val="272727" w:themeColor="text1" w:themeTint="D8"/>
    </w:rPr>
  </w:style>
  <w:style w:type="paragraph" w:styleId="Title">
    <w:name w:val="Title"/>
    <w:basedOn w:val="Normal"/>
    <w:next w:val="Normal"/>
    <w:link w:val="TitleChar"/>
    <w:uiPriority w:val="10"/>
    <w:qFormat/>
    <w:rsid w:val="00123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484"/>
    <w:pPr>
      <w:spacing w:before="160"/>
      <w:jc w:val="center"/>
    </w:pPr>
    <w:rPr>
      <w:i/>
      <w:iCs/>
      <w:color w:val="404040" w:themeColor="text1" w:themeTint="BF"/>
    </w:rPr>
  </w:style>
  <w:style w:type="character" w:customStyle="1" w:styleId="QuoteChar">
    <w:name w:val="Quote Char"/>
    <w:basedOn w:val="DefaultParagraphFont"/>
    <w:link w:val="Quote"/>
    <w:uiPriority w:val="29"/>
    <w:rsid w:val="00123484"/>
    <w:rPr>
      <w:i/>
      <w:iCs/>
      <w:color w:val="404040" w:themeColor="text1" w:themeTint="BF"/>
    </w:rPr>
  </w:style>
  <w:style w:type="paragraph" w:styleId="ListParagraph">
    <w:name w:val="List Paragraph"/>
    <w:basedOn w:val="Normal"/>
    <w:uiPriority w:val="34"/>
    <w:qFormat/>
    <w:rsid w:val="00123484"/>
    <w:pPr>
      <w:ind w:left="720"/>
      <w:contextualSpacing/>
    </w:pPr>
  </w:style>
  <w:style w:type="character" w:styleId="IntenseEmphasis">
    <w:name w:val="Intense Emphasis"/>
    <w:basedOn w:val="DefaultParagraphFont"/>
    <w:uiPriority w:val="21"/>
    <w:qFormat/>
    <w:rsid w:val="00123484"/>
    <w:rPr>
      <w:i/>
      <w:iCs/>
      <w:color w:val="0F4761" w:themeColor="accent1" w:themeShade="BF"/>
    </w:rPr>
  </w:style>
  <w:style w:type="paragraph" w:styleId="IntenseQuote">
    <w:name w:val="Intense Quote"/>
    <w:basedOn w:val="Normal"/>
    <w:next w:val="Normal"/>
    <w:link w:val="IntenseQuoteChar"/>
    <w:uiPriority w:val="30"/>
    <w:qFormat/>
    <w:rsid w:val="00123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484"/>
    <w:rPr>
      <w:i/>
      <w:iCs/>
      <w:color w:val="0F4761" w:themeColor="accent1" w:themeShade="BF"/>
    </w:rPr>
  </w:style>
  <w:style w:type="character" w:styleId="IntenseReference">
    <w:name w:val="Intense Reference"/>
    <w:basedOn w:val="DefaultParagraphFont"/>
    <w:uiPriority w:val="32"/>
    <w:qFormat/>
    <w:rsid w:val="00123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846065">
      <w:bodyDiv w:val="1"/>
      <w:marLeft w:val="0"/>
      <w:marRight w:val="0"/>
      <w:marTop w:val="0"/>
      <w:marBottom w:val="0"/>
      <w:divBdr>
        <w:top w:val="none" w:sz="0" w:space="0" w:color="auto"/>
        <w:left w:val="none" w:sz="0" w:space="0" w:color="auto"/>
        <w:bottom w:val="none" w:sz="0" w:space="0" w:color="auto"/>
        <w:right w:val="none" w:sz="0" w:space="0" w:color="auto"/>
      </w:divBdr>
    </w:div>
    <w:div w:id="204459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Zhou</dc:creator>
  <cp:keywords/>
  <dc:description/>
  <cp:lastModifiedBy>Benjamin Zhou</cp:lastModifiedBy>
  <cp:revision>3</cp:revision>
  <dcterms:created xsi:type="dcterms:W3CDTF">2025-03-06T13:12:00Z</dcterms:created>
  <dcterms:modified xsi:type="dcterms:W3CDTF">2025-03-06T13:15:00Z</dcterms:modified>
</cp:coreProperties>
</file>