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0A8F5" w14:textId="1EEC9567" w:rsidR="00E428A7" w:rsidRPr="00E428A7" w:rsidRDefault="00E428A7" w:rsidP="00E428A7">
      <w:pPr>
        <w:rPr>
          <w:b/>
          <w:bCs/>
        </w:rPr>
      </w:pPr>
      <w:r w:rsidRPr="00E428A7">
        <w:rPr>
          <w:b/>
          <w:bCs/>
        </w:rPr>
        <w:t>Hip Fracture – Post-Surgical Recovery</w:t>
      </w:r>
    </w:p>
    <w:p w14:paraId="5C9E8F7A" w14:textId="77777777" w:rsidR="00E428A7" w:rsidRPr="00E428A7" w:rsidRDefault="00E428A7" w:rsidP="00E428A7">
      <w:pPr>
        <w:rPr>
          <w:b/>
          <w:bCs/>
        </w:rPr>
      </w:pPr>
      <w:r w:rsidRPr="00E428A7">
        <w:rPr>
          <w:b/>
          <w:bCs/>
        </w:rPr>
        <w:t>EQ-5D Scores</w:t>
      </w:r>
    </w:p>
    <w:p w14:paraId="49F3184E" w14:textId="2641079A" w:rsidR="00E428A7" w:rsidRPr="00E428A7" w:rsidRDefault="00E428A7" w:rsidP="00E428A7">
      <w:pPr>
        <w:numPr>
          <w:ilvl w:val="0"/>
          <w:numId w:val="1"/>
        </w:numPr>
      </w:pPr>
      <w:r w:rsidRPr="00E428A7">
        <w:rPr>
          <w:b/>
          <w:bCs/>
        </w:rPr>
        <w:t>Before:</w:t>
      </w:r>
      <w:r w:rsidRPr="00E428A7">
        <w:t xml:space="preserve"> (Mobility: </w:t>
      </w:r>
      <w:r>
        <w:t>3</w:t>
      </w:r>
      <w:r w:rsidRPr="00E428A7">
        <w:t xml:space="preserve">, Self-Care: </w:t>
      </w:r>
      <w:r>
        <w:t>3</w:t>
      </w:r>
      <w:r w:rsidRPr="00E428A7">
        <w:t xml:space="preserve">, Usual Activities: </w:t>
      </w:r>
      <w:r>
        <w:t>4</w:t>
      </w:r>
      <w:r w:rsidRPr="00E428A7">
        <w:t>, Pain/Discomfort: 1, Anxiety/Depression: 1)</w:t>
      </w:r>
    </w:p>
    <w:p w14:paraId="0DF85223" w14:textId="0FB9930A" w:rsidR="00E428A7" w:rsidRPr="00E428A7" w:rsidRDefault="00E428A7" w:rsidP="00E428A7">
      <w:pPr>
        <w:numPr>
          <w:ilvl w:val="0"/>
          <w:numId w:val="1"/>
        </w:numPr>
      </w:pPr>
      <w:r w:rsidRPr="00E428A7">
        <w:rPr>
          <w:b/>
          <w:bCs/>
        </w:rPr>
        <w:t>After:</w:t>
      </w:r>
      <w:r w:rsidRPr="00E428A7">
        <w:t xml:space="preserve"> (Mobility: </w:t>
      </w:r>
      <w:r>
        <w:t>3</w:t>
      </w:r>
      <w:r w:rsidRPr="00E428A7">
        <w:t xml:space="preserve">, Self-Care: </w:t>
      </w:r>
      <w:r>
        <w:t>2</w:t>
      </w:r>
      <w:r w:rsidRPr="00E428A7">
        <w:t xml:space="preserve">, Usual Activities: </w:t>
      </w:r>
      <w:r>
        <w:t>3</w:t>
      </w:r>
      <w:r w:rsidRPr="00E428A7">
        <w:t xml:space="preserve">, Pain/Discomfort: 3, Anxiety/Depression: </w:t>
      </w:r>
      <w:r>
        <w:t>3</w:t>
      </w:r>
      <w:r w:rsidRPr="00E428A7">
        <w:t>)</w:t>
      </w:r>
    </w:p>
    <w:p w14:paraId="0A73CE7A" w14:textId="77777777" w:rsidR="00E428A7" w:rsidRPr="00E428A7" w:rsidRDefault="00E428A7" w:rsidP="00E428A7">
      <w:pPr>
        <w:rPr>
          <w:b/>
          <w:bCs/>
        </w:rPr>
      </w:pPr>
      <w:r w:rsidRPr="00E428A7">
        <w:rPr>
          <w:b/>
          <w:bCs/>
        </w:rPr>
        <w:t>Issues &amp; Progress</w:t>
      </w:r>
    </w:p>
    <w:p w14:paraId="17C4D5EB" w14:textId="77777777" w:rsidR="00E428A7" w:rsidRPr="00E428A7" w:rsidRDefault="00E428A7" w:rsidP="00E428A7">
      <w:pPr>
        <w:numPr>
          <w:ilvl w:val="0"/>
          <w:numId w:val="2"/>
        </w:numPr>
      </w:pPr>
      <w:r w:rsidRPr="00E428A7">
        <w:rPr>
          <w:b/>
          <w:bCs/>
        </w:rPr>
        <w:t>Hip Fracture: Post-Operative Recovery &amp; Rehabilitation</w:t>
      </w:r>
    </w:p>
    <w:p w14:paraId="754F69AA" w14:textId="77777777" w:rsidR="00E428A7" w:rsidRPr="00E428A7" w:rsidRDefault="00E428A7" w:rsidP="00E428A7">
      <w:pPr>
        <w:numPr>
          <w:ilvl w:val="1"/>
          <w:numId w:val="2"/>
        </w:numPr>
      </w:pPr>
      <w:r w:rsidRPr="00E428A7">
        <w:t>Underwent surgical fixation following a hip fracture. No post-op complications.</w:t>
      </w:r>
    </w:p>
    <w:p w14:paraId="0295A209" w14:textId="77777777" w:rsidR="00E428A7" w:rsidRPr="00E428A7" w:rsidRDefault="00E428A7" w:rsidP="00E428A7">
      <w:pPr>
        <w:numPr>
          <w:ilvl w:val="1"/>
          <w:numId w:val="2"/>
        </w:numPr>
      </w:pPr>
      <w:r w:rsidRPr="00E428A7">
        <w:t>Early mobilization with physiotherapy; initially required full assistance with transfers.</w:t>
      </w:r>
    </w:p>
    <w:p w14:paraId="4175EFBD" w14:textId="77777777" w:rsidR="00E428A7" w:rsidRPr="00E428A7" w:rsidRDefault="00E428A7" w:rsidP="00E428A7">
      <w:pPr>
        <w:numPr>
          <w:ilvl w:val="1"/>
          <w:numId w:val="2"/>
        </w:numPr>
      </w:pPr>
      <w:r w:rsidRPr="00E428A7">
        <w:t>Gradual improvement, now able to ambulate short distances with a walking frame.</w:t>
      </w:r>
    </w:p>
    <w:p w14:paraId="647AEF8A" w14:textId="77777777" w:rsidR="00E428A7" w:rsidRPr="00E428A7" w:rsidRDefault="00E428A7" w:rsidP="00E428A7">
      <w:pPr>
        <w:numPr>
          <w:ilvl w:val="1"/>
          <w:numId w:val="2"/>
        </w:numPr>
      </w:pPr>
      <w:r w:rsidRPr="00E428A7">
        <w:t>Referred for outpatient rehabilitation to continue strength and mobility recovery.</w:t>
      </w:r>
    </w:p>
    <w:p w14:paraId="5B4475B8" w14:textId="77777777" w:rsidR="00E428A7" w:rsidRPr="00E428A7" w:rsidRDefault="00E428A7" w:rsidP="00E428A7">
      <w:pPr>
        <w:numPr>
          <w:ilvl w:val="0"/>
          <w:numId w:val="2"/>
        </w:numPr>
      </w:pPr>
      <w:r w:rsidRPr="00E428A7">
        <w:rPr>
          <w:b/>
          <w:bCs/>
        </w:rPr>
        <w:t>Post-Surgical Pain Management</w:t>
      </w:r>
    </w:p>
    <w:p w14:paraId="6C6505F5" w14:textId="77777777" w:rsidR="00E428A7" w:rsidRPr="00E428A7" w:rsidRDefault="00E428A7" w:rsidP="00E428A7">
      <w:pPr>
        <w:numPr>
          <w:ilvl w:val="1"/>
          <w:numId w:val="2"/>
        </w:numPr>
      </w:pPr>
      <w:r w:rsidRPr="00E428A7">
        <w:t>Initially reported severe pain at the surgical site, requiring opioid analgesia.</w:t>
      </w:r>
    </w:p>
    <w:p w14:paraId="7AA27A57" w14:textId="77777777" w:rsidR="00E428A7" w:rsidRPr="00E428A7" w:rsidRDefault="00E428A7" w:rsidP="00E428A7">
      <w:pPr>
        <w:numPr>
          <w:ilvl w:val="1"/>
          <w:numId w:val="2"/>
        </w:numPr>
      </w:pPr>
      <w:r w:rsidRPr="00E428A7">
        <w:t>Pain gradually improved with multimodal analgesia, including paracetamol and NSAIDs (if tolerated).</w:t>
      </w:r>
    </w:p>
    <w:p w14:paraId="463C6300" w14:textId="77777777" w:rsidR="00E428A7" w:rsidRPr="00E428A7" w:rsidRDefault="00E428A7" w:rsidP="00E428A7">
      <w:pPr>
        <w:numPr>
          <w:ilvl w:val="1"/>
          <w:numId w:val="2"/>
        </w:numPr>
      </w:pPr>
      <w:r w:rsidRPr="00E428A7">
        <w:t>Still experiencing discomfort on movement but managed with oral analgesics.</w:t>
      </w:r>
    </w:p>
    <w:p w14:paraId="15AED989" w14:textId="0F8F1BEB" w:rsidR="00E428A7" w:rsidRPr="00E428A7" w:rsidRDefault="00E428A7" w:rsidP="00E428A7">
      <w:pPr>
        <w:numPr>
          <w:ilvl w:val="0"/>
          <w:numId w:val="2"/>
        </w:numPr>
      </w:pPr>
      <w:r w:rsidRPr="00E428A7">
        <w:rPr>
          <w:b/>
          <w:bCs/>
        </w:rPr>
        <w:t>Functional Decline in Self-Care and Daily Activities Post-Hip Fracture</w:t>
      </w:r>
    </w:p>
    <w:p w14:paraId="6FDC0AC6" w14:textId="77777777" w:rsidR="00E428A7" w:rsidRPr="00E428A7" w:rsidRDefault="00E428A7" w:rsidP="00E428A7">
      <w:pPr>
        <w:numPr>
          <w:ilvl w:val="1"/>
          <w:numId w:val="2"/>
        </w:numPr>
      </w:pPr>
      <w:r w:rsidRPr="00E428A7">
        <w:t>Previously independent in all activities; post-surgery, required assistance with dressing and personal hygiene.</w:t>
      </w:r>
    </w:p>
    <w:p w14:paraId="67963BFF" w14:textId="77777777" w:rsidR="00E428A7" w:rsidRPr="00E428A7" w:rsidRDefault="00E428A7" w:rsidP="00E428A7">
      <w:pPr>
        <w:numPr>
          <w:ilvl w:val="1"/>
          <w:numId w:val="2"/>
        </w:numPr>
      </w:pPr>
      <w:r w:rsidRPr="00E428A7">
        <w:t>Able to perform basic self-care with effort but struggles with lower body dressing.</w:t>
      </w:r>
    </w:p>
    <w:p w14:paraId="09889F66" w14:textId="77777777" w:rsidR="00E428A7" w:rsidRPr="00E428A7" w:rsidRDefault="00E428A7" w:rsidP="00E428A7">
      <w:pPr>
        <w:numPr>
          <w:ilvl w:val="1"/>
          <w:numId w:val="2"/>
        </w:numPr>
      </w:pPr>
      <w:r w:rsidRPr="00E428A7">
        <w:t>Encouraged to continue practicing ADLs with assistance as needed.</w:t>
      </w:r>
    </w:p>
    <w:p w14:paraId="5957C5E6" w14:textId="7637915D" w:rsidR="00E428A7" w:rsidRPr="00E428A7" w:rsidRDefault="00E428A7" w:rsidP="00E428A7">
      <w:pPr>
        <w:numPr>
          <w:ilvl w:val="0"/>
          <w:numId w:val="2"/>
        </w:numPr>
      </w:pPr>
      <w:r>
        <w:rPr>
          <w:b/>
          <w:bCs/>
        </w:rPr>
        <w:t>Post</w:t>
      </w:r>
      <w:r w:rsidRPr="00E428A7">
        <w:rPr>
          <w:b/>
          <w:bCs/>
        </w:rPr>
        <w:t>-Surgical Adjustment Disorder with Anxiety Related to Loss of Independence</w:t>
      </w:r>
    </w:p>
    <w:p w14:paraId="174FEB17" w14:textId="77777777" w:rsidR="00E428A7" w:rsidRPr="00E428A7" w:rsidRDefault="00E428A7" w:rsidP="00E428A7">
      <w:pPr>
        <w:numPr>
          <w:ilvl w:val="1"/>
          <w:numId w:val="2"/>
        </w:numPr>
      </w:pPr>
      <w:r w:rsidRPr="00E428A7">
        <w:lastRenderedPageBreak/>
        <w:t>Expressed frustration with reliance on caregivers for mobility and self-care.</w:t>
      </w:r>
    </w:p>
    <w:p w14:paraId="6FFA7F5C" w14:textId="77777777" w:rsidR="00E428A7" w:rsidRPr="00E428A7" w:rsidRDefault="00E428A7" w:rsidP="00E428A7">
      <w:pPr>
        <w:numPr>
          <w:ilvl w:val="1"/>
          <w:numId w:val="2"/>
        </w:numPr>
      </w:pPr>
      <w:r w:rsidRPr="00E428A7">
        <w:t>Moderate anxiety noted, especially regarding fall risk and long-term mobility.</w:t>
      </w:r>
    </w:p>
    <w:p w14:paraId="77F4DA7D" w14:textId="77777777" w:rsidR="00E428A7" w:rsidRPr="00E428A7" w:rsidRDefault="00E428A7" w:rsidP="00E428A7">
      <w:pPr>
        <w:numPr>
          <w:ilvl w:val="1"/>
          <w:numId w:val="2"/>
        </w:numPr>
      </w:pPr>
      <w:r w:rsidRPr="00E428A7">
        <w:t>Provided reassurance and emphasized rehabilitation progress.</w:t>
      </w:r>
    </w:p>
    <w:p w14:paraId="77E9C197" w14:textId="77777777" w:rsidR="00230822" w:rsidRDefault="00230822"/>
    <w:sectPr w:rsidR="00230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D490D"/>
    <w:multiLevelType w:val="multilevel"/>
    <w:tmpl w:val="7428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C92D27"/>
    <w:multiLevelType w:val="multilevel"/>
    <w:tmpl w:val="C7BC1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668445">
    <w:abstractNumId w:val="0"/>
  </w:num>
  <w:num w:numId="2" w16cid:durableId="1698266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A7"/>
    <w:rsid w:val="000A7122"/>
    <w:rsid w:val="00115327"/>
    <w:rsid w:val="00230822"/>
    <w:rsid w:val="006557B4"/>
    <w:rsid w:val="00E428A7"/>
    <w:rsid w:val="00E6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2D8D"/>
  <w15:chartTrackingRefBased/>
  <w15:docId w15:val="{798ED91A-311A-4BD5-9AFD-58142AA3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Zhou Ming Xi</dc:creator>
  <cp:keywords/>
  <dc:description/>
  <cp:lastModifiedBy>Benjamin Zhou Ming Xi</cp:lastModifiedBy>
  <cp:revision>2</cp:revision>
  <dcterms:created xsi:type="dcterms:W3CDTF">2025-03-13T10:35:00Z</dcterms:created>
  <dcterms:modified xsi:type="dcterms:W3CDTF">2025-03-13T10:57:00Z</dcterms:modified>
</cp:coreProperties>
</file>