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0D94" w14:textId="4C210117" w:rsidR="00EC25F7" w:rsidRPr="00EC25F7" w:rsidRDefault="00EC25F7" w:rsidP="00EC25F7">
      <w:pPr>
        <w:rPr>
          <w:b/>
          <w:bCs/>
        </w:rPr>
      </w:pPr>
      <w:r w:rsidRPr="00EC25F7">
        <w:rPr>
          <w:b/>
          <w:bCs/>
        </w:rPr>
        <w:t>Stroke – s/p r-TPA</w:t>
      </w:r>
    </w:p>
    <w:p w14:paraId="30BBB2F8" w14:textId="77777777" w:rsidR="00EC25F7" w:rsidRPr="00EC25F7" w:rsidRDefault="00EC25F7" w:rsidP="00EC25F7">
      <w:pPr>
        <w:rPr>
          <w:b/>
          <w:bCs/>
        </w:rPr>
      </w:pPr>
      <w:r w:rsidRPr="00EC25F7">
        <w:rPr>
          <w:b/>
          <w:bCs/>
        </w:rPr>
        <w:t>EQ-5D Scores</w:t>
      </w:r>
    </w:p>
    <w:p w14:paraId="2BCDA385" w14:textId="63F41FF0" w:rsidR="00EC25F7" w:rsidRPr="00EC25F7" w:rsidRDefault="00EC25F7" w:rsidP="00EC25F7">
      <w:pPr>
        <w:numPr>
          <w:ilvl w:val="0"/>
          <w:numId w:val="1"/>
        </w:numPr>
      </w:pPr>
      <w:r w:rsidRPr="00EC25F7">
        <w:rPr>
          <w:b/>
          <w:bCs/>
        </w:rPr>
        <w:t>On Admission:</w:t>
      </w:r>
      <w:r w:rsidRPr="00EC25F7">
        <w:t xml:space="preserve"> (Mobility: 4, Self-Care: 4, Usual Activities: 5, Pain/Discomfort: 2, Anxiety/Depression</w:t>
      </w:r>
      <w:r>
        <w:t>: 2</w:t>
      </w:r>
      <w:r w:rsidRPr="00EC25F7">
        <w:t>)</w:t>
      </w:r>
    </w:p>
    <w:p w14:paraId="0B06ED7A" w14:textId="6C728FF9" w:rsidR="00EC25F7" w:rsidRPr="00EC25F7" w:rsidRDefault="00EC25F7" w:rsidP="00EC25F7">
      <w:pPr>
        <w:numPr>
          <w:ilvl w:val="0"/>
          <w:numId w:val="1"/>
        </w:numPr>
      </w:pPr>
      <w:r w:rsidRPr="00EC25F7">
        <w:rPr>
          <w:b/>
          <w:bCs/>
        </w:rPr>
        <w:t>Before Discharge:</w:t>
      </w:r>
      <w:r w:rsidRPr="00EC25F7">
        <w:t xml:space="preserve"> (Mobility: 3, Self-Care: 3, Usual Activities: 4, Pain/Discomfort: 2, Anxiety/Depression: </w:t>
      </w:r>
      <w:r>
        <w:t>4</w:t>
      </w:r>
      <w:r w:rsidRPr="00EC25F7">
        <w:t>)</w:t>
      </w:r>
    </w:p>
    <w:p w14:paraId="23D111BA" w14:textId="77777777" w:rsidR="00EC25F7" w:rsidRPr="00EC25F7" w:rsidRDefault="00EC25F7" w:rsidP="00EC25F7">
      <w:pPr>
        <w:rPr>
          <w:b/>
          <w:bCs/>
        </w:rPr>
      </w:pPr>
      <w:r w:rsidRPr="00EC25F7">
        <w:rPr>
          <w:b/>
          <w:bCs/>
        </w:rPr>
        <w:t>Issues &amp; Progress</w:t>
      </w:r>
    </w:p>
    <w:p w14:paraId="26A1CD16" w14:textId="5A244462" w:rsidR="00EC25F7" w:rsidRPr="00EC25F7" w:rsidRDefault="00EC25F7" w:rsidP="00EC25F7">
      <w:pPr>
        <w:numPr>
          <w:ilvl w:val="0"/>
          <w:numId w:val="2"/>
        </w:numPr>
      </w:pPr>
      <w:r>
        <w:rPr>
          <w:b/>
          <w:bCs/>
        </w:rPr>
        <w:t>Ischemic stroke s/p r-TPA</w:t>
      </w:r>
    </w:p>
    <w:p w14:paraId="28458788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Received r-TPA following an acute ischemic stroke. No major post-treatment complications.</w:t>
      </w:r>
    </w:p>
    <w:p w14:paraId="0E6D2B46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Initially presented with dense right-sided weakness and significant difficulty ambulating.</w:t>
      </w:r>
    </w:p>
    <w:p w14:paraId="0D21DF1F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Gradual motor recovery noted with physiotherapy and occupational therapy.</w:t>
      </w:r>
    </w:p>
    <w:p w14:paraId="67794EB3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Mild residual speech difficulties but improving with therapy.</w:t>
      </w:r>
    </w:p>
    <w:p w14:paraId="33CD09D6" w14:textId="77777777" w:rsidR="00EC25F7" w:rsidRPr="00EC25F7" w:rsidRDefault="00EC25F7" w:rsidP="00EC25F7">
      <w:pPr>
        <w:numPr>
          <w:ilvl w:val="0"/>
          <w:numId w:val="2"/>
        </w:numPr>
      </w:pPr>
      <w:r w:rsidRPr="00EC25F7">
        <w:rPr>
          <w:b/>
          <w:bCs/>
        </w:rPr>
        <w:t>Persistent Functional Deficits &amp; Dependence in ADLs</w:t>
      </w:r>
    </w:p>
    <w:p w14:paraId="5BFF244B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On admission, required full assistance for transfers, dressing, and toileting.</w:t>
      </w:r>
    </w:p>
    <w:p w14:paraId="66202B02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Now able to walk short distances with a walking aid but still requires supervision.</w:t>
      </w:r>
    </w:p>
    <w:p w14:paraId="7B1EDCCA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Able to perform some self-care activities with effort but struggles with dressing and grooming on the affected side.</w:t>
      </w:r>
    </w:p>
    <w:p w14:paraId="6A093541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Rehabilitation ongoing to improve coordination and strength.</w:t>
      </w:r>
    </w:p>
    <w:p w14:paraId="7E4CF2D3" w14:textId="77777777" w:rsidR="00EC25F7" w:rsidRPr="00EC25F7" w:rsidRDefault="00EC25F7" w:rsidP="00EC25F7">
      <w:pPr>
        <w:numPr>
          <w:ilvl w:val="0"/>
          <w:numId w:val="2"/>
        </w:numPr>
      </w:pPr>
      <w:r w:rsidRPr="00EC25F7">
        <w:rPr>
          <w:b/>
          <w:bCs/>
        </w:rPr>
        <w:t>Reduced Participation in Daily &amp; Vocational Activities</w:t>
      </w:r>
    </w:p>
    <w:p w14:paraId="690C7E4A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Initially unable to perform any usual activities due to severe weakness.</w:t>
      </w:r>
    </w:p>
    <w:p w14:paraId="1F55BD9E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Now able to engage in light tasks but continues to struggle with fine motor activities, limiting ability to resume work and household responsibilities.</w:t>
      </w:r>
    </w:p>
    <w:p w14:paraId="37581CFB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Fatigue and reduced endurance remain key barriers to independence.</w:t>
      </w:r>
    </w:p>
    <w:p w14:paraId="4A5CA712" w14:textId="77777777" w:rsidR="00EC25F7" w:rsidRPr="00EC25F7" w:rsidRDefault="00EC25F7" w:rsidP="00EC25F7">
      <w:pPr>
        <w:numPr>
          <w:ilvl w:val="1"/>
          <w:numId w:val="2"/>
        </w:numPr>
      </w:pPr>
      <w:r w:rsidRPr="00EC25F7">
        <w:t>Rehabilitation goals set to facilitate return to previous levels of function where possible.</w:t>
      </w:r>
    </w:p>
    <w:p w14:paraId="5F8227DE" w14:textId="49548C42" w:rsidR="00EC25F7" w:rsidRPr="00EC25F7" w:rsidRDefault="00EC25F7" w:rsidP="00EC25F7">
      <w:pPr>
        <w:numPr>
          <w:ilvl w:val="0"/>
          <w:numId w:val="2"/>
        </w:numPr>
        <w:rPr>
          <w:b/>
          <w:bCs/>
        </w:rPr>
      </w:pPr>
      <w:r w:rsidRPr="00EC25F7">
        <w:rPr>
          <w:b/>
          <w:bCs/>
        </w:rPr>
        <w:t>Post-Stroke Adjustment Disorder with Depressive and Anxiety Symptoms</w:t>
      </w:r>
    </w:p>
    <w:p w14:paraId="520C1BFE" w14:textId="77862146" w:rsidR="00EC25F7" w:rsidRDefault="00EC25F7" w:rsidP="00EC25F7">
      <w:pPr>
        <w:numPr>
          <w:ilvl w:val="1"/>
          <w:numId w:val="2"/>
        </w:numPr>
      </w:pPr>
      <w:r>
        <w:lastRenderedPageBreak/>
        <w:t>Expressed significant distress over sudden loss of independence and persistent functional limitations.</w:t>
      </w:r>
    </w:p>
    <w:p w14:paraId="359AAF39" w14:textId="77777777" w:rsidR="00EC25F7" w:rsidRDefault="00EC25F7" w:rsidP="00EC25F7">
      <w:pPr>
        <w:numPr>
          <w:ilvl w:val="1"/>
          <w:numId w:val="2"/>
        </w:numPr>
      </w:pPr>
      <w:r>
        <w:t>Severe anxiety noted, particularly regarding risk of recurrence, long-term disability, and impact on quality of life.</w:t>
      </w:r>
    </w:p>
    <w:p w14:paraId="0A40F048" w14:textId="77777777" w:rsidR="00EC25F7" w:rsidRDefault="00EC25F7" w:rsidP="00EC25F7">
      <w:pPr>
        <w:numPr>
          <w:ilvl w:val="1"/>
          <w:numId w:val="2"/>
        </w:numPr>
      </w:pPr>
      <w:r>
        <w:t>Ongoing emotional distress with reports of low mood, decreased motivation for rehabilitation, and difficulty coping with changes in function.</w:t>
      </w:r>
    </w:p>
    <w:p w14:paraId="784EB413" w14:textId="77777777" w:rsidR="00EC25F7" w:rsidRDefault="00EC25F7" w:rsidP="00EC25F7">
      <w:pPr>
        <w:numPr>
          <w:ilvl w:val="1"/>
          <w:numId w:val="2"/>
        </w:numPr>
      </w:pPr>
      <w:r>
        <w:t>Referred to Psychiatry for further evaluation and management.</w:t>
      </w:r>
    </w:p>
    <w:p w14:paraId="7E5F2666" w14:textId="77777777" w:rsidR="00EC25F7" w:rsidRDefault="00EC25F7" w:rsidP="00EC25F7">
      <w:pPr>
        <w:numPr>
          <w:ilvl w:val="1"/>
          <w:numId w:val="2"/>
        </w:numPr>
      </w:pPr>
      <w:r>
        <w:t>Sertraline 25mg once daily initiated for mood and anxiety symptoms.</w:t>
      </w:r>
    </w:p>
    <w:p w14:paraId="0863E1BE" w14:textId="23510DAB" w:rsidR="00230822" w:rsidRDefault="00EC25F7" w:rsidP="00EC25F7">
      <w:pPr>
        <w:numPr>
          <w:ilvl w:val="1"/>
          <w:numId w:val="2"/>
        </w:numPr>
      </w:pPr>
      <w:r>
        <w:t>Continued psychological support planned, with follow-up to assess response to treatment and need for further interventions.</w:t>
      </w:r>
    </w:p>
    <w:sectPr w:rsidR="0023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45E75"/>
    <w:multiLevelType w:val="multilevel"/>
    <w:tmpl w:val="15D8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3A7260"/>
    <w:multiLevelType w:val="multilevel"/>
    <w:tmpl w:val="31C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40391">
    <w:abstractNumId w:val="1"/>
  </w:num>
  <w:num w:numId="2" w16cid:durableId="80519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F7"/>
    <w:rsid w:val="000A7122"/>
    <w:rsid w:val="00115327"/>
    <w:rsid w:val="00230822"/>
    <w:rsid w:val="008D23F6"/>
    <w:rsid w:val="00E67075"/>
    <w:rsid w:val="00EC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312F"/>
  <w15:chartTrackingRefBased/>
  <w15:docId w15:val="{E7248C7A-7C4B-4B71-B72B-7970A8EB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Zhou Ming Xi</dc:creator>
  <cp:keywords/>
  <dc:description/>
  <cp:lastModifiedBy>Benjamin Zhou Ming Xi</cp:lastModifiedBy>
  <cp:revision>2</cp:revision>
  <dcterms:created xsi:type="dcterms:W3CDTF">2025-03-13T10:38:00Z</dcterms:created>
  <dcterms:modified xsi:type="dcterms:W3CDTF">2025-03-13T10:56:00Z</dcterms:modified>
</cp:coreProperties>
</file>