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b/>
          <w:i w:val="0"/>
          <w:color w:val="1F497D"/>
          <w:sz w:val="40"/>
        </w:rPr>
        <w:t>Tarot AI Backend</w:t>
      </w:r>
    </w:p>
    <w:p/>
    <w:p>
      <w:pPr>
        <w:spacing w:after="80"/>
      </w:pPr>
      <w:r/>
      <w:r>
        <w:rPr>
          <w:b w:val="0"/>
          <w:i w:val="0"/>
          <w:sz w:val="22"/>
        </w:rPr>
        <w:t>A FastAPI + MCP (Model Context Protocol) backend for a Myanmar Tarot reading platform. It exposes a REST/WebSocket API for the frontend and an MCP server for AI agent tool access.</w:t>
      </w:r>
    </w:p>
    <w:p/>
    <w:p>
      <w:pPr>
        <w:pBdr>
          <w:bottom w:val="single" w:sz="6" w:space="1" w:color="4472C4"/>
        </w:pBdr>
      </w:pPr>
    </w:p>
    <w:p/>
    <w:p>
      <w:pPr>
        <w:spacing w:before="160" w:after="80"/>
      </w:pPr>
      <w:r>
        <w:rPr>
          <w:b/>
          <w:i w:val="0"/>
          <w:color w:val="2F5496"/>
          <w:sz w:val="32"/>
        </w:rPr>
        <w:t>Architecture Overview</w:t>
      </w:r>
    </w:p>
    <w:p/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┌─────────────────────────────────────────────────────┐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                  server.py                        │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FastAPI app (REST + WebSocket)  +  MCP HTTP mount  │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└────────────────┬────────────────────────────────────┘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 xml:space="preserve">                 │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 xml:space="preserve">    ┌────────────┴────────────┐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 xml:space="preserve">    │                         │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┌───▼──────────┐   ┌──────────▼──────────┐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bridge.py   │   │  mcp_app/agent/     │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REST routes │   │  Anthropic / Google │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WebSocket   │   │  Groq / Gemini      │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TTS / Voice │   └─────────────────────┘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└──────────────┘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 xml:space="preserve">         │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┌────────▼────────────────────────────────────────────┐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                mcp_app/mcp_tools/                 │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order · discount · coupon · category · package     │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report · analyise · admin · logs                   │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└─────────────────────────────────────────────────────┘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 xml:space="preserve">         │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┌────────▼──────────┐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MySQL (pooled)   │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└───────────────────┘</w:t>
      </w:r>
    </w:p>
    <w:p/>
    <w:p>
      <w:pPr>
        <w:pStyle w:val="ListBullet"/>
        <w:ind w:left="432"/>
      </w:pPr>
      <w:r>
        <w:rPr>
          <w:b w:val="0"/>
          <w:i w:val="0"/>
          <w:sz w:val="22"/>
        </w:rPr>
      </w:r>
      <w:r>
        <w:rPr>
          <w:b/>
          <w:i w:val="0"/>
          <w:sz w:val="22"/>
        </w:rPr>
        <w:t>`server.py`</w:t>
      </w:r>
      <w:r>
        <w:rPr>
          <w:b w:val="0"/>
          <w:i w:val="0"/>
          <w:sz w:val="22"/>
        </w:rPr>
        <w:t xml:space="preserve"> — single entry point; mounts the FastAPI app and the MCP HTTP server at `/mcp`.</w:t>
      </w:r>
    </w:p>
    <w:p>
      <w:pPr>
        <w:pStyle w:val="ListBullet"/>
        <w:ind w:left="432"/>
      </w:pPr>
      <w:r>
        <w:rPr>
          <w:b w:val="0"/>
          <w:i w:val="0"/>
          <w:sz w:val="22"/>
        </w:rPr>
      </w:r>
      <w:r>
        <w:rPr>
          <w:b/>
          <w:i w:val="0"/>
          <w:sz w:val="22"/>
        </w:rPr>
        <w:t>`bridge.py`</w:t>
      </w:r>
      <w:r>
        <w:rPr>
          <w:b w:val="0"/>
          <w:i w:val="0"/>
          <w:sz w:val="22"/>
        </w:rPr>
        <w:t xml:space="preserve"> — all REST routes and the WebSocket handler (auth, chat, voice, TTS, dashboard, reply).</w:t>
      </w:r>
    </w:p>
    <w:p>
      <w:pPr>
        <w:pStyle w:val="ListBullet"/>
        <w:ind w:left="432"/>
      </w:pPr>
      <w:r>
        <w:rPr>
          <w:b w:val="0"/>
          <w:i w:val="0"/>
          <w:sz w:val="22"/>
        </w:rPr>
      </w:r>
      <w:r>
        <w:rPr>
          <w:b/>
          <w:i w:val="0"/>
          <w:sz w:val="22"/>
        </w:rPr>
        <w:t>`main.py`</w:t>
      </w:r>
      <w:r>
        <w:rPr>
          <w:b w:val="0"/>
          <w:i w:val="0"/>
          <w:sz w:val="22"/>
        </w:rPr>
        <w:t xml:space="preserve"> — MCP stdio entry point (for running the MCP server standalone via `stdio` transport).</w:t>
      </w:r>
    </w:p>
    <w:p>
      <w:pPr>
        <w:pStyle w:val="ListBullet"/>
        <w:ind w:left="432"/>
      </w:pPr>
      <w:r>
        <w:rPr>
          <w:b w:val="0"/>
          <w:i w:val="0"/>
          <w:sz w:val="22"/>
        </w:rPr>
      </w:r>
      <w:r>
        <w:rPr>
          <w:b/>
          <w:i w:val="0"/>
          <w:sz w:val="22"/>
        </w:rPr>
        <w:t>`mcp_app/agent/`</w:t>
      </w:r>
      <w:r>
        <w:rPr>
          <w:b w:val="0"/>
          <w:i w:val="0"/>
          <w:sz w:val="22"/>
        </w:rPr>
        <w:t xml:space="preserve"> — AI agent implementations (Anthropic Claude primary, Google Gemini fallback).</w:t>
      </w:r>
    </w:p>
    <w:p>
      <w:pPr>
        <w:pStyle w:val="ListBullet"/>
        <w:ind w:left="432"/>
      </w:pPr>
      <w:r>
        <w:rPr>
          <w:b w:val="0"/>
          <w:i w:val="0"/>
          <w:sz w:val="22"/>
        </w:rPr>
      </w:r>
      <w:r>
        <w:rPr>
          <w:b/>
          <w:i w:val="0"/>
          <w:sz w:val="22"/>
        </w:rPr>
        <w:t>`mcp_app/mcp_tools/`</w:t>
      </w:r>
      <w:r>
        <w:rPr>
          <w:b w:val="0"/>
          <w:i w:val="0"/>
          <w:sz w:val="22"/>
        </w:rPr>
        <w:t xml:space="preserve"> — MCP tool definitions exposed to the AI agents.</w:t>
      </w:r>
    </w:p>
    <w:p>
      <w:pPr>
        <w:pStyle w:val="ListBullet"/>
        <w:ind w:left="432"/>
      </w:pPr>
      <w:r>
        <w:rPr>
          <w:b w:val="0"/>
          <w:i w:val="0"/>
          <w:sz w:val="22"/>
        </w:rPr>
      </w:r>
      <w:r>
        <w:rPr>
          <w:b/>
          <w:i w:val="0"/>
          <w:sz w:val="22"/>
        </w:rPr>
        <w:t>`mcp_app/knowledge/`</w:t>
      </w:r>
      <w:r>
        <w:rPr>
          <w:b w:val="0"/>
          <w:i w:val="0"/>
          <w:sz w:val="22"/>
        </w:rPr>
        <w:t xml:space="preserve"> — ChromaDB vector store for RAG (retrieval-augmented generation).</w:t>
      </w:r>
    </w:p>
    <w:p/>
    <w:p>
      <w:pPr>
        <w:pBdr>
          <w:bottom w:val="single" w:sz="6" w:space="1" w:color="4472C4"/>
        </w:pBdr>
      </w:pPr>
    </w:p>
    <w:p/>
    <w:p>
      <w:pPr>
        <w:spacing w:before="160" w:after="80"/>
      </w:pPr>
      <w:r>
        <w:rPr>
          <w:b/>
          <w:i w:val="0"/>
          <w:color w:val="2F5496"/>
          <w:sz w:val="32"/>
        </w:rPr>
        <w:t>Requirements</w:t>
      </w:r>
    </w:p>
    <w:p/>
    <w:p>
      <w:pPr>
        <w:pStyle w:val="ListBullet"/>
        <w:ind w:left="432"/>
      </w:pPr>
      <w:r>
        <w:rPr>
          <w:b w:val="0"/>
          <w:i w:val="0"/>
          <w:sz w:val="22"/>
        </w:rPr>
        <w:t>Python 3.12+</w:t>
      </w:r>
    </w:p>
    <w:p>
      <w:pPr>
        <w:pStyle w:val="ListBullet"/>
        <w:ind w:left="432"/>
      </w:pPr>
      <w:r>
        <w:rPr>
          <w:b w:val="0"/>
          <w:i w:val="0"/>
          <w:sz w:val="22"/>
        </w:rPr>
        <w:t>MySQL database</w:t>
      </w:r>
    </w:p>
    <w:p>
      <w:pPr>
        <w:pStyle w:val="ListBullet"/>
        <w:ind w:left="432"/>
      </w:pPr>
      <w:r>
        <w:rPr>
          <w:b w:val="0"/>
          <w:i w:val="0"/>
          <w:sz w:val="22"/>
        </w:rPr>
        <w:t>`ffmpeg` (for voice transcription PCM conversion)</w:t>
      </w:r>
    </w:p>
    <w:p>
      <w:pPr>
        <w:pStyle w:val="ListBullet"/>
        <w:ind w:left="432"/>
      </w:pPr>
      <w:r>
        <w:rPr>
          <w:b w:val="0"/>
          <w:i w:val="0"/>
          <w:sz w:val="22"/>
        </w:rPr>
        <w:t>AWS credentials (for Amazon Transcribe streaming)</w:t>
      </w:r>
    </w:p>
    <w:p>
      <w:pPr>
        <w:pStyle w:val="ListBullet"/>
        <w:ind w:left="432"/>
      </w:pPr>
      <w:r>
        <w:rPr>
          <w:b w:val="0"/>
          <w:i w:val="0"/>
          <w:sz w:val="22"/>
        </w:rPr>
        <w:t>API keys: Anthropic, Google Gemini, Groq, OpenAI (optional)</w:t>
      </w:r>
    </w:p>
    <w:p/>
    <w:p>
      <w:pPr>
        <w:pBdr>
          <w:bottom w:val="single" w:sz="6" w:space="1" w:color="4472C4"/>
        </w:pBdr>
      </w:pPr>
    </w:p>
    <w:p/>
    <w:p>
      <w:pPr>
        <w:spacing w:before="160" w:after="80"/>
      </w:pPr>
      <w:r>
        <w:rPr>
          <w:b/>
          <w:i w:val="0"/>
          <w:color w:val="2F5496"/>
          <w:sz w:val="32"/>
        </w:rPr>
        <w:t>Setup</w:t>
      </w:r>
    </w:p>
    <w:p/>
    <w:p>
      <w:pPr>
        <w:spacing w:before="160" w:after="80"/>
      </w:pPr>
      <w:r>
        <w:rPr>
          <w:b/>
          <w:i w:val="0"/>
          <w:color w:val="4472C4"/>
          <w:sz w:val="26"/>
        </w:rPr>
        <w:t>1. Install dependencies</w:t>
      </w:r>
    </w:p>
    <w:p/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# Using uv (recommended)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uv sync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# Or pip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pip install -e .</w:t>
      </w:r>
    </w:p>
    <w:p/>
    <w:p>
      <w:pPr>
        <w:spacing w:before="160" w:after="80"/>
      </w:pPr>
      <w:r>
        <w:rPr>
          <w:b/>
          <w:i w:val="0"/>
          <w:color w:val="4472C4"/>
          <w:sz w:val="26"/>
        </w:rPr>
        <w:t>2. Configure environment</w:t>
      </w:r>
    </w:p>
    <w:p/>
    <w:p>
      <w:pPr>
        <w:spacing w:after="80"/>
      </w:pPr>
      <w:r/>
      <w:r>
        <w:rPr>
          <w:b w:val="0"/>
          <w:i w:val="0"/>
          <w:sz w:val="22"/>
        </w:rPr>
        <w:t xml:space="preserve">Copy and fill in </w:t>
      </w:r>
      <w:r>
        <w:rPr>
          <w:rFonts w:ascii="Courier New" w:hAnsi="Courier New"/>
          <w:b w:val="0"/>
          <w:i w:val="0"/>
          <w:color w:val="B40000"/>
          <w:sz w:val="20"/>
        </w:rPr>
        <w:t>.env</w:t>
      </w:r>
      <w:r/>
      <w:r>
        <w:rPr>
          <w:b w:val="0"/>
          <w:i w:val="0"/>
          <w:sz w:val="22"/>
        </w:rPr>
        <w:t>:</w:t>
      </w:r>
    </w:p>
    <w:p/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# App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PROJECT_NAME=TarotAI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# Database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DB_HOST=localhost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DB_PORT=3306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DB_USERNAME=root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DB_PASSWORD=secret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DB_DATABASE=tarot_db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DB_POOL_SIZE=15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# Auth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TOKEN_TTL_DAYS=30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# AI providers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ANTHROPIC_API_KEY=sk-ant-...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GOOGLE_API_KEY=...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GROQ_API_KEY=...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OPENAI_API_KEY=...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# AWS (for voice transcription)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AWS_REGION=ap-southeast-1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AWS_ACCESS_KEY_ID=...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AWS_SECRET_ACCESS_KEY=...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# CORS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ALLOWED_ORIGINS=http://localhost:3000,https://yourdomain.com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# Storage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MAX_UPLOAD_MB=10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VOICE_TTL_DAYS=30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# MCP internal secret (optional)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MCP_INTERNAL_SECRET=</w:t>
      </w:r>
    </w:p>
    <w:p/>
    <w:p>
      <w:pPr>
        <w:spacing w:before="160" w:after="80"/>
      </w:pPr>
      <w:r>
        <w:rPr>
          <w:b/>
          <w:i w:val="0"/>
          <w:color w:val="4472C4"/>
          <w:sz w:val="26"/>
        </w:rPr>
        <w:t>3. Run the server</w:t>
      </w:r>
    </w:p>
    <w:p/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uvicorn server:app --host 0.0.0.0 --port 8000 --reload</w:t>
      </w:r>
    </w:p>
    <w:p/>
    <w:p>
      <w:pPr>
        <w:spacing w:before="160" w:after="80"/>
      </w:pPr>
      <w:r>
        <w:rPr>
          <w:b/>
          <w:i w:val="0"/>
          <w:color w:val="4472C4"/>
          <w:sz w:val="26"/>
        </w:rPr>
        <w:t>4. Run MCP server standalone (stdio transport)</w:t>
      </w:r>
    </w:p>
    <w:p/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python main.py</w:t>
      </w:r>
    </w:p>
    <w:p/>
    <w:p>
      <w:pPr>
        <w:pBdr>
          <w:bottom w:val="single" w:sz="6" w:space="1" w:color="4472C4"/>
        </w:pBdr>
      </w:pPr>
    </w:p>
    <w:p/>
    <w:p>
      <w:pPr>
        <w:spacing w:before="160" w:after="80"/>
      </w:pPr>
      <w:r>
        <w:rPr>
          <w:b/>
          <w:i w:val="0"/>
          <w:color w:val="2F5496"/>
          <w:sz w:val="32"/>
        </w:rPr>
        <w:t>API Reference</w:t>
      </w:r>
    </w:p>
    <w:p/>
    <w:p>
      <w:pPr>
        <w:spacing w:after="80"/>
      </w:pPr>
      <w:r/>
      <w:r>
        <w:rPr>
          <w:b w:val="0"/>
          <w:i w:val="0"/>
          <w:sz w:val="22"/>
        </w:rPr>
        <w:t xml:space="preserve">All routes are prefixed with </w:t>
      </w:r>
      <w:r>
        <w:rPr>
          <w:rFonts w:ascii="Courier New" w:hAnsi="Courier New"/>
          <w:b w:val="0"/>
          <w:i w:val="0"/>
          <w:color w:val="B40000"/>
          <w:sz w:val="20"/>
        </w:rPr>
        <w:t>/api</w:t>
      </w:r>
      <w:r/>
      <w:r>
        <w:rPr>
          <w:b w:val="0"/>
          <w:i w:val="0"/>
          <w:sz w:val="22"/>
        </w:rPr>
        <w:t xml:space="preserve">. Protected routes require a Bearer token in the </w:t>
      </w:r>
      <w:r>
        <w:rPr>
          <w:rFonts w:ascii="Courier New" w:hAnsi="Courier New"/>
          <w:b w:val="0"/>
          <w:i w:val="0"/>
          <w:color w:val="B40000"/>
          <w:sz w:val="20"/>
        </w:rPr>
        <w:t>Authorization</w:t>
      </w:r>
      <w:r/>
      <w:r>
        <w:rPr>
          <w:b w:val="0"/>
          <w:i w:val="0"/>
          <w:sz w:val="22"/>
        </w:rPr>
        <w:t xml:space="preserve"> header.</w:t>
      </w:r>
    </w:p>
    <w:p/>
    <w:p>
      <w:pPr>
        <w:spacing w:before="160" w:after="80"/>
      </w:pPr>
      <w:r>
        <w:rPr>
          <w:b/>
          <w:i w:val="0"/>
          <w:color w:val="4472C4"/>
          <w:sz w:val="26"/>
        </w:rPr>
        <w:t>Authentication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2F5496"/>
          </w:tcPr>
          <w:p>
            <w:r>
              <w:rPr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2196"/>
            <w:shd w:val="clear" w:color="auto" w:fill="2F5496"/>
          </w:tcPr>
          <w:p>
            <w:r>
              <w:rPr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2196"/>
            <w:shd w:val="clear" w:color="auto" w:fill="2F5496"/>
          </w:tcPr>
          <w:p>
            <w:r>
              <w:rPr>
                <w:b/>
                <w:i w:val="0"/>
                <w:color w:val="FFFFFF"/>
                <w:sz w:val="20"/>
              </w:rPr>
              <w:t>Auth</w:t>
            </w:r>
          </w:p>
        </w:tc>
        <w:tc>
          <w:tcPr>
            <w:tcW w:type="dxa" w:w="2196"/>
            <w:shd w:val="clear" w:color="auto" w:fill="2F5496"/>
          </w:tcPr>
          <w:p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96"/>
          </w:tcPr>
          <w:p>
            <w:r>
              <w:rPr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2196"/>
          </w:tcPr>
          <w:p>
            <w:r>
              <w:rPr>
                <w:b w:val="0"/>
                <w:i w:val="0"/>
                <w:sz w:val="20"/>
              </w:rPr>
              <w:t>`/api/auth/login`</w:t>
            </w:r>
          </w:p>
        </w:tc>
        <w:tc>
          <w:tcPr>
            <w:tcW w:type="dxa" w:w="2196"/>
          </w:tcPr>
          <w:p>
            <w:r>
              <w:rPr>
                <w:b w:val="0"/>
                <w:i w:val="0"/>
                <w:sz w:val="20"/>
              </w:rPr>
              <w:t>No</w:t>
            </w:r>
          </w:p>
        </w:tc>
        <w:tc>
          <w:tcPr>
            <w:tcW w:type="dxa" w:w="2196"/>
          </w:tcPr>
          <w:p>
            <w:r>
              <w:rPr>
                <w:b w:val="0"/>
                <w:i w:val="0"/>
                <w:sz w:val="20"/>
              </w:rPr>
              <w:t>Login with email/password. Returns `token` and `user`. Rate limited: 10/min.</w:t>
            </w:r>
          </w:p>
        </w:tc>
      </w:tr>
      <w:tr>
        <w:tc>
          <w:tcPr>
            <w:tcW w:type="dxa" w:w="2196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`GET`</w:t>
            </w:r>
          </w:p>
        </w:tc>
        <w:tc>
          <w:tcPr>
            <w:tcW w:type="dxa" w:w="2196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`/api/auth/me`</w:t>
            </w:r>
          </w:p>
        </w:tc>
        <w:tc>
          <w:tcPr>
            <w:tcW w:type="dxa" w:w="2196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Yes</w:t>
            </w:r>
          </w:p>
        </w:tc>
        <w:tc>
          <w:tcPr>
            <w:tcW w:type="dxa" w:w="2196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Returns current authenticated user.</w:t>
            </w:r>
          </w:p>
        </w:tc>
      </w:tr>
      <w:tr>
        <w:tc>
          <w:tcPr>
            <w:tcW w:type="dxa" w:w="2196"/>
          </w:tcPr>
          <w:p>
            <w:r>
              <w:rPr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2196"/>
          </w:tcPr>
          <w:p>
            <w:r>
              <w:rPr>
                <w:b w:val="0"/>
                <w:i w:val="0"/>
                <w:sz w:val="20"/>
              </w:rPr>
              <w:t>`/api/auth/get-conversation`</w:t>
            </w:r>
          </w:p>
        </w:tc>
        <w:tc>
          <w:tcPr>
            <w:tcW w:type="dxa" w:w="2196"/>
          </w:tcPr>
          <w:p>
            <w:r>
              <w:rPr>
                <w:b w:val="0"/>
                <w:i w:val="0"/>
                <w:sz w:val="20"/>
              </w:rPr>
              <w:t>Yes</w:t>
            </w:r>
          </w:p>
        </w:tc>
        <w:tc>
          <w:tcPr>
            <w:tcW w:type="dxa" w:w="2196"/>
          </w:tcPr>
          <w:p>
            <w:r>
              <w:rPr>
                <w:b w:val="0"/>
                <w:i w:val="0"/>
                <w:sz w:val="20"/>
              </w:rPr>
              <w:t>Load chat history for a session. Body: `{ "chat_session_id": int }`</w:t>
            </w:r>
          </w:p>
        </w:tc>
      </w:tr>
    </w:tbl>
    <w:p/>
    <w:p/>
    <w:p>
      <w:pPr>
        <w:spacing w:after="80"/>
      </w:pPr>
      <w:r/>
      <w:r>
        <w:rPr>
          <w:b w:val="0"/>
          <w:i w:val="0"/>
          <w:sz w:val="22"/>
        </w:rPr>
      </w:r>
      <w:r>
        <w:rPr>
          <w:b/>
          <w:i w:val="0"/>
          <w:sz w:val="22"/>
        </w:rPr>
        <w:t>Login request:</w:t>
      </w:r>
      <w:r>
        <w:rPr>
          <w:b w:val="0"/>
          <w:i w:val="0"/>
          <w:sz w:val="22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{ "email": "user@example.com", "password": "secret" }</w:t>
      </w:r>
    </w:p>
    <w:p/>
    <w:p>
      <w:pPr>
        <w:spacing w:after="80"/>
      </w:pPr>
      <w:r/>
      <w:r>
        <w:rPr>
          <w:b w:val="0"/>
          <w:i w:val="0"/>
          <w:sz w:val="22"/>
        </w:rPr>
      </w:r>
      <w:r>
        <w:rPr>
          <w:b/>
          <w:i w:val="0"/>
          <w:sz w:val="22"/>
        </w:rPr>
        <w:t>Login response:</w:t>
      </w:r>
      <w:r>
        <w:rPr>
          <w:b w:val="0"/>
          <w:i w:val="0"/>
          <w:sz w:val="22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{ "token": "1|abc123...", "user": { "id": 1, "name": "Admin" } }</w:t>
      </w:r>
    </w:p>
    <w:p/>
    <w:p>
      <w:pPr>
        <w:pBdr>
          <w:bottom w:val="single" w:sz="6" w:space="1" w:color="4472C4"/>
        </w:pBdr>
      </w:pPr>
    </w:p>
    <w:p/>
    <w:p>
      <w:pPr>
        <w:spacing w:before="160" w:after="80"/>
      </w:pPr>
      <w:r>
        <w:rPr>
          <w:b/>
          <w:i w:val="0"/>
          <w:color w:val="4472C4"/>
          <w:sz w:val="26"/>
        </w:rPr>
        <w:t>WebSocket Chat</w:t>
      </w:r>
    </w:p>
    <w:p/>
    <w:p>
      <w:pPr>
        <w:spacing w:after="80"/>
      </w:pPr>
      <w:r/>
      <w:r>
        <w:rPr>
          <w:b w:val="0"/>
          <w:i w:val="0"/>
          <w:sz w:val="22"/>
        </w:rPr>
      </w:r>
      <w:r>
        <w:rPr>
          <w:b/>
          <w:i w:val="0"/>
          <w:sz w:val="22"/>
        </w:rPr>
        <w:t>Endpoint:</w:t>
      </w:r>
      <w:r>
        <w:rPr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B40000"/>
          <w:sz w:val="20"/>
        </w:rPr>
        <w:t>ws://host/api/ws</w:t>
      </w:r>
    </w:p>
    <w:p/>
    <w:p>
      <w:pPr>
        <w:spacing w:after="80"/>
      </w:pPr>
      <w:r/>
      <w:r>
        <w:rPr>
          <w:b w:val="0"/>
          <w:i w:val="0"/>
          <w:sz w:val="22"/>
        </w:rPr>
        <w:t>Connect and send JSON messages.</w:t>
      </w:r>
    </w:p>
    <w:p/>
    <w:p>
      <w:pPr>
        <w:spacing w:after="80"/>
      </w:pPr>
      <w:r/>
      <w:r>
        <w:rPr>
          <w:b w:val="0"/>
          <w:i w:val="0"/>
          <w:sz w:val="22"/>
        </w:rPr>
      </w:r>
      <w:r>
        <w:rPr>
          <w:b/>
          <w:i w:val="0"/>
          <w:sz w:val="22"/>
        </w:rPr>
        <w:t>Step 1 — Authenticate (first message after connect):</w:t>
      </w:r>
      <w:r>
        <w:rPr>
          <w:b w:val="0"/>
          <w:i w:val="0"/>
          <w:sz w:val="22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{ "token": "1|abc123...", "session_id": 42 }</w:t>
      </w:r>
    </w:p>
    <w:p>
      <w:pPr>
        <w:spacing w:after="80"/>
      </w:pPr>
      <w:r/>
      <w:r>
        <w:rPr>
          <w:b w:val="0"/>
          <w:i w:val="0"/>
          <w:sz w:val="22"/>
        </w:rPr>
        <w:t xml:space="preserve">Omit </w:t>
      </w:r>
      <w:r>
        <w:rPr>
          <w:rFonts w:ascii="Courier New" w:hAnsi="Courier New"/>
          <w:b w:val="0"/>
          <w:i w:val="0"/>
          <w:color w:val="B40000"/>
          <w:sz w:val="20"/>
        </w:rPr>
        <w:t>session_id</w:t>
      </w:r>
      <w:r/>
      <w:r>
        <w:rPr>
          <w:b w:val="0"/>
          <w:i w:val="0"/>
          <w:sz w:val="22"/>
        </w:rPr>
        <w:t xml:space="preserve"> to start a new session.</w:t>
      </w:r>
    </w:p>
    <w:p/>
    <w:p>
      <w:pPr>
        <w:spacing w:after="80"/>
      </w:pPr>
      <w:r/>
      <w:r>
        <w:rPr>
          <w:b w:val="0"/>
          <w:i w:val="0"/>
          <w:sz w:val="22"/>
        </w:rPr>
      </w:r>
      <w:r>
        <w:rPr>
          <w:b/>
          <w:i w:val="0"/>
          <w:sz w:val="22"/>
        </w:rPr>
        <w:t>Server response:</w:t>
      </w:r>
      <w:r>
        <w:rPr>
          <w:b w:val="0"/>
          <w:i w:val="0"/>
          <w:sz w:val="22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{ "event": "connected", "user_id": 1, "session_id": 42 }</w:t>
      </w:r>
    </w:p>
    <w:p/>
    <w:p>
      <w:pPr>
        <w:spacing w:after="80"/>
      </w:pPr>
      <w:r/>
      <w:r>
        <w:rPr>
          <w:b w:val="0"/>
          <w:i w:val="0"/>
          <w:sz w:val="22"/>
        </w:rPr>
      </w:r>
      <w:r>
        <w:rPr>
          <w:b/>
          <w:i w:val="0"/>
          <w:sz w:val="22"/>
        </w:rPr>
        <w:t>Step 2 — Send a message:</w:t>
      </w:r>
      <w:r>
        <w:rPr>
          <w:b w:val="0"/>
          <w:i w:val="0"/>
          <w:sz w:val="22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{ "message": "Show me today's orders", "session_id": 42 }</w:t>
      </w:r>
    </w:p>
    <w:p/>
    <w:p>
      <w:pPr>
        <w:spacing w:after="80"/>
      </w:pPr>
      <w:r/>
      <w:r>
        <w:rPr>
          <w:b w:val="0"/>
          <w:i w:val="0"/>
          <w:sz w:val="22"/>
        </w:rPr>
      </w:r>
      <w:r>
        <w:rPr>
          <w:b/>
          <w:i w:val="0"/>
          <w:sz w:val="22"/>
        </w:rPr>
        <w:t>Server events:</w:t>
      </w:r>
      <w:r>
        <w:rPr>
          <w:b w:val="0"/>
          <w:i w:val="0"/>
          <w:sz w:val="22"/>
        </w:rPr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F5496"/>
          </w:tcPr>
          <w:p>
            <w:r>
              <w:rPr>
                <w:b/>
                <w:i w:val="0"/>
                <w:color w:val="FFFFFF"/>
                <w:sz w:val="20"/>
              </w:rPr>
              <w:t>Event</w:t>
            </w:r>
          </w:p>
        </w:tc>
        <w:tc>
          <w:tcPr>
            <w:tcW w:type="dxa" w:w="2928"/>
            <w:shd w:val="clear" w:color="auto" w:fill="2F5496"/>
          </w:tcPr>
          <w:p>
            <w:r>
              <w:rPr>
                <w:b/>
                <w:i w:val="0"/>
                <w:color w:val="FFFFFF"/>
                <w:sz w:val="20"/>
              </w:rPr>
              <w:t>Payload</w:t>
            </w:r>
          </w:p>
        </w:tc>
        <w:tc>
          <w:tcPr>
            <w:tcW w:type="dxa" w:w="2928"/>
            <w:shd w:val="clear" w:color="auto" w:fill="2F5496"/>
          </w:tcPr>
          <w:p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928"/>
          </w:tcPr>
          <w:p>
            <w:r>
              <w:rPr>
                <w:b w:val="0"/>
                <w:i w:val="0"/>
                <w:sz w:val="20"/>
              </w:rPr>
              <w:t>`typing`</w:t>
            </w:r>
          </w:p>
        </w:tc>
        <w:tc>
          <w:tcPr>
            <w:tcW w:type="dxa" w:w="2928"/>
          </w:tcPr>
          <w:p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W w:type="dxa" w:w="2928"/>
          </w:tcPr>
          <w:p>
            <w:r>
              <w:rPr>
                <w:b w:val="0"/>
                <w:i w:val="0"/>
                <w:sz w:val="20"/>
              </w:rPr>
              <w:t>Agent is processing</w:t>
            </w:r>
          </w:p>
        </w:tc>
      </w:tr>
      <w:tr>
        <w:tc>
          <w:tcPr>
            <w:tcW w:type="dxa" w:w="2928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`status`</w:t>
            </w:r>
          </w:p>
        </w:tc>
        <w:tc>
          <w:tcPr>
            <w:tcW w:type="dxa" w:w="2928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`{ "content": "..." }`</w:t>
            </w:r>
          </w:p>
        </w:tc>
        <w:tc>
          <w:tcPr>
            <w:tcW w:type="dxa" w:w="2928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Tool execution status update</w:t>
            </w:r>
          </w:p>
        </w:tc>
      </w:tr>
      <w:tr>
        <w:tc>
          <w:tcPr>
            <w:tcW w:type="dxa" w:w="2928"/>
          </w:tcPr>
          <w:p>
            <w:r>
              <w:rPr>
                <w:b w:val="0"/>
                <w:i w:val="0"/>
                <w:sz w:val="20"/>
              </w:rPr>
              <w:t>`stream`</w:t>
            </w:r>
          </w:p>
        </w:tc>
        <w:tc>
          <w:tcPr>
            <w:tcW w:type="dxa" w:w="2928"/>
          </w:tcPr>
          <w:p>
            <w:r>
              <w:rPr>
                <w:b w:val="0"/>
                <w:i w:val="0"/>
                <w:sz w:val="20"/>
              </w:rPr>
              <w:t>`{ "content": "..." }`</w:t>
            </w:r>
          </w:p>
        </w:tc>
        <w:tc>
          <w:tcPr>
            <w:tcW w:type="dxa" w:w="2928"/>
          </w:tcPr>
          <w:p>
            <w:r>
              <w:rPr>
                <w:b w:val="0"/>
                <w:i w:val="0"/>
                <w:sz w:val="20"/>
              </w:rPr>
              <w:t>Streamed response chunk</w:t>
            </w:r>
          </w:p>
        </w:tc>
      </w:tr>
      <w:tr>
        <w:tc>
          <w:tcPr>
            <w:tcW w:type="dxa" w:w="2928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`stream_end`</w:t>
            </w:r>
          </w:p>
        </w:tc>
        <w:tc>
          <w:tcPr>
            <w:tcW w:type="dxa" w:w="2928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`{ "content": "...", "session_id": int }`</w:t>
            </w:r>
          </w:p>
        </w:tc>
        <w:tc>
          <w:tcPr>
            <w:tcW w:type="dxa" w:w="2928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Full response complete</w:t>
            </w:r>
          </w:p>
        </w:tc>
      </w:tr>
      <w:tr>
        <w:tc>
          <w:tcPr>
            <w:tcW w:type="dxa" w:w="2928"/>
          </w:tcPr>
          <w:p>
            <w:r>
              <w:rPr>
                <w:b w:val="0"/>
                <w:i w:val="0"/>
                <w:sz w:val="20"/>
              </w:rPr>
              <w:t>`session_created`</w:t>
            </w:r>
          </w:p>
        </w:tc>
        <w:tc>
          <w:tcPr>
            <w:tcW w:type="dxa" w:w="2928"/>
          </w:tcPr>
          <w:p>
            <w:r>
              <w:rPr>
                <w:b w:val="0"/>
                <w:i w:val="0"/>
                <w:sz w:val="20"/>
              </w:rPr>
              <w:t>`{ "session_id": int, "title": "..." }`</w:t>
            </w:r>
          </w:p>
        </w:tc>
        <w:tc>
          <w:tcPr>
            <w:tcW w:type="dxa" w:w="2928"/>
          </w:tcPr>
          <w:p>
            <w:r>
              <w:rPr>
                <w:b w:val="0"/>
                <w:i w:val="0"/>
                <w:sz w:val="20"/>
              </w:rPr>
              <w:t>New session auto-created</w:t>
            </w:r>
          </w:p>
        </w:tc>
      </w:tr>
      <w:tr>
        <w:tc>
          <w:tcPr>
            <w:tcW w:type="dxa" w:w="2928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`session_switched`</w:t>
            </w:r>
          </w:p>
        </w:tc>
        <w:tc>
          <w:tcPr>
            <w:tcW w:type="dxa" w:w="2928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`{ "session_id": int }`</w:t>
            </w:r>
          </w:p>
        </w:tc>
        <w:tc>
          <w:tcPr>
            <w:tcW w:type="dxa" w:w="2928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Session switch confirmed</w:t>
            </w:r>
          </w:p>
        </w:tc>
      </w:tr>
      <w:tr>
        <w:tc>
          <w:tcPr>
            <w:tcW w:type="dxa" w:w="2928"/>
          </w:tcPr>
          <w:p>
            <w:r>
              <w:rPr>
                <w:b w:val="0"/>
                <w:i w:val="0"/>
                <w:sz w:val="20"/>
              </w:rPr>
              <w:t>`file_download`</w:t>
            </w:r>
          </w:p>
        </w:tc>
        <w:tc>
          <w:tcPr>
            <w:tcW w:type="dxa" w:w="2928"/>
          </w:tcPr>
          <w:p>
            <w:r>
              <w:rPr>
                <w:b w:val="0"/>
                <w:i w:val="0"/>
                <w:sz w:val="20"/>
              </w:rPr>
              <w:t>`{ "filename": "...", "data": "..." }`</w:t>
            </w:r>
          </w:p>
        </w:tc>
        <w:tc>
          <w:tcPr>
            <w:tcW w:type="dxa" w:w="2928"/>
          </w:tcPr>
          <w:p>
            <w:r>
              <w:rPr>
                <w:b w:val="0"/>
                <w:i w:val="0"/>
                <w:sz w:val="20"/>
              </w:rPr>
              <w:t>Report file ready</w:t>
            </w:r>
          </w:p>
        </w:tc>
      </w:tr>
      <w:tr>
        <w:tc>
          <w:tcPr>
            <w:tcW w:type="dxa" w:w="2928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`error`</w:t>
            </w:r>
          </w:p>
        </w:tc>
        <w:tc>
          <w:tcPr>
            <w:tcW w:type="dxa" w:w="2928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`{ "message": "..." }`</w:t>
            </w:r>
          </w:p>
        </w:tc>
        <w:tc>
          <w:tcPr>
            <w:tcW w:type="dxa" w:w="2928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Error (e.g. Unauthorized)</w:t>
            </w:r>
          </w:p>
        </w:tc>
      </w:tr>
    </w:tbl>
    <w:p/>
    <w:p/>
    <w:p>
      <w:pPr>
        <w:spacing w:after="80"/>
      </w:pPr>
      <w:r/>
      <w:r>
        <w:rPr>
          <w:b w:val="0"/>
          <w:i w:val="0"/>
          <w:sz w:val="22"/>
        </w:rPr>
      </w:r>
      <w:r>
        <w:rPr>
          <w:b/>
          <w:i w:val="0"/>
          <w:sz w:val="22"/>
        </w:rPr>
        <w:t>Special payloads:</w:t>
      </w:r>
      <w:r>
        <w:rPr>
          <w:b w:val="0"/>
          <w:i w:val="0"/>
          <w:sz w:val="22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{ "new_chat": true }                        // Start a fresh session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{ "switch_session": 55 }                    // Switch to session 55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{ "message": "...", "voice_stored": true }  // Skip duplicate DB store (voice flow)</w:t>
      </w:r>
    </w:p>
    <w:p/>
    <w:p>
      <w:pPr>
        <w:pBdr>
          <w:bottom w:val="single" w:sz="6" w:space="1" w:color="4472C4"/>
        </w:pBdr>
      </w:pPr>
    </w:p>
    <w:p/>
    <w:p>
      <w:pPr>
        <w:spacing w:before="160" w:after="80"/>
      </w:pPr>
      <w:r>
        <w:rPr>
          <w:b/>
          <w:i w:val="0"/>
          <w:color w:val="4472C4"/>
          <w:sz w:val="26"/>
        </w:rPr>
        <w:t>Voice Transcription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2F5496"/>
          </w:tcPr>
          <w:p>
            <w:r>
              <w:rPr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2196"/>
            <w:shd w:val="clear" w:color="auto" w:fill="2F5496"/>
          </w:tcPr>
          <w:p>
            <w:r>
              <w:rPr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2196"/>
            <w:shd w:val="clear" w:color="auto" w:fill="2F5496"/>
          </w:tcPr>
          <w:p>
            <w:r>
              <w:rPr>
                <w:b/>
                <w:i w:val="0"/>
                <w:color w:val="FFFFFF"/>
                <w:sz w:val="20"/>
              </w:rPr>
              <w:t>Auth</w:t>
            </w:r>
          </w:p>
        </w:tc>
        <w:tc>
          <w:tcPr>
            <w:tcW w:type="dxa" w:w="2196"/>
            <w:shd w:val="clear" w:color="auto" w:fill="2F5496"/>
          </w:tcPr>
          <w:p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96"/>
          </w:tcPr>
          <w:p>
            <w:r>
              <w:rPr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2196"/>
          </w:tcPr>
          <w:p>
            <w:r>
              <w:rPr>
                <w:b w:val="0"/>
                <w:i w:val="0"/>
                <w:sz w:val="20"/>
              </w:rPr>
              <w:t>`/api/transcribe`</w:t>
            </w:r>
          </w:p>
        </w:tc>
        <w:tc>
          <w:tcPr>
            <w:tcW w:type="dxa" w:w="2196"/>
          </w:tcPr>
          <w:p>
            <w:r>
              <w:rPr>
                <w:b w:val="0"/>
                <w:i w:val="0"/>
                <w:sz w:val="20"/>
              </w:rPr>
              <w:t>Yes</w:t>
            </w:r>
          </w:p>
        </w:tc>
        <w:tc>
          <w:tcPr>
            <w:tcW w:type="dxa" w:w="2196"/>
          </w:tcPr>
          <w:p>
            <w:r>
              <w:rPr>
                <w:b w:val="0"/>
                <w:i w:val="0"/>
                <w:sz w:val="20"/>
              </w:rPr>
              <w:t>Upload audio, transcribe (Myanmar), save to session. Rate limited: 30/min.</w:t>
            </w:r>
          </w:p>
        </w:tc>
      </w:tr>
    </w:tbl>
    <w:p/>
    <w:p/>
    <w:p>
      <w:pPr>
        <w:spacing w:after="80"/>
      </w:pPr>
      <w:r/>
      <w:r>
        <w:rPr>
          <w:b w:val="0"/>
          <w:i w:val="0"/>
          <w:sz w:val="22"/>
        </w:rPr>
      </w:r>
      <w:r>
        <w:rPr>
          <w:b/>
          <w:i w:val="0"/>
          <w:sz w:val="22"/>
        </w:rPr>
        <w:t>Form data:</w:t>
      </w:r>
      <w:r>
        <w:rPr>
          <w:b w:val="0"/>
          <w:i w:val="0"/>
          <w:sz w:val="22"/>
        </w:rPr>
      </w:r>
    </w:p>
    <w:p>
      <w:pPr>
        <w:pStyle w:val="ListBullet"/>
        <w:ind w:left="432"/>
      </w:pPr>
      <w:r>
        <w:rPr>
          <w:b w:val="0"/>
          <w:i w:val="0"/>
          <w:sz w:val="22"/>
        </w:rPr>
        <w:t>`audio` — `.webm` audio file (max `MAX_UPLOAD_MB`)</w:t>
      </w:r>
    </w:p>
    <w:p>
      <w:pPr>
        <w:pStyle w:val="ListBullet"/>
        <w:ind w:left="432"/>
      </w:pPr>
      <w:r>
        <w:rPr>
          <w:b w:val="0"/>
          <w:i w:val="0"/>
          <w:sz w:val="22"/>
        </w:rPr>
        <w:t>`session_id` — (optional) existing session ID; creates new session if 0</w:t>
      </w:r>
    </w:p>
    <w:p/>
    <w:p>
      <w:pPr>
        <w:spacing w:after="80"/>
      </w:pPr>
      <w:r/>
      <w:r>
        <w:rPr>
          <w:b w:val="0"/>
          <w:i w:val="0"/>
          <w:sz w:val="22"/>
        </w:rPr>
      </w:r>
      <w:r>
        <w:rPr>
          <w:b/>
          <w:i w:val="0"/>
          <w:sz w:val="22"/>
        </w:rPr>
        <w:t>Response:</w:t>
      </w:r>
      <w:r>
        <w:rPr>
          <w:b w:val="0"/>
          <w:i w:val="0"/>
          <w:sz w:val="22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{ "text": "transcribed text", "voice_file": "uuid.webm", "session_id": 42 }</w:t>
      </w:r>
    </w:p>
    <w:p/>
    <w:p>
      <w:pPr>
        <w:spacing w:after="80"/>
      </w:pPr>
      <w:r/>
      <w:r>
        <w:rPr>
          <w:b w:val="0"/>
          <w:i w:val="0"/>
          <w:sz w:val="22"/>
        </w:rPr>
        <w:t xml:space="preserve">Voice files are served statically at </w:t>
      </w:r>
      <w:r>
        <w:rPr>
          <w:rFonts w:ascii="Courier New" w:hAnsi="Courier New"/>
          <w:b w:val="0"/>
          <w:i w:val="0"/>
          <w:color w:val="B40000"/>
          <w:sz w:val="20"/>
        </w:rPr>
        <w:t>/storage/voice/&lt;filename&gt;</w:t>
      </w:r>
      <w:r/>
      <w:r>
        <w:rPr>
          <w:b w:val="0"/>
          <w:i w:val="0"/>
          <w:sz w:val="22"/>
        </w:rPr>
        <w:t xml:space="preserve"> and auto-deleted after </w:t>
      </w:r>
      <w:r>
        <w:rPr>
          <w:rFonts w:ascii="Courier New" w:hAnsi="Courier New"/>
          <w:b w:val="0"/>
          <w:i w:val="0"/>
          <w:color w:val="B40000"/>
          <w:sz w:val="20"/>
        </w:rPr>
        <w:t>VOICE_TTL_DAYS</w:t>
      </w:r>
      <w:r/>
      <w:r>
        <w:rPr>
          <w:b w:val="0"/>
          <w:i w:val="0"/>
          <w:sz w:val="22"/>
        </w:rPr>
        <w:t>.</w:t>
      </w:r>
    </w:p>
    <w:p/>
    <w:p>
      <w:pPr>
        <w:pBdr>
          <w:bottom w:val="single" w:sz="6" w:space="1" w:color="4472C4"/>
        </w:pBdr>
      </w:pPr>
    </w:p>
    <w:p/>
    <w:p>
      <w:pPr>
        <w:spacing w:before="160" w:after="80"/>
      </w:pPr>
      <w:r>
        <w:rPr>
          <w:b/>
          <w:i w:val="0"/>
          <w:color w:val="4472C4"/>
          <w:sz w:val="26"/>
        </w:rPr>
        <w:t>Text-to-Speech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2F5496"/>
          </w:tcPr>
          <w:p>
            <w:r>
              <w:rPr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2196"/>
            <w:shd w:val="clear" w:color="auto" w:fill="2F5496"/>
          </w:tcPr>
          <w:p>
            <w:r>
              <w:rPr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2196"/>
            <w:shd w:val="clear" w:color="auto" w:fill="2F5496"/>
          </w:tcPr>
          <w:p>
            <w:r>
              <w:rPr>
                <w:b/>
                <w:i w:val="0"/>
                <w:color w:val="FFFFFF"/>
                <w:sz w:val="20"/>
              </w:rPr>
              <w:t>Auth</w:t>
            </w:r>
          </w:p>
        </w:tc>
        <w:tc>
          <w:tcPr>
            <w:tcW w:type="dxa" w:w="2196"/>
            <w:shd w:val="clear" w:color="auto" w:fill="2F5496"/>
          </w:tcPr>
          <w:p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96"/>
          </w:tcPr>
          <w:p>
            <w:r>
              <w:rPr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2196"/>
          </w:tcPr>
          <w:p>
            <w:r>
              <w:rPr>
                <w:b w:val="0"/>
                <w:i w:val="0"/>
                <w:sz w:val="20"/>
              </w:rPr>
              <w:t>`/api/tts`</w:t>
            </w:r>
          </w:p>
        </w:tc>
        <w:tc>
          <w:tcPr>
            <w:tcW w:type="dxa" w:w="2196"/>
          </w:tcPr>
          <w:p>
            <w:r>
              <w:rPr>
                <w:b w:val="0"/>
                <w:i w:val="0"/>
                <w:sz w:val="20"/>
              </w:rPr>
              <w:t>Yes</w:t>
            </w:r>
          </w:p>
        </w:tc>
        <w:tc>
          <w:tcPr>
            <w:tcW w:type="dxa" w:w="2196"/>
          </w:tcPr>
          <w:p>
            <w:r>
              <w:rPr>
                <w:b w:val="0"/>
                <w:i w:val="0"/>
                <w:sz w:val="20"/>
              </w:rPr>
              <w:t>Convert text to MP3 audio using edge-tts.</w:t>
            </w:r>
          </w:p>
        </w:tc>
      </w:tr>
    </w:tbl>
    <w:p/>
    <w:p/>
    <w:p>
      <w:pPr>
        <w:spacing w:after="80"/>
      </w:pPr>
      <w:r/>
      <w:r>
        <w:rPr>
          <w:b w:val="0"/>
          <w:i w:val="0"/>
          <w:sz w:val="22"/>
        </w:rPr>
      </w:r>
      <w:r>
        <w:rPr>
          <w:b/>
          <w:i w:val="0"/>
          <w:sz w:val="22"/>
        </w:rPr>
        <w:t>Request:</w:t>
      </w:r>
      <w:r>
        <w:rPr>
          <w:b w:val="0"/>
          <w:i w:val="0"/>
          <w:sz w:val="22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{ "text": "မင်္ဂလာပါ", "voice": "my-MM-ThihaNeural" }</w:t>
      </w:r>
    </w:p>
    <w:p/>
    <w:p>
      <w:pPr>
        <w:spacing w:after="80"/>
      </w:pPr>
      <w:r/>
      <w:r>
        <w:rPr>
          <w:b w:val="0"/>
          <w:i w:val="0"/>
          <w:sz w:val="22"/>
        </w:rPr>
        <w:t xml:space="preserve">Returns </w:t>
      </w:r>
      <w:r>
        <w:rPr>
          <w:rFonts w:ascii="Courier New" w:hAnsi="Courier New"/>
          <w:b w:val="0"/>
          <w:i w:val="0"/>
          <w:color w:val="B40000"/>
          <w:sz w:val="20"/>
        </w:rPr>
        <w:t>audio/mpeg</w:t>
      </w:r>
      <w:r/>
      <w:r>
        <w:rPr>
          <w:b w:val="0"/>
          <w:i w:val="0"/>
          <w:sz w:val="22"/>
        </w:rPr>
        <w:t xml:space="preserve"> stream. Results are cached in-memory (50 MB cap).</w:t>
      </w:r>
    </w:p>
    <w:p/>
    <w:p>
      <w:pPr>
        <w:pBdr>
          <w:bottom w:val="single" w:sz="6" w:space="1" w:color="4472C4"/>
        </w:pBdr>
      </w:pPr>
    </w:p>
    <w:p/>
    <w:p>
      <w:pPr>
        <w:spacing w:before="160" w:after="80"/>
      </w:pPr>
      <w:r>
        <w:rPr>
          <w:b/>
          <w:i w:val="0"/>
          <w:color w:val="4472C4"/>
          <w:sz w:val="26"/>
        </w:rPr>
        <w:t>Dashboard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2F5496"/>
          </w:tcPr>
          <w:p>
            <w:r>
              <w:rPr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2196"/>
            <w:shd w:val="clear" w:color="auto" w:fill="2F5496"/>
          </w:tcPr>
          <w:p>
            <w:r>
              <w:rPr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2196"/>
            <w:shd w:val="clear" w:color="auto" w:fill="2F5496"/>
          </w:tcPr>
          <w:p>
            <w:r>
              <w:rPr>
                <w:b/>
                <w:i w:val="0"/>
                <w:color w:val="FFFFFF"/>
                <w:sz w:val="20"/>
              </w:rPr>
              <w:t>Auth</w:t>
            </w:r>
          </w:p>
        </w:tc>
        <w:tc>
          <w:tcPr>
            <w:tcW w:type="dxa" w:w="2196"/>
            <w:shd w:val="clear" w:color="auto" w:fill="2F5496"/>
          </w:tcPr>
          <w:p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96"/>
          </w:tcPr>
          <w:p>
            <w:r>
              <w:rPr>
                <w:b w:val="0"/>
                <w:i w:val="0"/>
                <w:sz w:val="20"/>
              </w:rPr>
              <w:t>`GET`</w:t>
            </w:r>
          </w:p>
        </w:tc>
        <w:tc>
          <w:tcPr>
            <w:tcW w:type="dxa" w:w="2196"/>
          </w:tcPr>
          <w:p>
            <w:r>
              <w:rPr>
                <w:b w:val="0"/>
                <w:i w:val="0"/>
                <w:sz w:val="20"/>
              </w:rPr>
              <w:t>`/api/dashboard`</w:t>
            </w:r>
          </w:p>
        </w:tc>
        <w:tc>
          <w:tcPr>
            <w:tcW w:type="dxa" w:w="2196"/>
          </w:tcPr>
          <w:p>
            <w:r>
              <w:rPr>
                <w:b w:val="0"/>
                <w:i w:val="0"/>
                <w:sz w:val="20"/>
              </w:rPr>
              <w:t>Yes</w:t>
            </w:r>
          </w:p>
        </w:tc>
        <w:tc>
          <w:tcPr>
            <w:tcW w:type="dxa" w:w="2196"/>
          </w:tcPr>
          <w:p>
            <w:r>
              <w:rPr>
                <w:b w:val="0"/>
                <w:i w:val="0"/>
                <w:sz w:val="20"/>
              </w:rPr>
              <w:t>KPIs, revenue trend, category breakdown, pending orders.</w:t>
            </w:r>
          </w:p>
        </w:tc>
      </w:tr>
    </w:tbl>
    <w:p/>
    <w:p/>
    <w:p>
      <w:pPr>
        <w:spacing w:after="80"/>
      </w:pPr>
      <w:r/>
      <w:r>
        <w:rPr>
          <w:b w:val="0"/>
          <w:i w:val="0"/>
          <w:sz w:val="22"/>
        </w:rPr>
      </w:r>
      <w:r>
        <w:rPr>
          <w:b/>
          <w:i w:val="0"/>
          <w:sz w:val="22"/>
        </w:rPr>
        <w:t>Response shape:</w:t>
      </w:r>
      <w:r>
        <w:rPr>
          <w:b w:val="0"/>
          <w:i w:val="0"/>
          <w:sz w:val="22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{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 xml:space="preserve">  "kpi": {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 xml:space="preserve">    "today_orders": 12,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 xml:space="preserve">    "today_revenue": 150000,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 xml:space="preserve">    "today_pending": 3,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 xml:space="preserve">    "month_revenue": 2400000,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 xml:space="preserve">    "month_orders": 85,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 xml:space="preserve">    "conversion": 72.5,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 xml:space="preserve">    "unreplied": 4,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 xml:space="preserve">    "revenue_change": 12.3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 xml:space="preserve">  },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 xml:space="preserve">  "revenue_trend": [{ "day": "2026-04-01", "revenue": 80000, "orders": 5 }],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 xml:space="preserve">  "categories": [{ "category": "Love", "total": 30, "completed": 22, "revenue": 660000 }],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 xml:space="preserve">  "pending_list": [{ "ref": "PKTR-001", "customer": "...", "hours": 26 }]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}</w:t>
      </w:r>
    </w:p>
    <w:p/>
    <w:p>
      <w:pPr>
        <w:pBdr>
          <w:bottom w:val="single" w:sz="6" w:space="1" w:color="4472C4"/>
        </w:pBdr>
      </w:pPr>
    </w:p>
    <w:p/>
    <w:p>
      <w:pPr>
        <w:spacing w:before="160" w:after="80"/>
      </w:pPr>
      <w:r>
        <w:rPr>
          <w:b/>
          <w:i w:val="0"/>
          <w:color w:val="4472C4"/>
          <w:sz w:val="26"/>
        </w:rPr>
        <w:t>Reply to Order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2F5496"/>
          </w:tcPr>
          <w:p>
            <w:r>
              <w:rPr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2196"/>
            <w:shd w:val="clear" w:color="auto" w:fill="2F5496"/>
          </w:tcPr>
          <w:p>
            <w:r>
              <w:rPr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2196"/>
            <w:shd w:val="clear" w:color="auto" w:fill="2F5496"/>
          </w:tcPr>
          <w:p>
            <w:r>
              <w:rPr>
                <w:b/>
                <w:i w:val="0"/>
                <w:color w:val="FFFFFF"/>
                <w:sz w:val="20"/>
              </w:rPr>
              <w:t>Auth</w:t>
            </w:r>
          </w:p>
        </w:tc>
        <w:tc>
          <w:tcPr>
            <w:tcW w:type="dxa" w:w="2196"/>
            <w:shd w:val="clear" w:color="auto" w:fill="2F5496"/>
          </w:tcPr>
          <w:p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96"/>
          </w:tcPr>
          <w:p>
            <w:r>
              <w:rPr>
                <w:b w:val="0"/>
                <w:i w:val="0"/>
                <w:sz w:val="20"/>
              </w:rPr>
              <w:t>`POST`</w:t>
            </w:r>
          </w:p>
        </w:tc>
        <w:tc>
          <w:tcPr>
            <w:tcW w:type="dxa" w:w="2196"/>
          </w:tcPr>
          <w:p>
            <w:r>
              <w:rPr>
                <w:b w:val="0"/>
                <w:i w:val="0"/>
                <w:sz w:val="20"/>
              </w:rPr>
              <w:t>`/api/reply`</w:t>
            </w:r>
          </w:p>
        </w:tc>
        <w:tc>
          <w:tcPr>
            <w:tcW w:type="dxa" w:w="2196"/>
          </w:tcPr>
          <w:p>
            <w:r>
              <w:rPr>
                <w:b w:val="0"/>
                <w:i w:val="0"/>
                <w:sz w:val="20"/>
              </w:rPr>
              <w:t>Yes</w:t>
            </w:r>
          </w:p>
        </w:tc>
        <w:tc>
          <w:tcPr>
            <w:tcW w:type="dxa" w:w="2196"/>
          </w:tcPr>
          <w:p>
            <w:r>
              <w:rPr>
                <w:b w:val="0"/>
                <w:i w:val="0"/>
                <w:sz w:val="20"/>
              </w:rPr>
              <w:t>Submit a tarot reading reply for a paid order. Marks order as `complete`.</w:t>
            </w:r>
          </w:p>
        </w:tc>
      </w:tr>
    </w:tbl>
    <w:p/>
    <w:p/>
    <w:p>
      <w:pPr>
        <w:spacing w:after="80"/>
      </w:pPr>
      <w:r/>
      <w:r>
        <w:rPr>
          <w:b w:val="0"/>
          <w:i w:val="0"/>
          <w:sz w:val="22"/>
        </w:rPr>
      </w:r>
      <w:r>
        <w:rPr>
          <w:b/>
          <w:i w:val="0"/>
          <w:sz w:val="22"/>
        </w:rPr>
        <w:t>Request:</w:t>
      </w:r>
      <w:r>
        <w:rPr>
          <w:b w:val="0"/>
          <w:i w:val="0"/>
          <w:sz w:val="22"/>
        </w:rPr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{ "order_ref": "PKTR-001", "answer": "Your reading result..." }</w:t>
      </w:r>
    </w:p>
    <w:p/>
    <w:p>
      <w:pPr>
        <w:pBdr>
          <w:bottom w:val="single" w:sz="6" w:space="1" w:color="4472C4"/>
        </w:pBdr>
      </w:pPr>
    </w:p>
    <w:p/>
    <w:p>
      <w:pPr>
        <w:spacing w:before="160" w:after="80"/>
      </w:pPr>
      <w:r>
        <w:rPr>
          <w:b/>
          <w:i w:val="0"/>
          <w:color w:val="4472C4"/>
          <w:sz w:val="26"/>
        </w:rPr>
        <w:t>Health Check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2F5496"/>
          </w:tcPr>
          <w:p>
            <w:r>
              <w:rPr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2196"/>
            <w:shd w:val="clear" w:color="auto" w:fill="2F5496"/>
          </w:tcPr>
          <w:p>
            <w:r>
              <w:rPr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2196"/>
            <w:shd w:val="clear" w:color="auto" w:fill="2F5496"/>
          </w:tcPr>
          <w:p>
            <w:r>
              <w:rPr>
                <w:b/>
                <w:i w:val="0"/>
                <w:color w:val="FFFFFF"/>
                <w:sz w:val="20"/>
              </w:rPr>
              <w:t>Auth</w:t>
            </w:r>
          </w:p>
        </w:tc>
        <w:tc>
          <w:tcPr>
            <w:tcW w:type="dxa" w:w="2196"/>
            <w:shd w:val="clear" w:color="auto" w:fill="2F5496"/>
          </w:tcPr>
          <w:p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96"/>
          </w:tcPr>
          <w:p>
            <w:r>
              <w:rPr>
                <w:b w:val="0"/>
                <w:i w:val="0"/>
                <w:sz w:val="20"/>
              </w:rPr>
              <w:t>`GET`</w:t>
            </w:r>
          </w:p>
        </w:tc>
        <w:tc>
          <w:tcPr>
            <w:tcW w:type="dxa" w:w="2196"/>
          </w:tcPr>
          <w:p>
            <w:r>
              <w:rPr>
                <w:b w:val="0"/>
                <w:i w:val="0"/>
                <w:sz w:val="20"/>
              </w:rPr>
              <w:t>`/health`</w:t>
            </w:r>
          </w:p>
        </w:tc>
        <w:tc>
          <w:tcPr>
            <w:tcW w:type="dxa" w:w="2196"/>
          </w:tcPr>
          <w:p>
            <w:r>
              <w:rPr>
                <w:b w:val="0"/>
                <w:i w:val="0"/>
                <w:sz w:val="20"/>
              </w:rPr>
              <w:t>No</w:t>
            </w:r>
          </w:p>
        </w:tc>
        <w:tc>
          <w:tcPr>
            <w:tcW w:type="dxa" w:w="2196"/>
          </w:tcPr>
          <w:p>
            <w:r>
              <w:rPr>
                <w:b w:val="0"/>
                <w:i w:val="0"/>
                <w:sz w:val="20"/>
              </w:rPr>
              <w:t>Returns agent status and loaded MCP tools.</w:t>
            </w:r>
          </w:p>
        </w:tc>
      </w:tr>
    </w:tbl>
    <w:p/>
    <w:p/>
    <w:p>
      <w:pPr>
        <w:pBdr>
          <w:bottom w:val="single" w:sz="6" w:space="1" w:color="4472C4"/>
        </w:pBdr>
      </w:pPr>
    </w:p>
    <w:p/>
    <w:p>
      <w:pPr>
        <w:spacing w:before="160" w:after="80"/>
      </w:pPr>
      <w:r>
        <w:rPr>
          <w:b/>
          <w:i w:val="0"/>
          <w:color w:val="2F5496"/>
          <w:sz w:val="32"/>
        </w:rPr>
        <w:t>MCP Tools</w:t>
      </w:r>
    </w:p>
    <w:p/>
    <w:p>
      <w:pPr>
        <w:spacing w:after="80"/>
      </w:pPr>
      <w:r/>
      <w:r>
        <w:rPr>
          <w:b w:val="0"/>
          <w:i w:val="0"/>
          <w:sz w:val="22"/>
        </w:rPr>
        <w:t>The AI agent has access to the following tool modules. Each module registers tools with the FastMCP server.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F5496"/>
          </w:tcPr>
          <w:p>
            <w:r>
              <w:rPr>
                <w:b/>
                <w:i w:val="0"/>
                <w:color w:val="FFFFFF"/>
                <w:sz w:val="20"/>
              </w:rPr>
              <w:t>Module</w:t>
            </w:r>
          </w:p>
        </w:tc>
        <w:tc>
          <w:tcPr>
            <w:tcW w:type="dxa" w:w="4392"/>
            <w:shd w:val="clear" w:color="auto" w:fill="2F5496"/>
          </w:tcPr>
          <w:p>
            <w:r>
              <w:rPr>
                <w:b/>
                <w:i w:val="0"/>
                <w:color w:val="FFFFFF"/>
                <w:sz w:val="20"/>
              </w:rPr>
              <w:t>Tools</w:t>
            </w:r>
          </w:p>
        </w:tc>
      </w:tr>
      <w:tr>
        <w:tc>
          <w:tcPr>
            <w:tcW w:type="dxa" w:w="4392"/>
          </w:tcPr>
          <w:p>
            <w:r>
              <w:rPr>
                <w:b w:val="0"/>
                <w:i w:val="0"/>
                <w:sz w:val="20"/>
              </w:rPr>
              <w:t>`order`</w:t>
            </w:r>
          </w:p>
        </w:tc>
        <w:tc>
          <w:tcPr>
            <w:tcW w:type="dxa" w:w="4392"/>
          </w:tcPr>
          <w:p>
            <w:r>
              <w:rPr>
                <w:b w:val="0"/>
                <w:i w:val="0"/>
                <w:sz w:val="20"/>
              </w:rPr>
              <w:t>List, view, update, and manage tarot orders</w:t>
            </w:r>
          </w:p>
        </w:tc>
      </w:tr>
      <w:tr>
        <w:tc>
          <w:tcPr>
            <w:tcW w:type="dxa" w:w="4392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`discount`</w:t>
            </w:r>
          </w:p>
        </w:tc>
        <w:tc>
          <w:tcPr>
            <w:tcW w:type="dxa" w:w="4392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Create, list, and manage discounts</w:t>
            </w:r>
          </w:p>
        </w:tc>
      </w:tr>
      <w:tr>
        <w:tc>
          <w:tcPr>
            <w:tcW w:type="dxa" w:w="4392"/>
          </w:tcPr>
          <w:p>
            <w:r>
              <w:rPr>
                <w:b w:val="0"/>
                <w:i w:val="0"/>
                <w:sz w:val="20"/>
              </w:rPr>
              <w:t>`coupon`</w:t>
            </w:r>
          </w:p>
        </w:tc>
        <w:tc>
          <w:tcPr>
            <w:tcW w:type="dxa" w:w="4392"/>
          </w:tcPr>
          <w:p>
            <w:r>
              <w:rPr>
                <w:b w:val="0"/>
                <w:i w:val="0"/>
                <w:sz w:val="20"/>
              </w:rPr>
              <w:t>Create and manage coupon codes</w:t>
            </w:r>
          </w:p>
        </w:tc>
      </w:tr>
      <w:tr>
        <w:tc>
          <w:tcPr>
            <w:tcW w:type="dxa" w:w="4392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`category`</w:t>
            </w:r>
          </w:p>
        </w:tc>
        <w:tc>
          <w:tcPr>
            <w:tcW w:type="dxa" w:w="4392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List and manage reading categories</w:t>
            </w:r>
          </w:p>
        </w:tc>
      </w:tr>
      <w:tr>
        <w:tc>
          <w:tcPr>
            <w:tcW w:type="dxa" w:w="4392"/>
          </w:tcPr>
          <w:p>
            <w:r>
              <w:rPr>
                <w:b w:val="0"/>
                <w:i w:val="0"/>
                <w:sz w:val="20"/>
              </w:rPr>
              <w:t>`package`</w:t>
            </w:r>
          </w:p>
        </w:tc>
        <w:tc>
          <w:tcPr>
            <w:tcW w:type="dxa" w:w="4392"/>
          </w:tcPr>
          <w:p>
            <w:r>
              <w:rPr>
                <w:b w:val="0"/>
                <w:i w:val="0"/>
                <w:sz w:val="20"/>
              </w:rPr>
              <w:t>List reading packages</w:t>
            </w:r>
          </w:p>
        </w:tc>
      </w:tr>
      <w:tr>
        <w:tc>
          <w:tcPr>
            <w:tcW w:type="dxa" w:w="4392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`report`</w:t>
            </w:r>
          </w:p>
        </w:tc>
        <w:tc>
          <w:tcPr>
            <w:tcW w:type="dxa" w:w="4392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Generate sales and order reports (downloadable)</w:t>
            </w:r>
          </w:p>
        </w:tc>
      </w:tr>
      <w:tr>
        <w:tc>
          <w:tcPr>
            <w:tcW w:type="dxa" w:w="4392"/>
          </w:tcPr>
          <w:p>
            <w:r>
              <w:rPr>
                <w:b w:val="0"/>
                <w:i w:val="0"/>
                <w:sz w:val="20"/>
              </w:rPr>
              <w:t>`analyise`</w:t>
            </w:r>
          </w:p>
        </w:tc>
        <w:tc>
          <w:tcPr>
            <w:tcW w:type="dxa" w:w="4392"/>
          </w:tcPr>
          <w:p>
            <w:r>
              <w:rPr>
                <w:b w:val="0"/>
                <w:i w:val="0"/>
                <w:sz w:val="20"/>
              </w:rPr>
              <w:t>Analyse order and revenue data</w:t>
            </w:r>
          </w:p>
        </w:tc>
      </w:tr>
      <w:tr>
        <w:tc>
          <w:tcPr>
            <w:tcW w:type="dxa" w:w="4392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`admin`</w:t>
            </w:r>
          </w:p>
        </w:tc>
        <w:tc>
          <w:tcPr>
            <w:tcW w:type="dxa" w:w="4392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Admin utilities</w:t>
            </w:r>
          </w:p>
        </w:tc>
      </w:tr>
      <w:tr>
        <w:tc>
          <w:tcPr>
            <w:tcW w:type="dxa" w:w="4392"/>
          </w:tcPr>
          <w:p>
            <w:r>
              <w:rPr>
                <w:b w:val="0"/>
                <w:i w:val="0"/>
                <w:sz w:val="20"/>
              </w:rPr>
              <w:t>`logs`</w:t>
            </w:r>
          </w:p>
        </w:tc>
        <w:tc>
          <w:tcPr>
            <w:tcW w:type="dxa" w:w="4392"/>
          </w:tcPr>
          <w:p>
            <w:r>
              <w:rPr>
                <w:b w:val="0"/>
                <w:i w:val="0"/>
                <w:sz w:val="20"/>
              </w:rPr>
              <w:t>View backend logs</w:t>
            </w:r>
          </w:p>
        </w:tc>
      </w:tr>
    </w:tbl>
    <w:p/>
    <w:p/>
    <w:p>
      <w:pPr>
        <w:spacing w:after="80"/>
      </w:pPr>
      <w:r/>
      <w:r>
        <w:rPr>
          <w:b w:val="0"/>
          <w:i w:val="0"/>
          <w:sz w:val="22"/>
        </w:rPr>
        <w:t xml:space="preserve">Tools are permission-gated. The </w:t>
      </w:r>
      <w:r>
        <w:rPr>
          <w:rFonts w:ascii="Courier New" w:hAnsi="Courier New"/>
          <w:b w:val="0"/>
          <w:i w:val="0"/>
          <w:color w:val="B40000"/>
          <w:sz w:val="20"/>
        </w:rPr>
        <w:t>set_user_context</w:t>
      </w:r>
      <w:r/>
      <w:r>
        <w:rPr>
          <w:b w:val="0"/>
          <w:i w:val="0"/>
          <w:sz w:val="22"/>
        </w:rPr>
        <w:t xml:space="preserve"> tool must be called first (in stdio mode) to establish the user identity for permission checks.</w:t>
      </w:r>
    </w:p>
    <w:p/>
    <w:p>
      <w:pPr>
        <w:pBdr>
          <w:bottom w:val="single" w:sz="6" w:space="1" w:color="4472C4"/>
        </w:pBdr>
      </w:pPr>
    </w:p>
    <w:p/>
    <w:p>
      <w:pPr>
        <w:spacing w:before="160" w:after="80"/>
      </w:pPr>
      <w:r>
        <w:rPr>
          <w:b/>
          <w:i w:val="0"/>
          <w:color w:val="2F5496"/>
          <w:sz w:val="32"/>
        </w:rPr>
        <w:t>AI Agents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F5496"/>
          </w:tcPr>
          <w:p>
            <w:r>
              <w:rPr>
                <w:b/>
                <w:i w:val="0"/>
                <w:color w:val="FFFFFF"/>
                <w:sz w:val="20"/>
              </w:rPr>
              <w:t>Agent</w:t>
            </w:r>
          </w:p>
        </w:tc>
        <w:tc>
          <w:tcPr>
            <w:tcW w:type="dxa" w:w="2928"/>
            <w:shd w:val="clear" w:color="auto" w:fill="2F5496"/>
          </w:tcPr>
          <w:p>
            <w:r>
              <w:rPr>
                <w:b/>
                <w:i w:val="0"/>
                <w:color w:val="FFFFFF"/>
                <w:sz w:val="20"/>
              </w:rPr>
              <w:t>File</w:t>
            </w:r>
          </w:p>
        </w:tc>
        <w:tc>
          <w:tcPr>
            <w:tcW w:type="dxa" w:w="2928"/>
            <w:shd w:val="clear" w:color="auto" w:fill="2F5496"/>
          </w:tcPr>
          <w:p>
            <w:r>
              <w:rPr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928"/>
          </w:tcPr>
          <w:p>
            <w:r>
              <w:rPr>
                <w:b w:val="0"/>
                <w:i w:val="0"/>
                <w:sz w:val="20"/>
              </w:rPr>
              <w:t>Anthropic Claude</w:t>
            </w:r>
          </w:p>
        </w:tc>
        <w:tc>
          <w:tcPr>
            <w:tcW w:type="dxa" w:w="2928"/>
          </w:tcPr>
          <w:p>
            <w:r>
              <w:rPr>
                <w:b w:val="0"/>
                <w:i w:val="0"/>
                <w:sz w:val="20"/>
              </w:rPr>
              <w:t>`mcp_app/agent/antropic.py`</w:t>
            </w:r>
          </w:p>
        </w:tc>
        <w:tc>
          <w:tcPr>
            <w:tcW w:type="dxa" w:w="2928"/>
          </w:tcPr>
          <w:p>
            <w:r>
              <w:rPr>
                <w:b w:val="0"/>
                <w:i w:val="0"/>
                <w:sz w:val="20"/>
              </w:rPr>
              <w:t>Primary agent, streaming</w:t>
            </w:r>
          </w:p>
        </w:tc>
      </w:tr>
      <w:tr>
        <w:tc>
          <w:tcPr>
            <w:tcW w:type="dxa" w:w="2928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Google Gemini</w:t>
            </w:r>
          </w:p>
        </w:tc>
        <w:tc>
          <w:tcPr>
            <w:tcW w:type="dxa" w:w="2928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`mcp_app/agent/google_agent.py`</w:t>
            </w:r>
          </w:p>
        </w:tc>
        <w:tc>
          <w:tcPr>
            <w:tcW w:type="dxa" w:w="2928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Fallback when Anthropic is overloaded</w:t>
            </w:r>
          </w:p>
        </w:tc>
      </w:tr>
      <w:tr>
        <w:tc>
          <w:tcPr>
            <w:tcW w:type="dxa" w:w="2928"/>
          </w:tcPr>
          <w:p>
            <w:r>
              <w:rPr>
                <w:b w:val="0"/>
                <w:i w:val="0"/>
                <w:sz w:val="20"/>
              </w:rPr>
              <w:t>Groq</w:t>
            </w:r>
          </w:p>
        </w:tc>
        <w:tc>
          <w:tcPr>
            <w:tcW w:type="dxa" w:w="2928"/>
          </w:tcPr>
          <w:p>
            <w:r>
              <w:rPr>
                <w:b w:val="0"/>
                <w:i w:val="0"/>
                <w:sz w:val="20"/>
              </w:rPr>
              <w:t>`mcp_app/agent/groq_agent.py`</w:t>
            </w:r>
          </w:p>
        </w:tc>
        <w:tc>
          <w:tcPr>
            <w:tcW w:type="dxa" w:w="2928"/>
          </w:tcPr>
          <w:p>
            <w:r>
              <w:rPr>
                <w:b w:val="0"/>
                <w:i w:val="0"/>
                <w:sz w:val="20"/>
              </w:rPr>
              <w:t>Alternative</w:t>
            </w:r>
          </w:p>
        </w:tc>
      </w:tr>
      <w:tr>
        <w:tc>
          <w:tcPr>
            <w:tcW w:type="dxa" w:w="2928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Gemini (simple)</w:t>
            </w:r>
          </w:p>
        </w:tc>
        <w:tc>
          <w:tcPr>
            <w:tcW w:type="dxa" w:w="2928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`mcp_app/agent/gemini_agent.py`</w:t>
            </w:r>
          </w:p>
        </w:tc>
        <w:tc>
          <w:tcPr>
            <w:tcW w:type="dxa" w:w="2928"/>
            <w:shd w:val="clear" w:color="auto" w:fill="DCE6F1"/>
          </w:tcPr>
          <w:p>
            <w:r>
              <w:rPr>
                <w:b w:val="0"/>
                <w:i w:val="0"/>
                <w:sz w:val="20"/>
              </w:rPr>
              <w:t>Lightweight Gemini wrapper</w:t>
            </w:r>
          </w:p>
        </w:tc>
      </w:tr>
      <w:tr>
        <w:tc>
          <w:tcPr>
            <w:tcW w:type="dxa" w:w="2928"/>
          </w:tcPr>
          <w:p>
            <w:r>
              <w:rPr>
                <w:b w:val="0"/>
                <w:i w:val="0"/>
                <w:sz w:val="20"/>
              </w:rPr>
              <w:t>Claude (simple)</w:t>
            </w:r>
          </w:p>
        </w:tc>
        <w:tc>
          <w:tcPr>
            <w:tcW w:type="dxa" w:w="2928"/>
          </w:tcPr>
          <w:p>
            <w:r>
              <w:rPr>
                <w:b w:val="0"/>
                <w:i w:val="0"/>
                <w:sz w:val="20"/>
              </w:rPr>
              <w:t>`mcp_app/agent/claude_agent.py`</w:t>
            </w:r>
          </w:p>
        </w:tc>
        <w:tc>
          <w:tcPr>
            <w:tcW w:type="dxa" w:w="2928"/>
          </w:tcPr>
          <w:p>
            <w:r>
              <w:rPr>
                <w:b w:val="0"/>
                <w:i w:val="0"/>
                <w:sz w:val="20"/>
              </w:rPr>
              <w:t>Lightweight Claude wrapper</w:t>
            </w:r>
          </w:p>
        </w:tc>
      </w:tr>
    </w:tbl>
    <w:p/>
    <w:p/>
    <w:p>
      <w:pPr>
        <w:spacing w:after="80"/>
      </w:pPr>
      <w:r/>
      <w:r>
        <w:rPr>
          <w:b w:val="0"/>
          <w:i w:val="0"/>
          <w:sz w:val="22"/>
        </w:rPr>
        <w:t>The system automatically falls back from Anthropic to Google Gemini when the response contains the overload indicator (</w:t>
      </w:r>
      <w:r>
        <w:rPr>
          <w:rFonts w:ascii="Courier New" w:hAnsi="Courier New"/>
          <w:b w:val="0"/>
          <w:i w:val="0"/>
          <w:color w:val="B40000"/>
          <w:sz w:val="20"/>
        </w:rPr>
        <w:t>အလုပ်များနေပါသည်</w:t>
      </w:r>
      <w:r/>
      <w:r>
        <w:rPr>
          <w:b w:val="0"/>
          <w:i w:val="0"/>
          <w:sz w:val="22"/>
        </w:rPr>
        <w:t>).</w:t>
      </w:r>
    </w:p>
    <w:p/>
    <w:p>
      <w:pPr>
        <w:pBdr>
          <w:bottom w:val="single" w:sz="6" w:space="1" w:color="4472C4"/>
        </w:pBdr>
      </w:pPr>
    </w:p>
    <w:p/>
    <w:p>
      <w:pPr>
        <w:spacing w:before="160" w:after="80"/>
      </w:pPr>
      <w:r>
        <w:rPr>
          <w:b/>
          <w:i w:val="0"/>
          <w:color w:val="2F5496"/>
          <w:sz w:val="32"/>
        </w:rPr>
        <w:t>Project Structure</w:t>
      </w:r>
    </w:p>
    <w:p/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tarot-ai-backend/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├── server.py                  # Main entry point (FastAPI + MCP HTTP)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├── main.py                    # MCP stdio entry point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├── bridge.py                  # REST routes, WebSocket, TTS, voice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├── pyproject.toml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├── mcp_app/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 ├── core.py                # FastMCP instance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 ├── db.py                  # MySQL connection pool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 ├── auth.py                # Login, token generation/verification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 ├── permission.py          # Role/permission checks (per-request context)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 ├── websocket.py           # WebSocket handler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 ├── conversation.py        # In-memory LRU session cache + DB persistence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 ├── logger.py              # Logging setup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 ├── agent/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 │   ├── __init__.py        # Agent factory + handle_message_stream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 │   ├── antropic.py        # Anthropic Claude agent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 │   ├── google_agent.py    # Google Gemini agent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 │   ├── groq_agent.py      # Groq agent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 │   ├── system_prompt.py   # System prompt builder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 │   ├── myanmar_holidays.py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 │   └── host.py            # Internal FastAPI agent host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 ├── mcp_tools/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 │   ├── order.py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 │   ├── discount.py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 │   ├── coupon.py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 │   ├── category.py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 │   ├── package.py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 │   ├── report.py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 │   ├── analyise.py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 │   ├── admin.py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 │   └── logs.py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 ├── models/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 │   ├── base_model.py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 │   ├── order_model.py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 │   ├── coupon_model.py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 │   ├── discount_model.py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 │   ├── category_model.py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 │   ├── package_model.py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 │   └── chat_session.py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 ├── repository/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 │   ├── category_repository.py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 │   ├── coupon_repository.py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 │   └── discount_repository.py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 └── knowledge/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     ├── store.py           # ChromaDB vector store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     ├── content_builder.py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│       └── seed.py            # Knowledge base seeding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>└── storage/</w:t>
      </w:r>
    </w:p>
    <w:p>
      <w:pPr>
        <w:spacing w:before="20" w:after="20"/>
        <w:ind w:left="432"/>
        <w:shd w:val="clear" w:color="auto" w:fill="F2F2F2"/>
      </w:pPr>
      <w:r>
        <w:rPr>
          <w:rFonts w:ascii="Courier New" w:hAnsi="Courier New"/>
          <w:b w:val="0"/>
          <w:i w:val="0"/>
          <w:color w:val="323232"/>
          <w:sz w:val="18"/>
        </w:rPr>
        <w:t xml:space="preserve">    └── voice/                 # Uploaded voice files (auto-cleaned)</w:t>
      </w:r>
    </w:p>
    <w:p/>
    <w:p>
      <w:pPr>
        <w:pBdr>
          <w:bottom w:val="single" w:sz="6" w:space="1" w:color="4472C4"/>
        </w:pBdr>
      </w:pPr>
    </w:p>
    <w:p/>
    <w:p>
      <w:pPr>
        <w:spacing w:before="160" w:after="80"/>
      </w:pPr>
      <w:r>
        <w:rPr>
          <w:b/>
          <w:i w:val="0"/>
          <w:color w:val="2F5496"/>
          <w:sz w:val="32"/>
        </w:rPr>
        <w:t>Notes</w:t>
      </w:r>
    </w:p>
    <w:p/>
    <w:p>
      <w:pPr>
        <w:pStyle w:val="ListBullet"/>
        <w:ind w:left="432"/>
      </w:pPr>
      <w:r>
        <w:rPr>
          <w:b w:val="0"/>
          <w:i w:val="0"/>
          <w:sz w:val="22"/>
        </w:rPr>
      </w:r>
      <w:r>
        <w:rPr>
          <w:b/>
          <w:i w:val="0"/>
          <w:sz w:val="22"/>
        </w:rPr>
        <w:t>Permissions</w:t>
      </w:r>
      <w:r>
        <w:rPr>
          <w:b w:val="0"/>
          <w:i w:val="0"/>
          <w:sz w:val="22"/>
        </w:rPr>
        <w:t xml:space="preserve"> are checked in real-time from the database on every tool call — no stale cache for security-sensitive checks.</w:t>
      </w:r>
    </w:p>
    <w:p>
      <w:pPr>
        <w:pStyle w:val="ListBullet"/>
        <w:ind w:left="432"/>
      </w:pPr>
      <w:r>
        <w:rPr>
          <w:b w:val="0"/>
          <w:i w:val="0"/>
          <w:sz w:val="22"/>
        </w:rPr>
      </w:r>
      <w:r>
        <w:rPr>
          <w:b/>
          <w:i w:val="0"/>
          <w:sz w:val="22"/>
        </w:rPr>
        <w:t>Token auth</w:t>
      </w:r>
      <w:r>
        <w:rPr>
          <w:b w:val="0"/>
          <w:i w:val="0"/>
          <w:sz w:val="22"/>
        </w:rPr>
        <w:t xml:space="preserve"> uses a Sanctum-compatible `personal_access_tokens` table. Tokens expire after `TOKEN_TTL_DAYS` days.</w:t>
      </w:r>
    </w:p>
    <w:p>
      <w:pPr>
        <w:pStyle w:val="ListBullet"/>
        <w:ind w:left="432"/>
      </w:pPr>
      <w:r>
        <w:rPr>
          <w:b w:val="0"/>
          <w:i w:val="0"/>
          <w:sz w:val="22"/>
        </w:rPr>
      </w:r>
      <w:r>
        <w:rPr>
          <w:b/>
          <w:i w:val="0"/>
          <w:sz w:val="22"/>
        </w:rPr>
        <w:t>Conversation history</w:t>
      </w:r>
      <w:r>
        <w:rPr>
          <w:b w:val="0"/>
          <w:i w:val="0"/>
          <w:sz w:val="22"/>
        </w:rPr>
        <w:t xml:space="preserve"> is cached in an in-memory LRU (200 sessions max) and persisted to `chat_messages` in MySQL.</w:t>
      </w:r>
    </w:p>
    <w:p>
      <w:pPr>
        <w:pStyle w:val="ListBullet"/>
        <w:ind w:left="432"/>
      </w:pPr>
      <w:r>
        <w:rPr>
          <w:b w:val="0"/>
          <w:i w:val="0"/>
          <w:sz w:val="22"/>
        </w:rPr>
      </w:r>
      <w:r>
        <w:rPr>
          <w:b/>
          <w:i w:val="0"/>
          <w:sz w:val="22"/>
        </w:rPr>
        <w:t>CORS</w:t>
      </w:r>
      <w:r>
        <w:rPr>
          <w:b w:val="0"/>
          <w:i w:val="0"/>
          <w:sz w:val="22"/>
        </w:rPr>
        <w:t xml:space="preserve"> origins are configured via the `ALLOWED_ORIGINS` environment variable.</w:t>
      </w:r>
    </w:p>
    <w:p>
      <w:pPr>
        <w:pStyle w:val="ListBullet"/>
        <w:ind w:left="432"/>
      </w:pPr>
      <w:r>
        <w:rPr>
          <w:b w:val="0"/>
          <w:i w:val="0"/>
          <w:sz w:val="22"/>
        </w:rPr>
      </w:r>
      <w:r>
        <w:rPr>
          <w:b/>
          <w:i w:val="0"/>
          <w:sz w:val="22"/>
        </w:rPr>
        <w:t>Rate limiting</w:t>
      </w:r>
      <w:r>
        <w:rPr>
          <w:b w:val="0"/>
          <w:i w:val="0"/>
          <w:sz w:val="22"/>
        </w:rPr>
        <w:t xml:space="preserve"> is applied via `slowapi`: login (10/min), transcribe (30/min).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