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深度学习在生物显微图像中的应用综述</w:t>
      </w:r>
    </w:p>
    <w:p>
      <w:pPr>
        <w:jc w:val="center"/>
      </w:pPr>
      <w:r>
        <w:rPr>
          <w:rFonts w:hint="eastAsia"/>
        </w:rPr>
        <w:t>叶学华 黄钢</w:t>
      </w:r>
    </w:p>
    <w:p>
      <w:pPr/>
      <w:r>
        <w:rPr>
          <w:rFonts w:hint="eastAsia"/>
        </w:rPr>
        <w:t>摘要，</w:t>
      </w:r>
    </w:p>
    <w:p>
      <w:pPr/>
      <w:r>
        <w:rPr>
          <w:rFonts w:hint="eastAsia"/>
        </w:rPr>
        <w:t>生物显微技术在医学的研究应用中起到了十分重要的作用，</w:t>
      </w:r>
    </w:p>
    <w:p>
      <w:pPr/>
    </w:p>
    <w:p>
      <w:pPr/>
      <w:r>
        <w:rPr>
          <w:rFonts w:hint="eastAsia"/>
        </w:rPr>
        <w:t>引言</w:t>
      </w:r>
    </w:p>
    <w:p>
      <w:pPr/>
    </w:p>
    <w:p>
      <w:pPr/>
      <w:r>
        <w:rPr>
          <w:rFonts w:hint="eastAsia"/>
        </w:rPr>
        <w:t>分类</w:t>
      </w:r>
    </w:p>
    <w:p>
      <w:pPr>
        <w:ind w:firstLine="420"/>
      </w:pPr>
      <w:r>
        <w:rPr>
          <w:rFonts w:hint="eastAsia"/>
        </w:rPr>
        <w:t>随着深度学习在计算机视觉中的发展，各项研究表明，在数据充足的情况下，深度学习作为强监督的学习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w:t>
      </w:r>
      <w:bookmarkStart w:id="0" w:name="_GoBack"/>
      <w:bookmarkEnd w:id="0"/>
      <w:r>
        <w:rPr>
          <w:rFonts w:hint="eastAsia"/>
        </w:rPr>
        <w:t>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p>
    <w:p>
      <w:pPr>
        <w:ind w:firstLine="420"/>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w:t>
      </w:r>
    </w:p>
    <w:p>
      <w:pPr/>
      <w:r>
        <w:rPr>
          <w:rFonts w:hint="eastAsia"/>
        </w:rPr>
        <w:t>超分辨率</w:t>
      </w:r>
    </w:p>
    <w:p>
      <w:pPr/>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Pr/>
      <w:r>
        <w:rPr>
          <w:rFonts w:hint="eastAsia"/>
        </w:rPr>
        <w:t>目标检测</w:t>
      </w:r>
    </w:p>
    <w:p>
      <w:pPr>
        <w:rPr>
          <w:rFonts w:hint="eastAsia"/>
        </w:rPr>
      </w:pPr>
      <w:r>
        <w:rPr>
          <w:rFonts w:hint="eastAsia"/>
        </w:rPr>
        <w:t>对感兴趣目标的检测在生物显微图像中也有十分重要的意义，如对细胞及个细胞器的检测，为目标物体的计数、分割和跟踪提供研究基础。</w:t>
      </w:r>
    </w:p>
    <w:p>
      <w:pPr/>
      <w:r>
        <w:rPr>
          <w:rFonts w:hint="eastAsia"/>
        </w:rPr>
        <w:t>分割</w:t>
      </w: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Times-Roman">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character" w:customStyle="1" w:styleId="4">
    <w:name w:val="fontstyle01"/>
    <w:basedOn w:val="2"/>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TotalTime>0</TotalTime>
  <ScaleCrop>false</ScaleCrop>
  <LinksUpToDate>false</LinksUpToDate>
  <CharactersWithSpaces>1835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2020-05-21T05:41:00Z</dcterms:created>
  <dc:creator>Administrator</dc:creator>
  <cp:lastModifiedBy>iPad</cp:lastModifiedBy>
  <dcterms:modified xsi:type="dcterms:W3CDTF">2020-05-27T10:18:51Z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2052-10.9.1</vt:lpwstr>
  </property>
</Properties>
</file>