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4A1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Web 缓存代理实验分工与接口方案</w:t>
      </w:r>
    </w:p>
    <w:p w14:paraId="11D5659F">
      <w:pPr>
        <w:pStyle w:val="2"/>
        <w:keepNext w:val="0"/>
        <w:keepLines w:val="0"/>
        <w:widowControl/>
        <w:suppressLineNumbers w:val="0"/>
      </w:pPr>
      <w:r>
        <w:t>1. 目标与架构</w:t>
      </w:r>
    </w:p>
    <w:p w14:paraId="71CEF454">
      <w:pPr>
        <w:pStyle w:val="4"/>
        <w:keepNext w:val="0"/>
        <w:keepLines w:val="0"/>
        <w:widowControl/>
        <w:suppressLineNumbers w:val="0"/>
      </w:pPr>
      <w:r>
        <w:t>实现支持</w:t>
      </w:r>
      <w:r>
        <w:rPr>
          <w:rStyle w:val="7"/>
        </w:rPr>
        <w:t>多客户端并发的 HTTP GET 缓存代理</w:t>
      </w:r>
      <w:r>
        <w:t xml:space="preserve">，完成缓存命中、过期验证、内容更新、容量管理及异常处理。不包含 HTTPS 缓存和 </w:t>
      </w:r>
      <w:r>
        <w:rPr>
          <w:rStyle w:val="8"/>
        </w:rPr>
        <w:t>CONNECT</w:t>
      </w:r>
      <w:r>
        <w:t xml:space="preserve"> 隧道。</w:t>
      </w:r>
    </w:p>
    <w:p w14:paraId="10B14E12">
      <w:pPr>
        <w:pStyle w:val="4"/>
        <w:keepNext w:val="0"/>
        <w:keepLines w:val="0"/>
        <w:widowControl/>
        <w:suppressLineNumbers w:val="0"/>
      </w:pPr>
      <w:r>
        <w:t>请求处理流程：</w:t>
      </w:r>
    </w:p>
    <w:p w14:paraId="547C109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客户端 → 代理接入 → 缓存控制 → 必要时访问源站 → 返回响应</w:t>
      </w:r>
    </w:p>
    <w:p w14:paraId="63489F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缓存新鲜且允许使用：直接返回。</w:t>
      </w:r>
    </w:p>
    <w:p w14:paraId="75FA17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无缓存：访问源站，按策略保存并返回。</w:t>
      </w:r>
    </w:p>
    <w:p w14:paraId="2A8D0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缓存需要验证：发送条件请求；收到 </w:t>
      </w:r>
      <w:r>
        <w:rPr>
          <w:rStyle w:val="8"/>
        </w:rPr>
        <w:t>304</w:t>
      </w:r>
      <w:r>
        <w:t xml:space="preserve"> 后复用缓存正文，收到新内容则更新缓存。</w:t>
      </w:r>
    </w:p>
    <w:p w14:paraId="7C03F2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不符合缓存条件：访问源站并返回，不保存。</w:t>
      </w:r>
    </w:p>
    <w:p w14:paraId="7BB47F7D">
      <w:pPr>
        <w:pStyle w:val="2"/>
        <w:keepNext w:val="0"/>
        <w:keepLines w:val="0"/>
        <w:widowControl/>
        <w:suppressLineNumbers w:val="0"/>
      </w:pPr>
      <w:r>
        <w:t>2. 成员分工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"/>
        <w:gridCol w:w="3221"/>
        <w:gridCol w:w="4767"/>
      </w:tblGrid>
      <w:tr w14:paraId="06167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54A1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799A7D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3455F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职责与交付</w:t>
            </w:r>
          </w:p>
        </w:tc>
      </w:tr>
      <w:tr w14:paraId="1DFB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6B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DC89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proxy_server.py</w:t>
            </w:r>
          </w:p>
        </w:tc>
        <w:tc>
          <w:tcPr>
            <w:tcW w:w="0" w:type="auto"/>
            <w:shd w:val="clear"/>
            <w:vAlign w:val="center"/>
          </w:tcPr>
          <w:p w14:paraId="1278F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监听与并发连接、客户端请求解析、调用缓存控制器、发送响应、错误响应、连接清理；负责启动入口和配置</w:t>
            </w:r>
          </w:p>
        </w:tc>
      </w:tr>
      <w:tr w14:paraId="6916D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15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6BD01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cache_controller.py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cache_store.py</w:t>
            </w:r>
          </w:p>
        </w:tc>
        <w:tc>
          <w:tcPr>
            <w:tcW w:w="0" w:type="auto"/>
            <w:shd w:val="clear"/>
            <w:vAlign w:val="center"/>
          </w:tcPr>
          <w:p w14:paraId="5E145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缓存决策、新鲜度判断、条件验证、缓存更新、容量淘汰、并发保护</w:t>
            </w:r>
          </w:p>
        </w:tc>
      </w:tr>
      <w:tr w14:paraId="3C587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59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1A25F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origin_client.py</w:t>
            </w:r>
          </w:p>
        </w:tc>
        <w:tc>
          <w:tcPr>
            <w:tcW w:w="0" w:type="auto"/>
            <w:shd w:val="clear"/>
            <w:vAlign w:val="center"/>
          </w:tcPr>
          <w:p w14:paraId="5E1A1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源站请求构造、连接与收发、响应解析、超时处理；提供可控的 HTTP 测试源站</w:t>
            </w:r>
          </w:p>
        </w:tc>
      </w:tr>
    </w:tbl>
    <w:p w14:paraId="3CA63334">
      <w:pPr>
        <w:pStyle w:val="4"/>
        <w:keepNext w:val="0"/>
        <w:keepLines w:val="0"/>
        <w:widowControl/>
        <w:suppressLineNumbers w:val="0"/>
      </w:pPr>
      <w:r>
        <w:t>每人提交</w:t>
      </w:r>
      <w:r>
        <w:rPr>
          <w:rStyle w:val="7"/>
        </w:rPr>
        <w:t>模块代码、模块测试、关键代码截图和注解</w:t>
      </w:r>
      <w:r>
        <w:t>。整合时按模块归属修复问题，共同完成端到端测试和抓包分析。</w:t>
      </w:r>
    </w:p>
    <w:p w14:paraId="45CD78AB">
      <w:pPr>
        <w:pStyle w:val="2"/>
        <w:keepNext w:val="0"/>
        <w:keepLines w:val="0"/>
        <w:widowControl/>
        <w:suppressLineNumbers w:val="0"/>
      </w:pPr>
      <w:r>
        <w:t>3. 公共接口</w:t>
      </w:r>
    </w:p>
    <w:p w14:paraId="5DF89C46">
      <w:pPr>
        <w:pStyle w:val="4"/>
        <w:keepNext w:val="0"/>
        <w:keepLines w:val="0"/>
        <w:widowControl/>
        <w:suppressLineNumbers w:val="0"/>
      </w:pPr>
      <w:r>
        <w:t xml:space="preserve">公共类型放入 </w:t>
      </w:r>
      <w:r>
        <w:rPr>
          <w:rStyle w:val="8"/>
        </w:rPr>
        <w:t>http_types.py</w:t>
      </w:r>
      <w:r>
        <w:t>，三人共同确定，由 A 维护。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6881"/>
      </w:tblGrid>
      <w:tr w14:paraId="1F153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032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580FAD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</w:tr>
      <w:tr w14:paraId="59D3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C2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HTTPRequest</w:t>
            </w:r>
          </w:p>
        </w:tc>
        <w:tc>
          <w:tcPr>
            <w:tcW w:w="0" w:type="auto"/>
            <w:shd w:val="clear"/>
            <w:vAlign w:val="center"/>
          </w:tcPr>
          <w:p w14:paraId="751A8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method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url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host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port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path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（含查询串）、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headers</w:t>
            </w:r>
          </w:p>
        </w:tc>
      </w:tr>
      <w:tr w14:paraId="2DC2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59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HTTPResponse</w:t>
            </w:r>
          </w:p>
        </w:tc>
        <w:tc>
          <w:tcPr>
            <w:tcW w:w="0" w:type="auto"/>
            <w:shd w:val="clear"/>
            <w:vAlign w:val="center"/>
          </w:tcPr>
          <w:p w14:paraId="55373B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status_code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headers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</w:tr>
      <w:tr w14:paraId="6003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4EE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CacheEntry</w:t>
            </w:r>
          </w:p>
        </w:tc>
        <w:tc>
          <w:tcPr>
            <w:tcW w:w="0" w:type="auto"/>
            <w:shd w:val="clear"/>
            <w:vAlign w:val="center"/>
          </w:tcPr>
          <w:p w14:paraId="53A698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缓存响应、请求与响应时间、初始年龄及新鲜期、验证标识、条目大小</w:t>
            </w:r>
          </w:p>
        </w:tc>
      </w:tr>
    </w:tbl>
    <w:p w14:paraId="042DEB37">
      <w:pPr>
        <w:pStyle w:val="4"/>
        <w:keepNext w:val="0"/>
        <w:keepLines w:val="0"/>
        <w:widowControl/>
        <w:suppressLineNumbers w:val="0"/>
      </w:pPr>
      <w:r>
        <w:t>统一约束：</w:t>
      </w:r>
    </w:p>
    <w:p w14:paraId="186251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headers</w:t>
      </w:r>
      <w:r>
        <w:t xml:space="preserve"> 使用 </w:t>
      </w:r>
      <w:r>
        <w:rPr>
          <w:rStyle w:val="8"/>
        </w:rPr>
        <w:t>list[tuple[str, str]]</w:t>
      </w:r>
      <w:r>
        <w:t>，保留重复字段；查找时不区分大小写。</w:t>
      </w:r>
    </w:p>
    <w:p w14:paraId="68DA5D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body</w:t>
      </w:r>
      <w:r>
        <w:t xml:space="preserve"> 使用 </w:t>
      </w:r>
      <w:r>
        <w:rPr>
          <w:rStyle w:val="8"/>
        </w:rPr>
        <w:t>bytes</w:t>
      </w:r>
      <w:r>
        <w:t>；内部已去除分块传输编码，保留原有内容编码。</w:t>
      </w:r>
    </w:p>
    <w:p w14:paraId="4484F5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url</w:t>
      </w:r>
      <w:r>
        <w:t xml:space="preserve"> 为规范化完整 URL，保留查询串，用于缓存索引。</w:t>
      </w:r>
    </w:p>
    <w:p w14:paraId="1C0F27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公共类型和函数签名变更必须同步三人。</w:t>
      </w:r>
    </w:p>
    <w:p w14:paraId="2CFFBB9E">
      <w:pPr>
        <w:pStyle w:val="3"/>
        <w:keepNext w:val="0"/>
        <w:keepLines w:val="0"/>
        <w:widowControl/>
        <w:suppressLineNumbers w:val="0"/>
        <w:bidi w:val="0"/>
      </w:pPr>
      <w:r>
        <w:rPr>
          <w:rStyle w:val="8"/>
        </w:rPr>
        <w:t># A：接收并解析客户端请求read_client_request(sock) -&gt; HTTPRequest# B：完成缓存决策，必要时调用 C，返回最终响应CacheController.handle(request) -&gt; HTTPResponse# C：访问源站；验证请求时由 B 提供条件头OriginClient.fetch(request, conditional_headers=None) -&gt; HTTPResponse# A：生成客户端响应报文并完整发送write_client_response(sock, response) -&gt; None</w:t>
      </w:r>
    </w:p>
    <w:p w14:paraId="7ED38B47">
      <w:pPr>
        <w:pStyle w:val="4"/>
        <w:keepNext w:val="0"/>
        <w:keepLines w:val="0"/>
        <w:widowControl/>
        <w:suppressLineNumbers w:val="0"/>
      </w:pPr>
      <w:r>
        <w:t xml:space="preserve">B 通过构造参数接收 </w:t>
      </w:r>
      <w:r>
        <w:rPr>
          <w:rStyle w:val="8"/>
        </w:rPr>
        <w:t>OriginClient</w:t>
      </w:r>
      <w:r>
        <w:t>，方便单元测试替换为模拟对象。C 只负责 HTTP 通信，不决定缓存策略；A 不直接操作缓存存储。</w:t>
      </w:r>
    </w:p>
    <w:p w14:paraId="44660E56">
      <w:pPr>
        <w:pStyle w:val="2"/>
        <w:keepNext w:val="0"/>
        <w:keepLines w:val="0"/>
        <w:widowControl/>
        <w:suppressLineNumbers w:val="0"/>
      </w:pPr>
      <w:r>
        <w:t>4. 实现约束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9"/>
        <w:gridCol w:w="7527"/>
      </w:tblGrid>
      <w:tr w14:paraId="17FFF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65E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2F40CE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统一约定</w:t>
            </w:r>
          </w:p>
        </w:tc>
      </w:tr>
      <w:tr w14:paraId="2FD85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BF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连接模型</w:t>
            </w:r>
          </w:p>
        </w:tc>
        <w:tc>
          <w:tcPr>
            <w:tcW w:w="0" w:type="auto"/>
            <w:shd w:val="clear"/>
            <w:vAlign w:val="center"/>
          </w:tcPr>
          <w:p w14:paraId="22A5A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有限线程池；一个客户端连接处理一个请求后关闭，响应设置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Connection: close</w:t>
            </w:r>
          </w:p>
        </w:tc>
      </w:tr>
      <w:tr w14:paraId="0023B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FE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请求范围</w:t>
            </w:r>
          </w:p>
        </w:tc>
        <w:tc>
          <w:tcPr>
            <w:tcW w:w="0" w:type="auto"/>
            <w:shd w:val="clear"/>
            <w:vAlign w:val="center"/>
          </w:tcPr>
          <w:p w14:paraId="0A4C4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支持普通 HTTP GET；其他方法返回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；不支持带请求体的 GET</w:t>
            </w:r>
          </w:p>
        </w:tc>
      </w:tr>
      <w:tr w14:paraId="2DFC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A2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报文解析</w:t>
            </w:r>
          </w:p>
        </w:tc>
        <w:tc>
          <w:tcPr>
            <w:tcW w:w="0" w:type="auto"/>
            <w:shd w:val="clear"/>
            <w:vAlign w:val="center"/>
          </w:tcPr>
          <w:p w14:paraId="3173D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不假设一次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recv()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收到完整报文；设置超时、请求头大小和响应体大小上限</w:t>
            </w:r>
          </w:p>
        </w:tc>
      </w:tr>
      <w:tr w14:paraId="5FDD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54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源站响应</w:t>
            </w:r>
          </w:p>
        </w:tc>
        <w:tc>
          <w:tcPr>
            <w:tcW w:w="0" w:type="auto"/>
            <w:shd w:val="clear"/>
            <w:vAlign w:val="center"/>
          </w:tcPr>
          <w:p w14:paraId="31396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C 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Content-Length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、分块传输及连接关闭定界；A 输出时重新生成正确的长度与连接头</w:t>
            </w:r>
          </w:p>
        </w:tc>
      </w:tr>
      <w:tr w14:paraId="341F2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32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缓存范围</w:t>
            </w:r>
          </w:p>
        </w:tc>
        <w:tc>
          <w:tcPr>
            <w:tcW w:w="0" w:type="auto"/>
            <w:shd w:val="clear"/>
            <w:vAlign w:val="center"/>
          </w:tcPr>
          <w:p w14:paraId="00264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仅缓存符合策略的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响应；默认新鲜期为零，支持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s-maxage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max-age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Expires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，计算时考虑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</w:tr>
      <w:tr w14:paraId="637D0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74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缓存控制</w:t>
            </w:r>
          </w:p>
        </w:tc>
        <w:tc>
          <w:tcPr>
            <w:tcW w:w="0" w:type="auto"/>
            <w:shd w:val="clear"/>
            <w:vAlign w:val="center"/>
          </w:tcPr>
          <w:p w14:paraId="74EDF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no-cache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使用前验证；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no-store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不存储；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private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不进入共享缓存；过期后不提供陈旧内容</w:t>
            </w:r>
          </w:p>
        </w:tc>
      </w:tr>
      <w:tr w14:paraId="0D275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AB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条件验证</w:t>
            </w:r>
          </w:p>
        </w:tc>
        <w:tc>
          <w:tcPr>
            <w:tcW w:w="0" w:type="auto"/>
            <w:shd w:val="clear"/>
            <w:vAlign w:val="center"/>
          </w:tcPr>
          <w:p w14:paraId="29296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优先使用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ETag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，其次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Last-Modified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；无验证标识则重新获取；B 负责处理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并更新缓存元数据</w:t>
            </w:r>
          </w:p>
        </w:tc>
      </w:tr>
      <w:tr w14:paraId="3DBD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BA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保守绕过</w:t>
            </w:r>
          </w:p>
        </w:tc>
        <w:tc>
          <w:tcPr>
            <w:tcW w:w="0" w:type="auto"/>
            <w:shd w:val="clear"/>
            <w:vAlign w:val="center"/>
          </w:tcPr>
          <w:p w14:paraId="0FE12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带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Authorization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Cookie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或客户端条件头的请求绕过缓存；含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Set-Cookie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的响应不保存</w:t>
            </w:r>
          </w:p>
        </w:tc>
      </w:tr>
      <w:tr w14:paraId="3162B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F1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存储与并发</w:t>
            </w:r>
          </w:p>
        </w:tc>
        <w:tc>
          <w:tcPr>
            <w:tcW w:w="0" w:type="auto"/>
            <w:shd w:val="clear"/>
            <w:vAlign w:val="center"/>
          </w:tcPr>
          <w:p w14:paraId="66948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内存缓存、容量上限、LRU 淘汰；共享数据加锁，不持有全局缓存锁进行网络访问</w:t>
            </w:r>
          </w:p>
        </w:tc>
      </w:tr>
      <w:tr w14:paraId="077A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13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</w:t>
            </w:r>
          </w:p>
        </w:tc>
        <w:tc>
          <w:tcPr>
            <w:tcW w:w="0" w:type="auto"/>
            <w:shd w:val="clear"/>
            <w:vAlign w:val="center"/>
          </w:tcPr>
          <w:p w14:paraId="227E1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统一异常类型；A 映射为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等响应，单次请求失败不终止服务</w:t>
            </w:r>
          </w:p>
        </w:tc>
      </w:tr>
    </w:tbl>
    <w:p w14:paraId="39798FD0">
      <w:pPr>
        <w:pStyle w:val="4"/>
        <w:keepNext w:val="0"/>
        <w:keepLines w:val="0"/>
        <w:widowControl/>
        <w:suppressLineNumbers w:val="0"/>
      </w:pPr>
      <w:r>
        <w:t xml:space="preserve">缓存命中响应中的 </w:t>
      </w:r>
      <w:r>
        <w:rPr>
          <w:rStyle w:val="8"/>
        </w:rPr>
        <w:t>Age</w:t>
      </w:r>
      <w:r>
        <w:t xml:space="preserve"> 由 B 更新。三个模块统一使用配置文件和日志格式，日志包含请求编号、URL，以及 </w:t>
      </w:r>
      <w:r>
        <w:rPr>
          <w:rStyle w:val="8"/>
        </w:rPr>
        <w:t>HIT</w:t>
      </w:r>
      <w:r>
        <w:t>、</w:t>
      </w:r>
      <w:r>
        <w:rPr>
          <w:rStyle w:val="8"/>
        </w:rPr>
        <w:t>MISS</w:t>
      </w:r>
      <w:r>
        <w:t>、</w:t>
      </w:r>
      <w:r>
        <w:rPr>
          <w:rStyle w:val="8"/>
        </w:rPr>
        <w:t>REVALIDATE</w:t>
      </w:r>
      <w:r>
        <w:t>、</w:t>
      </w:r>
      <w:r>
        <w:rPr>
          <w:rStyle w:val="8"/>
        </w:rPr>
        <w:t>BYPASS</w:t>
      </w:r>
      <w:r>
        <w:t xml:space="preserve"> 等处理结果。</w:t>
      </w:r>
    </w:p>
    <w:p w14:paraId="73878CC9">
      <w:pPr>
        <w:pStyle w:val="2"/>
        <w:keepNext w:val="0"/>
        <w:keepLines w:val="0"/>
        <w:widowControl/>
        <w:suppressLineNumbers w:val="0"/>
      </w:pPr>
      <w:r>
        <w:t>5. 测试与验收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7275"/>
      </w:tblGrid>
      <w:tr w14:paraId="7471B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C61E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6AE5CA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模块测试重点</w:t>
            </w:r>
          </w:p>
        </w:tc>
      </w:tr>
      <w:tr w14:paraId="4975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09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7212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请求分段到达、非法请求、并发连接、客户端提前断开、响应完整性</w:t>
            </w:r>
          </w:p>
        </w:tc>
      </w:tr>
      <w:tr w14:paraId="1385A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F7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748CD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命中与过期、缓存指令、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更新、正文替换、LRU 淘汰、并发读写</w:t>
            </w:r>
          </w:p>
        </w:tc>
      </w:tr>
      <w:tr w14:paraId="07BE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F29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C9E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三种响应定界方式、条件请求、超时、源站异常断开</w:t>
            </w:r>
          </w:p>
        </w:tc>
      </w:tr>
    </w:tbl>
    <w:p w14:paraId="42A8247E">
      <w:pPr>
        <w:pStyle w:val="4"/>
        <w:keepNext w:val="0"/>
        <w:keepLines w:val="0"/>
        <w:widowControl/>
        <w:suppressLineNumbers w:val="0"/>
      </w:pPr>
      <w:r>
        <w:t>联合验收并抓包：</w:t>
      </w:r>
      <w:r>
        <w:rPr>
          <w:rStyle w:val="7"/>
        </w:rPr>
        <w:t xml:space="preserve">首次拉取、新鲜缓存本地响应、过期后 </w:t>
      </w:r>
      <w:r>
        <w:rPr>
          <w:rStyle w:val="8"/>
        </w:rPr>
        <w:t>304</w:t>
      </w:r>
      <w:r>
        <w:rPr>
          <w:rStyle w:val="7"/>
        </w:rPr>
        <w:t xml:space="preserve"> 验证、内容变化后更新、多客户端并发</w:t>
      </w:r>
      <w:r>
        <w:t>。使用 C 提供的可控测试源站，并排除浏览器自身缓存的干扰。</w:t>
      </w:r>
    </w:p>
    <w:p w14:paraId="1A9324A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B9F42"/>
    <w:multiLevelType w:val="multilevel"/>
    <w:tmpl w:val="A24B9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6663393"/>
    <w:multiLevelType w:val="multilevel"/>
    <w:tmpl w:val="46663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1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2026-10-12T09:01:25Z</dcterms:created>
  <dc:creator>PC</dc:creator>
  <cp:lastModifiedBy>彭舒婷</cp:lastModifiedBy>
  <dcterms:modified xsi:type="dcterms:W3CDTF">2026-10-12T09:01:29Z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eyJoZGlkIjoiNTE5NjBhMjUzMTdhZjk2ZGExYWVjNzNiNGU5Yzg2M2EiLCJ1c2VySWQiOiIxNjY3NDE2MjA4In0=</vt:lpwstr>
  </property>
  <property fmtid="{D5CDD505-2E9C-101B-9397-08002B2CF9AE}" pid="4" name="ICV">
    <vt:lpwstr>0C82BC51571A47678BA99E7CDA037075_12</vt:lpwstr>
  </property>
</Properties>
</file>