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14A1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Web 缓存代理实验分工与接口方案</w:t>
      </w:r>
    </w:p>
    <w:p w14:paraId="11D5659F">
      <w:pPr>
        <w:pStyle w:val="2"/>
        <w:keepNext w:val="0"/>
        <w:keepLines w:val="0"/>
        <w:widowControl/>
        <w:suppressLineNumbers w:val="0"/>
      </w:pPr>
      <w:r>
        <w:t>1. 目标与架构</w:t>
      </w:r>
    </w:p>
    <w:p w14:paraId="71CEF454">
      <w:pPr>
        <w:pStyle w:val="4"/>
        <w:keepNext w:val="0"/>
        <w:keepLines w:val="0"/>
        <w:widowControl/>
        <w:suppressLineNumbers w:val="0"/>
      </w:pPr>
      <w:r>
        <w:t>实现支持</w:t>
      </w:r>
      <w:r>
        <w:rPr>
          <w:rStyle w:val="7"/>
        </w:rPr>
        <w:t>多客户端并发的 HTTP GET 缓存代理</w:t>
      </w:r>
      <w:r>
        <w:t xml:space="preserve">，完成缓存命中、过期验证、内容更新、容量管理及异常处理。不包含 HTTPS 缓存和 </w:t>
      </w:r>
      <w:r>
        <w:rPr>
          <w:rStyle w:val="8"/>
        </w:rPr>
        <w:t>CONNECT</w:t>
      </w:r>
      <w:r>
        <w:t xml:space="preserve"> 隧道。</w:t>
      </w:r>
    </w:p>
    <w:p w14:paraId="10B14E12">
      <w:pPr>
        <w:pStyle w:val="4"/>
        <w:keepNext w:val="0"/>
        <w:keepLines w:val="0"/>
        <w:widowControl/>
        <w:suppressLineNumbers w:val="0"/>
      </w:pPr>
      <w:r>
        <w:t>请求处理流程：</w:t>
      </w:r>
    </w:p>
    <w:p w14:paraId="547C109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客户端 → 代理接入 → 缓存控制 → 必要时访问源站 → 返回响应</w:t>
      </w:r>
    </w:p>
    <w:p w14:paraId="63489F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缓存新鲜且允许使用：直接返回。</w:t>
      </w:r>
    </w:p>
    <w:p w14:paraId="75FA17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无缓存：访问源站，按策略保存并返回。</w:t>
      </w:r>
    </w:p>
    <w:p w14:paraId="2A8D05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缓存需要验证：发送条件请求；收到 </w:t>
      </w:r>
      <w:r>
        <w:rPr>
          <w:rStyle w:val="8"/>
        </w:rPr>
        <w:t>304</w:t>
      </w:r>
      <w:r>
        <w:t xml:space="preserve"> 后复用缓存正文，收到新内容则更新缓存。</w:t>
      </w:r>
    </w:p>
    <w:p w14:paraId="7C03F2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不符合缓存条件：访问源站并返回，不保存。</w:t>
      </w:r>
    </w:p>
    <w:p w14:paraId="7BB47F7D">
      <w:pPr>
        <w:pStyle w:val="2"/>
        <w:keepNext w:val="0"/>
        <w:keepLines w:val="0"/>
        <w:widowControl/>
        <w:suppressLineNumbers w:val="0"/>
      </w:pPr>
      <w:r>
        <w:t>2. 成员分工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8"/>
        <w:gridCol w:w="3221"/>
        <w:gridCol w:w="4767"/>
      </w:tblGrid>
      <w:tr w14:paraId="06167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54A1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9A7D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455F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职责与交付</w:t>
            </w:r>
          </w:p>
        </w:tc>
      </w:tr>
      <w:tr w14:paraId="1DFB7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D6B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897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proxy_server.py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78FF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监听与并发连接、客户端请求解析、调用缓存控制器、发送响应、错误响应、连接清理；负责启动入口和配置</w:t>
            </w:r>
          </w:p>
        </w:tc>
      </w:tr>
      <w:tr w14:paraId="6916D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F151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018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cache_controller.py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cache_store.py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1458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缓存决策、新鲜度判断、条件验证、缓存更新、容量淘汰、并发保护</w:t>
            </w:r>
          </w:p>
        </w:tc>
      </w:tr>
      <w:tr w14:paraId="3C587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6590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25F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origin_client.py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1A10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源站请求构造、连接与收发、响应解析、超时处理；提供可控的 HTTP 测试源站</w:t>
            </w:r>
          </w:p>
        </w:tc>
      </w:tr>
    </w:tbl>
    <w:p w14:paraId="3CA63334">
      <w:pPr>
        <w:pStyle w:val="4"/>
        <w:keepNext w:val="0"/>
        <w:keepLines w:val="0"/>
        <w:widowControl/>
        <w:suppressLineNumbers w:val="0"/>
      </w:pPr>
      <w:r>
        <w:t>每人提交</w:t>
      </w:r>
      <w:r>
        <w:rPr>
          <w:rStyle w:val="7"/>
        </w:rPr>
        <w:t>模块代码、模块测试、关键代码截图和注解</w:t>
      </w:r>
      <w:r>
        <w:t>。整合时按模块归属修复问题，共同完成端到端测试和抓包分析。</w:t>
      </w:r>
    </w:p>
    <w:p w14:paraId="45CD78AB">
      <w:pPr>
        <w:pStyle w:val="2"/>
        <w:keepNext w:val="0"/>
        <w:keepLines w:val="0"/>
        <w:widowControl/>
        <w:suppressLineNumbers w:val="0"/>
      </w:pPr>
      <w:r>
        <w:t>3. 公共接口</w:t>
      </w:r>
    </w:p>
    <w:p w14:paraId="5DF89C46">
      <w:pPr>
        <w:pStyle w:val="4"/>
        <w:keepNext w:val="0"/>
        <w:keepLines w:val="0"/>
        <w:widowControl/>
        <w:suppressLineNumbers w:val="0"/>
      </w:pPr>
      <w:r>
        <w:t xml:space="preserve">公共类型放入 </w:t>
      </w:r>
      <w:r>
        <w:rPr>
          <w:rStyle w:val="8"/>
        </w:rPr>
        <w:t>http_types.py</w:t>
      </w:r>
      <w:r>
        <w:t>，三人共同确定，由 A 维护。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6881"/>
      </w:tblGrid>
      <w:tr w14:paraId="1F153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0326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0FAD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</w:tr>
      <w:tr w14:paraId="59D3E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3C2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HTTPRequest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1A81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method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url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host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port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path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（含查询串）、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headers</w:t>
            </w:r>
          </w:p>
        </w:tc>
      </w:tr>
      <w:tr w14:paraId="2DC2D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D594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HTTPResponse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373B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status_code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reason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headers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body</w:t>
            </w:r>
          </w:p>
        </w:tc>
      </w:tr>
      <w:tr w14:paraId="60031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4EE4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CacheEntry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698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缓存响应、请求与响应时间、初始年龄及新鲜期、验证标识、条目大小</w:t>
            </w:r>
          </w:p>
        </w:tc>
      </w:tr>
    </w:tbl>
    <w:p w14:paraId="042DEB37">
      <w:pPr>
        <w:pStyle w:val="4"/>
        <w:keepNext w:val="0"/>
        <w:keepLines w:val="0"/>
        <w:widowControl/>
        <w:suppressLineNumbers w:val="0"/>
      </w:pPr>
      <w:r>
        <w:t>统一约束：</w:t>
      </w:r>
    </w:p>
    <w:p w14:paraId="186251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headers</w:t>
      </w:r>
      <w:r>
        <w:t xml:space="preserve"> 使用 </w:t>
      </w:r>
      <w:r>
        <w:rPr>
          <w:rStyle w:val="8"/>
        </w:rPr>
        <w:t>list[tuple[str, str]]</w:t>
      </w:r>
      <w:r>
        <w:t>，保留重复字段；查找时不区分大小写。</w:t>
      </w:r>
    </w:p>
    <w:p w14:paraId="68DA5D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body</w:t>
      </w:r>
      <w:r>
        <w:t xml:space="preserve"> 使用 </w:t>
      </w:r>
      <w:r>
        <w:rPr>
          <w:rStyle w:val="8"/>
        </w:rPr>
        <w:t>bytes</w:t>
      </w:r>
      <w:r>
        <w:t>；内部已去除分块传输编码，保留原有内容编码。</w:t>
      </w:r>
    </w:p>
    <w:p w14:paraId="4484F5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url</w:t>
      </w:r>
      <w:r>
        <w:t xml:space="preserve"> 为规范化完整 URL，保留查询串，用于缓存索引。</w:t>
      </w:r>
    </w:p>
    <w:p w14:paraId="1C0F27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公共类型和函数签名变更必须同步三人。</w:t>
      </w:r>
    </w:p>
    <w:p w14:paraId="2CFFBB9E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# A：接收并解析客户端请求read_client_request(sock) -&gt; HTTPRequest# B：完成缓存决策，必要时调用 C，返回最终响应CacheController.handle(request) -&gt; HTTPResponse# C：访问源站；验证请求时由 B 提供条件头OriginClient.fetch(request, conditional_headers=None) -&gt; HTTPResponse# A：生成客户端响应报文并完整发送write_client_response(sock, response) -&gt; None</w:t>
      </w:r>
    </w:p>
    <w:p w14:paraId="7ED38B47">
      <w:pPr>
        <w:pStyle w:val="4"/>
        <w:keepNext w:val="0"/>
        <w:keepLines w:val="0"/>
        <w:widowControl/>
        <w:suppressLineNumbers w:val="0"/>
      </w:pPr>
      <w:r>
        <w:t xml:space="preserve">B 通过构造参数接收 </w:t>
      </w:r>
      <w:r>
        <w:rPr>
          <w:rStyle w:val="8"/>
        </w:rPr>
        <w:t>OriginClient</w:t>
      </w:r>
      <w:r>
        <w:t>，方便单元测试替换为模拟对象。C 只负责 HTTP 通信，不决定缓存策略；A 不直接操作缓存存储。</w:t>
      </w:r>
    </w:p>
    <w:p w14:paraId="44660E56">
      <w:pPr>
        <w:pStyle w:val="2"/>
        <w:keepNext w:val="0"/>
        <w:keepLines w:val="0"/>
        <w:widowControl/>
        <w:suppressLineNumbers w:val="0"/>
      </w:pPr>
      <w:r>
        <w:t>4. 实现约束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9"/>
        <w:gridCol w:w="7527"/>
      </w:tblGrid>
      <w:tr w14:paraId="17FFF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F65E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0CE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统一约定</w:t>
            </w:r>
          </w:p>
        </w:tc>
      </w:tr>
      <w:tr w14:paraId="2FD85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BBF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连接模型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5A2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有限线程池；一个客户端连接处理一个请求后关闭，响应设置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Connection: close</w:t>
            </w:r>
          </w:p>
        </w:tc>
      </w:tr>
      <w:tr w14:paraId="0023B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9FE9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请求范围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4C49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支持普通 HTTP GET；其他方法返回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；不支持带请求体的 GET</w:t>
            </w:r>
          </w:p>
        </w:tc>
      </w:tr>
      <w:tr w14:paraId="2DFC1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3A28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报文解析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73DC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不假设一次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recv()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收到完整报文；设置超时、请求头大小和响应体大小上限</w:t>
            </w:r>
          </w:p>
        </w:tc>
      </w:tr>
      <w:tr w14:paraId="5FDDE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B54D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源站响应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960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C 支持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Content-Length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、分块传输及连接关闭定界；A 输出时重新生成正确的长度与连接头</w:t>
            </w:r>
          </w:p>
        </w:tc>
      </w:tr>
      <w:tr w14:paraId="341F2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032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缓存范围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264D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仅缓存符合策略的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响应；默认新鲜期为零，支持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s-maxage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max-age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Expires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，计算时考虑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</w:t>
            </w:r>
          </w:p>
        </w:tc>
      </w:tr>
      <w:tr w14:paraId="637D0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074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缓存控制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EDF4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no-cache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使用前验证；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no-store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不存储；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private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不进入共享缓存；过期后不提供陈旧内容</w:t>
            </w:r>
          </w:p>
        </w:tc>
      </w:tr>
      <w:tr w14:paraId="0D275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AAB7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条件验证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963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优先使用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ETag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，其次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Last-Modified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；无验证标识则重新获取；B 负责处理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并更新缓存元数据</w:t>
            </w:r>
          </w:p>
        </w:tc>
      </w:tr>
      <w:tr w14:paraId="3DBD0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6BA3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保守绕过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E12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带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Authorization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Cookie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Range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或客户端条件头的请求绕过缓存；含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Set-Cookie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或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的响应不保存</w:t>
            </w:r>
          </w:p>
        </w:tc>
      </w:tr>
      <w:tr w14:paraId="3162B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5F1F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存储与并发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948A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内存缓存、容量上限、LRU 淘汰；共享数据加锁，不持有全局缓存锁进行网络访问</w:t>
            </w:r>
          </w:p>
        </w:tc>
      </w:tr>
      <w:tr w14:paraId="077AF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6139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E1B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统一异常类型；A 映射为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等响应，单次请求失败不终止服务</w:t>
            </w:r>
          </w:p>
        </w:tc>
      </w:tr>
    </w:tbl>
    <w:p w14:paraId="39798FD0">
      <w:pPr>
        <w:pStyle w:val="4"/>
        <w:keepNext w:val="0"/>
        <w:keepLines w:val="0"/>
        <w:widowControl/>
        <w:suppressLineNumbers w:val="0"/>
      </w:pPr>
      <w:r>
        <w:t xml:space="preserve">缓存命中响应中的 </w:t>
      </w:r>
      <w:r>
        <w:rPr>
          <w:rStyle w:val="8"/>
        </w:rPr>
        <w:t>Age</w:t>
      </w:r>
      <w:r>
        <w:t xml:space="preserve"> 由 B 更新。三个模块统一使用配置文件和日志格式，日志包含请求编号、URL，以及 </w:t>
      </w:r>
      <w:r>
        <w:rPr>
          <w:rStyle w:val="8"/>
        </w:rPr>
        <w:t>HIT</w:t>
      </w:r>
      <w:r>
        <w:t>、</w:t>
      </w:r>
      <w:r>
        <w:rPr>
          <w:rStyle w:val="8"/>
        </w:rPr>
        <w:t>MISS</w:t>
      </w:r>
      <w:r>
        <w:t>、</w:t>
      </w:r>
      <w:r>
        <w:rPr>
          <w:rStyle w:val="8"/>
        </w:rPr>
        <w:t>REVALIDATE</w:t>
      </w:r>
      <w:r>
        <w:t>、</w:t>
      </w:r>
      <w:r>
        <w:rPr>
          <w:rStyle w:val="8"/>
        </w:rPr>
        <w:t>BYPASS</w:t>
      </w:r>
      <w:r>
        <w:t xml:space="preserve"> 等处理结果。</w:t>
      </w:r>
    </w:p>
    <w:p w14:paraId="73878CC9">
      <w:pPr>
        <w:pStyle w:val="2"/>
        <w:keepNext w:val="0"/>
        <w:keepLines w:val="0"/>
        <w:widowControl/>
        <w:suppressLineNumbers w:val="0"/>
      </w:pPr>
      <w:r>
        <w:t>5. 测试与验收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7275"/>
      </w:tblGrid>
      <w:tr w14:paraId="7471B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C61E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E5CA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模块测试重点</w:t>
            </w:r>
          </w:p>
        </w:tc>
      </w:tr>
      <w:tr w14:paraId="49756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7090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1224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请求分段到达、非法请求、并发连接、客户端提前断开、响应完整性</w:t>
            </w:r>
          </w:p>
        </w:tc>
      </w:tr>
      <w:tr w14:paraId="1385A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EF71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CD2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命中与过期、缓存指令、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更新、正文替换、LRU 淘汰、并发读写</w:t>
            </w:r>
          </w:p>
        </w:tc>
      </w:tr>
      <w:tr w14:paraId="07BE2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BF29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9EF0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三种响应定界方式、条件请求、超时、源站异常断开</w:t>
            </w:r>
          </w:p>
        </w:tc>
      </w:tr>
    </w:tbl>
    <w:p w14:paraId="42A8247E">
      <w:pPr>
        <w:pStyle w:val="4"/>
        <w:keepNext w:val="0"/>
        <w:keepLines w:val="0"/>
        <w:widowControl/>
        <w:suppressLineNumbers w:val="0"/>
      </w:pPr>
      <w:r>
        <w:t>联合验收并抓包：</w:t>
      </w:r>
      <w:r>
        <w:rPr>
          <w:rStyle w:val="7"/>
        </w:rPr>
        <w:t xml:space="preserve">首次拉取、新鲜缓存本地响应、过期后 </w:t>
      </w:r>
      <w:r>
        <w:rPr>
          <w:rStyle w:val="8"/>
        </w:rPr>
        <w:t>304</w:t>
      </w:r>
      <w:r>
        <w:rPr>
          <w:rStyle w:val="7"/>
        </w:rPr>
        <w:t xml:space="preserve"> 验证、内容变化后更新、多客户端并发</w:t>
      </w:r>
      <w:r>
        <w:t>。使用 C 提供的可控测试源站，并排除浏览器自身缓存的干扰。</w:t>
      </w:r>
    </w:p>
    <w:p w14:paraId="2AACE85D">
      <w:pPr>
        <w:rPr>
          <w:rFonts w:hint="eastAsia"/>
        </w:rPr>
      </w:pPr>
      <w:r>
        <w:rPr>
          <w:rFonts w:hint="eastAsia"/>
        </w:rPr>
        <w:t>成员</w:t>
      </w:r>
      <w:r>
        <w:rPr>
          <w:rFonts w:hint="eastAsia"/>
        </w:rPr>
        <w:tab/>
      </w:r>
      <w:r>
        <w:rPr>
          <w:rFonts w:hint="eastAsia"/>
        </w:rPr>
        <w:t>代码与模块测试</w:t>
      </w:r>
      <w:r>
        <w:rPr>
          <w:rFonts w:hint="eastAsia"/>
        </w:rPr>
        <w:tab/>
      </w:r>
      <w:r>
        <w:rPr>
          <w:rFonts w:hint="eastAsia"/>
        </w:rPr>
        <w:t>Wireshark 与实验报告职责</w:t>
      </w:r>
    </w:p>
    <w:p w14:paraId="679FA7C2">
      <w:pPr>
        <w:rPr>
          <w:rFonts w:hint="eastAsia"/>
        </w:rPr>
      </w:pPr>
      <w:r>
        <w:rPr>
          <w:rFonts w:hint="eastAsia"/>
        </w:rPr>
        <w:t>A：代理接入与集成</w:t>
      </w:r>
      <w:r>
        <w:rPr>
          <w:rFonts w:hint="eastAsia"/>
        </w:rPr>
        <w:tab/>
      </w:r>
      <w:r>
        <w:rPr>
          <w:rFonts w:hint="eastAsia"/>
        </w:rPr>
        <w:t>proxy_server.py；请求解析、多客户端并发、响应发送、连接清理；对应模块测试</w:t>
      </w:r>
      <w:r>
        <w:rPr>
          <w:rFonts w:hint="eastAsia"/>
        </w:rPr>
        <w:tab/>
      </w:r>
      <w:r>
        <w:rPr>
          <w:rFonts w:hint="eastAsia"/>
        </w:rPr>
        <w:t>负责启动配置与代码集成；撰写整体架构、运行方法和接入模块说明；提供“客户端请求进入代理”的解释</w:t>
      </w:r>
    </w:p>
    <w:p w14:paraId="223C84A2">
      <w:pPr>
        <w:rPr>
          <w:rFonts w:hint="eastAsia"/>
        </w:rPr>
      </w:pPr>
      <w:r>
        <w:rPr>
          <w:rFonts w:hint="eastAsia"/>
        </w:rPr>
        <w:t>B：缓存控制与报告整合</w:t>
      </w:r>
      <w:r>
        <w:rPr>
          <w:rFonts w:hint="eastAsia"/>
        </w:rPr>
        <w:tab/>
      </w:r>
      <w:r>
        <w:rPr>
          <w:rFonts w:hint="eastAsia"/>
        </w:rPr>
        <w:t>cache_controller.py、cache_store.py；缓存判断、过期验证、更新、淘汰、并发保护；对应模块测试</w:t>
      </w:r>
      <w:r>
        <w:rPr>
          <w:rFonts w:hint="eastAsia"/>
        </w:rPr>
        <w:tab/>
      </w:r>
      <w:r>
        <w:rPr>
          <w:rFonts w:hint="eastAsia"/>
        </w:rPr>
        <w:t>撰写缓存策略和测试结果；负责报告最终合并，统一编号、术语、图注和排版</w:t>
      </w:r>
    </w:p>
    <w:p w14:paraId="6D8B11DA">
      <w:pPr>
        <w:rPr>
          <w:rFonts w:hint="eastAsia"/>
        </w:rPr>
      </w:pPr>
      <w:r>
        <w:rPr>
          <w:rFonts w:hint="eastAsia"/>
        </w:rPr>
        <w:t>C：源站通信与抓包分析</w:t>
      </w:r>
      <w:r>
        <w:rPr>
          <w:rFonts w:hint="eastAsia"/>
        </w:rPr>
        <w:tab/>
      </w:r>
      <w:r>
        <w:rPr>
          <w:rFonts w:hint="eastAsia"/>
        </w:rPr>
        <w:t>origin_client.py；源站请求、响应解析、超时处理；对应模块测试及可控测试源站</w:t>
      </w:r>
      <w:r>
        <w:rPr>
          <w:rFonts w:hint="eastAsia"/>
        </w:rPr>
        <w:tab/>
      </w:r>
      <w:r>
        <w:rPr>
          <w:rFonts w:hint="eastAsia"/>
        </w:rPr>
        <w:t>负责联合实验的 Wireshark 抓包、筛选报文、截图和流程描述，形成可直接放入报告的完整章节</w:t>
      </w:r>
    </w:p>
    <w:p w14:paraId="35690D1B">
      <w:pPr>
        <w:rPr>
          <w:rFonts w:hint="eastAsia"/>
        </w:rPr>
      </w:pPr>
    </w:p>
    <w:p w14:paraId="6A6FFD1F">
      <w:pPr>
        <w:rPr>
          <w:rFonts w:hint="eastAsia"/>
        </w:rPr>
      </w:pPr>
    </w:p>
    <w:p w14:paraId="6AF20DFD">
      <w:pPr>
        <w:rPr>
          <w:rFonts w:hint="eastAsia"/>
        </w:rPr>
      </w:pPr>
      <w:r>
        <w:rPr>
          <w:rFonts w:hint="eastAsia"/>
        </w:rPr>
        <w:t>职责边界：A 整合代码，B 整合报告，C 整理抓包证据。 每人先完成自己的代码注解、测试结果和报告小节，B 负责合并与统一格式，不承担替其他人补写内容的工作。</w:t>
      </w:r>
    </w:p>
    <w:p w14:paraId="5E884DD9">
      <w:pPr>
        <w:rPr>
          <w:rFonts w:hint="eastAsia"/>
        </w:rPr>
      </w:pPr>
      <w:r>
        <w:rPr>
          <w:rFonts w:hint="eastAsia"/>
        </w:rPr>
        <w:t>Wireshark 部分由 C 主导，A、B 配合运行程序、控制缓存状态，至少覆盖：</w:t>
      </w:r>
    </w:p>
    <w:p w14:paraId="111FEB2C">
      <w:pPr>
        <w:rPr>
          <w:rFonts w:hint="eastAsia"/>
        </w:rPr>
      </w:pPr>
      <w:r>
        <w:rPr>
          <w:rFonts w:hint="eastAsia"/>
        </w:rPr>
        <w:t>场景</w:t>
      </w:r>
      <w:r>
        <w:rPr>
          <w:rFonts w:hint="eastAsia"/>
        </w:rPr>
        <w:tab/>
      </w:r>
      <w:r>
        <w:rPr>
          <w:rFonts w:hint="eastAsia"/>
        </w:rPr>
        <w:t>报告需要说明什么</w:t>
      </w:r>
      <w:r>
        <w:rPr>
          <w:rFonts w:hint="eastAsia"/>
        </w:rPr>
        <w:tab/>
      </w:r>
      <w:r>
        <w:rPr>
          <w:rFonts w:hint="eastAsia"/>
        </w:rPr>
        <w:t>抓包证据</w:t>
      </w:r>
    </w:p>
    <w:p w14:paraId="42C380D1">
      <w:pPr>
        <w:rPr>
          <w:rFonts w:hint="eastAsia"/>
        </w:rPr>
      </w:pPr>
      <w:r>
        <w:rPr>
          <w:rFonts w:hint="eastAsia"/>
        </w:rPr>
        <w:t>接收请求并拉取页面</w:t>
      </w:r>
      <w:r>
        <w:rPr>
          <w:rFonts w:hint="eastAsia"/>
        </w:rPr>
        <w:tab/>
      </w:r>
      <w:r>
        <w:rPr>
          <w:rFonts w:hint="eastAsia"/>
        </w:rPr>
        <w:t>首次访问，代理未命中缓存，向源站获取页面并返回</w:t>
      </w:r>
      <w:r>
        <w:rPr>
          <w:rFonts w:hint="eastAsia"/>
        </w:rPr>
        <w:tab/>
      </w:r>
      <w:r>
        <w:rPr>
          <w:rFonts w:hint="eastAsia"/>
        </w:rPr>
        <w:t>客户端→代理的请求；代理→源站的请求；源站响应；代理返回客户端的响应</w:t>
      </w:r>
    </w:p>
    <w:p w14:paraId="277891AE">
      <w:pPr>
        <w:rPr>
          <w:rFonts w:hint="eastAsia"/>
        </w:rPr>
      </w:pPr>
      <w:r>
        <w:rPr>
          <w:rFonts w:hint="eastAsia"/>
        </w:rPr>
        <w:t>本地响应</w:t>
      </w:r>
      <w:r>
        <w:rPr>
          <w:rFonts w:hint="eastAsia"/>
        </w:rPr>
        <w:tab/>
      </w:r>
      <w:r>
        <w:rPr>
          <w:rFonts w:hint="eastAsia"/>
        </w:rPr>
        <w:t>再次访问相同 URL，缓存新鲜，代理直接返回</w:t>
      </w:r>
      <w:r>
        <w:rPr>
          <w:rFonts w:hint="eastAsia"/>
        </w:rPr>
        <w:tab/>
      </w:r>
      <w:r>
        <w:rPr>
          <w:rFonts w:hint="eastAsia"/>
        </w:rPr>
        <w:t>客户端与代理的请求、响应；同一抓包时间段内没有该请求引起的源站访问，并结合 HIT 日志说明</w:t>
      </w:r>
    </w:p>
    <w:p w14:paraId="3CE9F4F9">
      <w:pPr>
        <w:rPr>
          <w:rFonts w:hint="eastAsia"/>
        </w:rPr>
      </w:pPr>
      <w:r>
        <w:rPr>
          <w:rFonts w:hint="eastAsia"/>
        </w:rPr>
        <w:t>过期验证，内容未变</w:t>
      </w:r>
      <w:r>
        <w:rPr>
          <w:rFonts w:hint="eastAsia"/>
        </w:rPr>
        <w:tab/>
      </w:r>
      <w:r>
        <w:rPr>
          <w:rFonts w:hint="eastAsia"/>
        </w:rPr>
        <w:t>代理发起条件请求，收到 304 后复用缓存正文</w:t>
      </w:r>
      <w:r>
        <w:rPr>
          <w:rFonts w:hint="eastAsia"/>
        </w:rPr>
        <w:tab/>
      </w:r>
      <w:r>
        <w:rPr>
          <w:rFonts w:hint="eastAsia"/>
        </w:rPr>
        <w:t>条件请求头、源站 304、代理给客户端的完整响应</w:t>
      </w:r>
    </w:p>
    <w:p w14:paraId="4A0ED48B">
      <w:pPr>
        <w:rPr>
          <w:rFonts w:hint="eastAsia"/>
        </w:rPr>
      </w:pPr>
      <w:r>
        <w:rPr>
          <w:rFonts w:hint="eastAsia"/>
        </w:rPr>
        <w:t>过期后拉取新页面</w:t>
      </w:r>
      <w:r>
        <w:rPr>
          <w:rFonts w:hint="eastAsia"/>
        </w:rPr>
        <w:tab/>
      </w:r>
      <w:r>
        <w:rPr>
          <w:rFonts w:hint="eastAsia"/>
        </w:rPr>
        <w:t>源站内容变化，代理取得新内容并更新缓存</w:t>
      </w:r>
      <w:r>
        <w:rPr>
          <w:rFonts w:hint="eastAsia"/>
        </w:rPr>
        <w:tab/>
      </w:r>
      <w:r>
        <w:rPr>
          <w:rFonts w:hint="eastAsia"/>
        </w:rPr>
        <w:t>源站新响应、客户端收到的新正文</w:t>
      </w:r>
    </w:p>
    <w:p w14:paraId="28B530CA">
      <w:pPr>
        <w:rPr>
          <w:rFonts w:hint="eastAsia"/>
        </w:rPr>
      </w:pPr>
      <w:r>
        <w:rPr>
          <w:rFonts w:hint="eastAsia"/>
        </w:rPr>
        <w:t>多客户端并发</w:t>
      </w:r>
      <w:r>
        <w:rPr>
          <w:rFonts w:hint="eastAsia"/>
        </w:rPr>
        <w:tab/>
      </w:r>
      <w:r>
        <w:rPr>
          <w:rFonts w:hint="eastAsia"/>
        </w:rPr>
        <w:t>多个连接同时处理，响应对应正确</w:t>
      </w:r>
      <w:r>
        <w:rPr>
          <w:rFonts w:hint="eastAsia"/>
        </w:rPr>
        <w:tab/>
      </w:r>
      <w:r>
        <w:rPr>
          <w:rFonts w:hint="eastAsia"/>
        </w:rPr>
        <w:t>不同 TCP 流及其请求、响应，结合并发测试结果说明</w:t>
      </w:r>
    </w:p>
    <w:p w14:paraId="1204FF8F">
      <w:pPr>
        <w:rPr>
          <w:rFonts w:hint="eastAsia"/>
        </w:rPr>
      </w:pPr>
    </w:p>
    <w:p w14:paraId="1F1DB6A9">
      <w:pPr>
        <w:rPr>
          <w:rFonts w:hint="eastAsia"/>
        </w:rPr>
      </w:pPr>
    </w:p>
    <w:p w14:paraId="1A9324AC">
      <w:r>
        <w:rPr>
          <w:rFonts w:hint="eastAsia"/>
        </w:rPr>
        <w:t>抓包使用可控的 HTTP 测试源站，避免浏览器自身缓存干扰。C 提交 .pcapng 原始文件、标注后的截图和分析文字，不能只交几张截图。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4B9F42"/>
    <w:multiLevelType w:val="multilevel"/>
    <w:tmpl w:val="A24B9F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6663393"/>
    <w:multiLevelType w:val="multilevel"/>
    <w:tmpl w:val="466633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D96943"/>
    <w:rsid w:val="73E1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1170</Words>
  <Characters>1742</Characters>
  <Lines>0</Lines>
  <Paragraphs>0</Paragraphs>
  <TotalTime>0</TotalTime>
  <ScaleCrop>false</ScaleCrop>
  <LinksUpToDate>false</LinksUpToDate>
  <CharactersWithSpaces>1839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2026-10-12T09:01:00Z</dcterms:created>
  <dc:creator>PC</dc:creator>
  <cp:lastModifiedBy>叶梓扬</cp:lastModifiedBy>
  <dcterms:modified xsi:type="dcterms:W3CDTF">2026-10-17T09:38:49Z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eyJoZGlkIjoiYmYzNzIzOTk0ZjI0NGUwMzQ5MjI0OWM0MTQ1MTU3OTQiLCJ1c2VySWQiOiIxNjY3NDE2NjI0In0=</vt:lpwstr>
  </property>
  <property fmtid="{D5CDD505-2E9C-101B-9397-08002B2CF9AE}" pid="4" name="ICV">
    <vt:lpwstr>270E01DDE48B4081AB747027BF93FE19_13</vt:lpwstr>
  </property>
</Properties>
</file>