
<file path=[Content_Types].xml><?xml version="1.0" encoding="utf-8"?>
<Types xmlns="http://schemas.openxmlformats.org/package/2006/content-types">
  <Override PartName="/_rels/.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document.xml" ContentType="application/vnd.openxmlformats-officedocument.wordprocessingml.document.main+xml"/>
  <Override PartName="/word/footer2.xml" ContentType="application/vnd.openxmlformats-officedocument.wordprocessingml.footer+xml"/>
  <Override PartName="/word/media/image5.png" ContentType="image/png"/>
  <Override PartName="/word/media/image4.png" ContentType="image/png"/>
  <Override PartName="/word/media/image3.png" ContentType="image/png"/>
  <Override PartName="/word/media/image1.png" ContentType="image/png"/>
  <Override PartName="/word/media/image2.png" ContentType="image/png"/>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tabs>
          <w:tab w:val="left" w:pos="709" w:leader="none"/>
        </w:tabs>
        <w:jc w:val="both"/>
        <w:rPr>
          <w:rFonts w:ascii="Verdana" w:hAnsi="Verdana"/>
          <w:b/>
          <w:b/>
          <w:sz w:val="20"/>
          <w:lang w:val="en"/>
        </w:rPr>
      </w:pPr>
      <w:r>
        <w:rPr>
          <w:rFonts w:ascii="Verdana" w:hAnsi="Verdana"/>
          <w:b/>
          <w:sz w:val="20"/>
          <w:lang w:val="en"/>
        </w:rPr>
        <w:t>Research Proposal</w:t>
      </w:r>
    </w:p>
    <w:p>
      <w:pPr>
        <w:pStyle w:val="Normal"/>
        <w:jc w:val="both"/>
        <w:rPr>
          <w:rFonts w:ascii="Verdana" w:hAnsi="Verdana"/>
          <w:sz w:val="20"/>
          <w:lang w:val="es-ES"/>
        </w:rPr>
      </w:pPr>
      <w:r>
        <w:rPr>
          <w:rFonts w:ascii="Verdana" w:hAnsi="Verdana"/>
          <w:sz w:val="20"/>
          <w:lang w:val="es-ES"/>
        </w:rPr>
      </w:r>
    </w:p>
    <w:tbl>
      <w:tblPr>
        <w:tblW w:w="10568" w:type="dxa"/>
        <w:jc w:val="lef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blGrid>
        <w:gridCol w:w="10568"/>
      </w:tblGrid>
      <w:tr>
        <w:trPr/>
        <w:tc>
          <w:tcPr>
            <w:tcW w:w="10568" w:type="dxa"/>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shd w:fill="E5E5E5" w:val="clear"/>
          </w:tcPr>
          <w:p>
            <w:pPr>
              <w:pStyle w:val="PlainText"/>
              <w:jc w:val="both"/>
              <w:rPr/>
            </w:pPr>
            <w:r>
              <w:rPr>
                <w:rFonts w:ascii="Verdana" w:hAnsi="Verdana"/>
                <w:sz w:val="20"/>
                <w:szCs w:val="20"/>
                <w:lang w:val="en"/>
              </w:rPr>
              <w:t>In this section you must present your proposal, developing the following aspects: a) Theoretical-conceptual and state-of-the-art developments that underpin the proposal, b) Objectives and hypotheses or research questions, c) Methodology, d) Work Plan or Gantt chart and e) S</w:t>
            </w:r>
            <w:r>
              <w:rPr>
                <w:rFonts w:ascii="Verdana" w:hAnsi="Verdana"/>
                <w:sz w:val="20"/>
                <w:szCs w:val="20"/>
                <w:lang w:val="en-US"/>
              </w:rPr>
              <w:t>cientific or technological novelty.</w:t>
            </w:r>
          </w:p>
          <w:p>
            <w:pPr>
              <w:pStyle w:val="PlainText"/>
              <w:rPr>
                <w:rFonts w:ascii="Verdana" w:hAnsi="Verdana"/>
                <w:sz w:val="20"/>
                <w:szCs w:val="20"/>
                <w:lang w:val="en-US"/>
              </w:rPr>
            </w:pPr>
            <w:r>
              <w:rPr>
                <w:rFonts w:ascii="Verdana" w:hAnsi="Verdana"/>
                <w:sz w:val="20"/>
                <w:szCs w:val="20"/>
                <w:lang w:val="en-US"/>
              </w:rPr>
              <w:t>Remember that:</w:t>
            </w:r>
          </w:p>
          <w:p>
            <w:pPr>
              <w:pStyle w:val="Normal"/>
              <w:rPr>
                <w:rFonts w:ascii="Verdana" w:hAnsi="Verdana"/>
                <w:sz w:val="20"/>
                <w:lang w:val="en-US" w:eastAsia="es-CL"/>
              </w:rPr>
            </w:pPr>
            <w:r>
              <w:rPr>
                <w:rFonts w:ascii="Verdana" w:hAnsi="Verdana"/>
                <w:sz w:val="20"/>
                <w:lang w:val="en-US" w:eastAsia="es-CL"/>
              </w:rPr>
              <w:t>-You must strictly comply with what is established in the Guidelines of the 2023 Postdoctoral Fondecyt Competition.</w:t>
            </w:r>
          </w:p>
          <w:p>
            <w:pPr>
              <w:pStyle w:val="Normal"/>
              <w:widowControl/>
              <w:jc w:val="both"/>
              <w:rPr>
                <w:rFonts w:ascii="Verdana" w:hAnsi="Verdana"/>
                <w:sz w:val="20"/>
                <w:lang w:val="en-US"/>
              </w:rPr>
            </w:pPr>
            <w:r>
              <w:rPr>
                <w:rFonts w:ascii="Verdana" w:hAnsi="Verdana"/>
                <w:sz w:val="20"/>
                <w:lang w:val="en-US"/>
              </w:rPr>
              <w:t>-All text, paragraphs or textual phrases from a bibliographic reference, whether by other authors or their own, must be duly identified in the text and in the list of references.</w:t>
            </w:r>
          </w:p>
          <w:p>
            <w:pPr>
              <w:pStyle w:val="Normal"/>
              <w:widowControl/>
              <w:jc w:val="both"/>
              <w:rPr>
                <w:rFonts w:ascii="Verdana" w:hAnsi="Verdana"/>
                <w:sz w:val="20"/>
                <w:lang w:val="en-US"/>
              </w:rPr>
            </w:pPr>
            <w:r>
              <w:rPr>
                <w:rFonts w:ascii="Verdana" w:hAnsi="Verdana"/>
                <w:sz w:val="20"/>
                <w:lang w:val="en-US"/>
              </w:rPr>
            </w:r>
          </w:p>
          <w:p>
            <w:pPr>
              <w:pStyle w:val="Normal"/>
              <w:widowControl/>
              <w:jc w:val="both"/>
              <w:rPr/>
            </w:pPr>
            <w:r>
              <w:rPr>
                <w:rFonts w:ascii="Verdana" w:hAnsi="Verdana"/>
                <w:sz w:val="20"/>
                <w:lang w:val="en"/>
              </w:rPr>
              <w:t xml:space="preserve">This file must contain a maximum of </w:t>
            </w:r>
            <w:r>
              <w:rPr>
                <w:rFonts w:ascii="Verdana" w:hAnsi="Verdana"/>
                <w:b/>
                <w:sz w:val="20"/>
                <w:lang w:val="en"/>
              </w:rPr>
              <w:t>10</w:t>
            </w:r>
            <w:r>
              <w:rPr>
                <w:rFonts w:ascii="Verdana" w:hAnsi="Verdana"/>
                <w:sz w:val="20"/>
                <w:lang w:val="en"/>
              </w:rPr>
              <w:t xml:space="preserve"> </w:t>
            </w:r>
            <w:r>
              <w:rPr>
                <w:rFonts w:ascii="Verdana" w:hAnsi="Verdana"/>
                <w:b/>
                <w:sz w:val="20"/>
                <w:lang w:val="en"/>
              </w:rPr>
              <w:t>pages</w:t>
            </w:r>
            <w:r>
              <w:rPr>
                <w:rFonts w:ascii="Verdana" w:hAnsi="Verdana"/>
                <w:sz w:val="20"/>
                <w:lang w:val="en"/>
              </w:rPr>
              <w:t xml:space="preserve"> (use letter size format, Verdana font size 10 or similar).</w:t>
            </w:r>
          </w:p>
        </w:tc>
      </w:tr>
    </w:tbl>
    <w:p>
      <w:pPr>
        <w:pStyle w:val="Normal"/>
        <w:widowControl/>
        <w:tabs>
          <w:tab w:val="left" w:pos="4110" w:leader="none"/>
        </w:tabs>
        <w:jc w:val="both"/>
        <w:rPr>
          <w:rFonts w:ascii="Verdana" w:hAnsi="Verdana"/>
          <w:bCs/>
          <w:sz w:val="20"/>
          <w:lang w:val="es-ES_tradnl"/>
        </w:rPr>
      </w:pPr>
      <w:r>
        <w:rPr>
          <w:rFonts w:ascii="Verdana" w:hAnsi="Verdana"/>
          <w:bCs/>
          <w:sz w:val="20"/>
          <w:lang w:val="es-ES_tradnl"/>
        </w:rPr>
      </w:r>
    </w:p>
    <w:p>
      <w:pPr>
        <w:pStyle w:val="Normal"/>
        <w:widowControl/>
        <w:tabs>
          <w:tab w:val="left" w:pos="4110" w:leader="none"/>
        </w:tabs>
        <w:jc w:val="both"/>
        <w:rPr/>
      </w:pPr>
      <w:r>
        <w:rPr>
          <w:rFonts w:ascii="Verdana" w:hAnsi="Verdana"/>
          <w:bCs/>
          <w:sz w:val="20"/>
          <w:lang w:val="en-US"/>
        </w:rPr>
        <w:t xml:space="preserve">Is the proposal part of an ongoing proposal of the sponsoring researcher? </w:t>
      </w:r>
      <w:r>
        <w:rPr>
          <w:rFonts w:ascii="Verdana" w:hAnsi="Verdana"/>
          <w:sz w:val="20"/>
          <w:lang w:val="en-US"/>
        </w:rPr>
        <w:t>Check the appropriate alternative:</w:t>
      </w:r>
    </w:p>
    <w:p>
      <w:pPr>
        <w:pStyle w:val="Normal"/>
        <w:widowControl/>
        <w:tabs>
          <w:tab w:val="left" w:pos="4110" w:leader="none"/>
        </w:tabs>
        <w:rPr>
          <w:rFonts w:ascii="Verdana" w:hAnsi="Verdana"/>
          <w:bCs/>
          <w:sz w:val="20"/>
          <w:lang w:val="en-US"/>
        </w:rPr>
      </w:pPr>
      <w:r>
        <w:rPr>
          <w:rFonts w:ascii="Verdana" w:hAnsi="Verdana"/>
          <w:bCs/>
          <w:sz w:val="20"/>
          <w:lang w:val="en-US"/>
        </w:rPr>
      </w:r>
    </w:p>
    <w:p>
      <w:pPr>
        <w:pStyle w:val="Normal"/>
        <w:ind w:left="708" w:right="0" w:hanging="0"/>
        <w:rPr>
          <w:rFonts w:ascii="Verdana" w:hAnsi="Verdana"/>
          <w:b/>
          <w:b/>
          <w:sz w:val="20"/>
          <w:lang w:val="en-US"/>
        </w:rPr>
      </w:pPr>
      <w:r>
        <mc:AlternateContent>
          <mc:Choice Requires="wps">
            <w:drawing>
              <wp:anchor behindDoc="0" distT="45720" distB="64770" distL="114300" distR="142875" simplePos="0" locked="0" layoutInCell="1" allowOverlap="1" relativeHeight="3">
                <wp:simplePos x="0" y="0"/>
                <wp:positionH relativeFrom="column">
                  <wp:posOffset>1577340</wp:posOffset>
                </wp:positionH>
                <wp:positionV relativeFrom="paragraph">
                  <wp:posOffset>5715</wp:posOffset>
                </wp:positionV>
                <wp:extent cx="260350" cy="193675"/>
                <wp:effectExtent l="0" t="0" r="0" b="0"/>
                <wp:wrapSquare wrapText="bothSides"/>
                <wp:docPr id="1" name="Cuadro de texto 2"/>
                <a:graphic xmlns:a="http://schemas.openxmlformats.org/drawingml/2006/main">
                  <a:graphicData uri="http://schemas.microsoft.com/office/word/2010/wordprocessingShape">
                    <wps:wsp>
                      <wps:cNvSpPr/>
                      <wps:spPr>
                        <a:xfrm>
                          <a:off x="0" y="0"/>
                          <a:ext cx="259560" cy="192960"/>
                        </a:xfrm>
                        <a:prstGeom prst="rect">
                          <a:avLst/>
                        </a:prstGeom>
                        <a:solidFill>
                          <a:srgbClr val="000000"/>
                        </a:solidFill>
                        <a:ln w="9360">
                          <a:solidFill>
                            <a:srgbClr val="000000"/>
                          </a:solidFill>
                          <a:miter/>
                        </a:ln>
                      </wps:spPr>
                      <wps:style>
                        <a:lnRef idx="0"/>
                        <a:fillRef idx="0"/>
                        <a:effectRef idx="0"/>
                        <a:fontRef idx="minor"/>
                      </wps:style>
                      <wps:txbx>
                        <w:txbxContent>
                          <w:p>
                            <w:pPr>
                              <w:pStyle w:val="FrameContents"/>
                              <w:rPr/>
                            </w:pPr>
                            <w:r>
                              <w:rPr/>
                            </w:r>
                          </w:p>
                        </w:txbxContent>
                      </wps:txbx>
                      <wps:bodyPr>
                        <a:noAutofit/>
                      </wps:bodyPr>
                    </wps:wsp>
                  </a:graphicData>
                </a:graphic>
              </wp:anchor>
            </w:drawing>
          </mc:Choice>
          <mc:Fallback>
            <w:pict>
              <v:rect id="shape_0" ID="Cuadro de texto 2" fillcolor="black" stroked="t" style="position:absolute;margin-left:124.2pt;margin-top:0.45pt;width:20.4pt;height:15.15pt">
                <w10:wrap type="none"/>
                <v:fill o:detectmouseclick="t" type="solid" color2="white"/>
                <v:stroke color="black" weight="9360" joinstyle="miter" endcap="flat"/>
                <v:textbox>
                  <w:txbxContent>
                    <w:p>
                      <w:pPr>
                        <w:pStyle w:val="FrameContents"/>
                        <w:rPr/>
                      </w:pPr>
                      <w:r>
                        <w:rPr/>
                      </w:r>
                    </w:p>
                  </w:txbxContent>
                </v:textbox>
              </v:rect>
            </w:pict>
          </mc:Fallback>
        </mc:AlternateContent>
        <mc:AlternateContent>
          <mc:Choice Requires="wps">
            <w:drawing>
              <wp:anchor behindDoc="0" distT="45720" distB="64770" distL="114300" distR="142875" simplePos="0" locked="0" layoutInCell="1" allowOverlap="1" relativeHeight="4">
                <wp:simplePos x="0" y="0"/>
                <wp:positionH relativeFrom="column">
                  <wp:posOffset>835025</wp:posOffset>
                </wp:positionH>
                <wp:positionV relativeFrom="paragraph">
                  <wp:posOffset>5715</wp:posOffset>
                </wp:positionV>
                <wp:extent cx="241300" cy="193675"/>
                <wp:effectExtent l="0" t="0" r="0" b="0"/>
                <wp:wrapSquare wrapText="bothSides"/>
                <wp:docPr id="3" name="Cuadro de texto 2"/>
                <a:graphic xmlns:a="http://schemas.openxmlformats.org/drawingml/2006/main">
                  <a:graphicData uri="http://schemas.microsoft.com/office/word/2010/wordprocessingShape">
                    <wps:wsp>
                      <wps:cNvSpPr/>
                      <wps:spPr>
                        <a:xfrm>
                          <a:off x="0" y="0"/>
                          <a:ext cx="240840" cy="192960"/>
                        </a:xfrm>
                        <a:prstGeom prst="rect">
                          <a:avLst/>
                        </a:prstGeom>
                        <a:solidFill>
                          <a:srgbClr val="ffffff"/>
                        </a:solidFill>
                        <a:ln w="9360">
                          <a:solidFill>
                            <a:srgbClr val="000000"/>
                          </a:solidFill>
                          <a:miter/>
                        </a:ln>
                      </wps:spPr>
                      <wps:style>
                        <a:lnRef idx="0"/>
                        <a:fillRef idx="0"/>
                        <a:effectRef idx="0"/>
                        <a:fontRef idx="minor"/>
                      </wps:style>
                      <wps:txbx>
                        <w:txbxContent>
                          <w:p>
                            <w:pPr>
                              <w:pStyle w:val="FrameContents"/>
                              <w:rPr/>
                            </w:pPr>
                            <w:r>
                              <w:rPr/>
                            </w:r>
                          </w:p>
                        </w:txbxContent>
                      </wps:txbx>
                      <wps:bodyPr>
                        <a:noAutofit/>
                      </wps:bodyPr>
                    </wps:wsp>
                  </a:graphicData>
                </a:graphic>
              </wp:anchor>
            </w:drawing>
          </mc:Choice>
          <mc:Fallback>
            <w:pict>
              <v:rect id="shape_0" ID="Cuadro de texto 2" fillcolor="white" stroked="t" style="position:absolute;margin-left:65.75pt;margin-top:0.45pt;width:18.9pt;height:15.15pt">
                <w10:wrap type="none"/>
                <v:fill o:detectmouseclick="t" type="solid" color2="black"/>
                <v:stroke color="black" weight="9360" joinstyle="miter" endcap="flat"/>
                <v:textbox>
                  <w:txbxContent>
                    <w:p>
                      <w:pPr>
                        <w:pStyle w:val="FrameContents"/>
                        <w:rPr/>
                      </w:pPr>
                      <w:r>
                        <w:rPr/>
                      </w:r>
                    </w:p>
                  </w:txbxContent>
                </v:textbox>
              </v:rect>
            </w:pict>
          </mc:Fallback>
        </mc:AlternateContent>
      </w:r>
      <w:r>
        <w:rPr>
          <w:rFonts w:ascii="Verdana" w:hAnsi="Verdana"/>
          <w:b/>
          <w:sz w:val="20"/>
          <w:lang w:val="en-US"/>
        </w:rPr>
        <w:t xml:space="preserve">YES         NO                                                                                                                                                                           </w:t>
      </w:r>
    </w:p>
    <w:p>
      <w:pPr>
        <w:pStyle w:val="Normal"/>
        <w:rPr>
          <w:lang w:val="en-US"/>
        </w:rPr>
      </w:pPr>
      <w:r>
        <w:rPr>
          <w:lang w:val="en-US"/>
        </w:rPr>
      </w:r>
    </w:p>
    <w:p>
      <w:pPr>
        <w:pStyle w:val="Normal"/>
        <w:widowControl/>
        <w:jc w:val="both"/>
        <w:rPr/>
      </w:pPr>
      <w:r>
        <w:rPr>
          <w:rFonts w:ascii="Verdana" w:hAnsi="Verdana"/>
          <w:bCs/>
          <w:sz w:val="20"/>
          <w:lang w:val="en-US"/>
        </w:rPr>
        <w:t xml:space="preserve">Keep in mind that, if the proposal is inserted in a proposal in execution of the sponsoring researcher, it must include different or complementary objectives to those already financed in that proposal and declare it in this file </w:t>
      </w:r>
      <w:r>
        <w:rPr>
          <w:rFonts w:ascii="Verdana" w:hAnsi="Verdana"/>
          <w:sz w:val="20"/>
          <w:lang w:val="en-US"/>
        </w:rPr>
        <w:t>(point 6.2. of the guidelines).</w:t>
      </w:r>
    </w:p>
    <w:p>
      <w:pPr>
        <w:pStyle w:val="Normal"/>
        <w:widowControl/>
        <w:spacing w:lineRule="auto" w:line="276" w:before="0" w:after="200"/>
        <w:rPr>
          <w:rFonts w:ascii="Verdana" w:hAnsi="Verdana"/>
          <w:b/>
          <w:b/>
          <w:sz w:val="20"/>
          <w:lang w:val="en-US"/>
        </w:rPr>
      </w:pPr>
      <w:r>
        <w:rPr>
          <w:rFonts w:ascii="Verdana" w:hAnsi="Verdana"/>
          <w:b/>
          <w:sz w:val="20"/>
          <w:lang w:val="en-US"/>
        </w:rPr>
      </w:r>
    </w:p>
    <w:p>
      <w:pPr>
        <w:pStyle w:val="Normal"/>
        <w:widowControl/>
        <w:spacing w:lineRule="auto" w:line="276" w:before="0" w:after="200"/>
        <w:rPr>
          <w:rFonts w:ascii="Verdana" w:hAnsi="Verdana"/>
          <w:b/>
          <w:b/>
          <w:sz w:val="20"/>
          <w:lang w:val="en-US"/>
        </w:rPr>
      </w:pPr>
      <w:r>
        <w:rPr>
          <w:rFonts w:ascii="Verdana" w:hAnsi="Verdana"/>
          <w:b/>
          <w:sz w:val="20"/>
          <w:lang w:val="en-US"/>
        </w:rPr>
        <w:t>1. Fundaments and state-of-the-art</w:t>
      </w:r>
    </w:p>
    <w:p>
      <w:pPr>
        <w:pStyle w:val="Normal"/>
        <w:widowControl/>
        <w:spacing w:lineRule="auto" w:line="276" w:before="0" w:after="200"/>
        <w:jc w:val="both"/>
        <w:rPr/>
      </w:pPr>
      <w:r>
        <w:rPr>
          <w:rFonts w:ascii="Verdana" w:hAnsi="Verdana"/>
          <w:b w:val="false"/>
          <w:bCs w:val="false"/>
          <w:color w:val="0E101A"/>
          <w:sz w:val="20"/>
          <w:lang w:val="en-US"/>
        </w:rPr>
        <w:t xml:space="preserve">Modern medicine has been challenged by the growth and development of computers. One of the most important goals of the healthcare industry these days is the personalization of the diagnosis. The majority of the healthcare companies have been targeting the concept of </w:t>
      </w:r>
      <w:r>
        <w:rPr>
          <w:rStyle w:val="Emphasis"/>
          <w:rFonts w:ascii="Verdana" w:hAnsi="Verdana"/>
          <w:b/>
          <w:bCs/>
          <w:i w:val="false"/>
          <w:iCs w:val="false"/>
          <w:color w:val="0E101A"/>
          <w:sz w:val="20"/>
          <w:lang w:val="en-US"/>
        </w:rPr>
        <w:t xml:space="preserve">the digital twin </w:t>
      </w:r>
      <w:r>
        <w:rPr>
          <w:rFonts w:ascii="Verdana" w:hAnsi="Verdana"/>
          <w:b w:val="false"/>
          <w:bCs w:val="false"/>
          <w:color w:val="0E101A"/>
          <w:sz w:val="20"/>
          <w:lang w:val="en-US"/>
        </w:rPr>
        <w:t>in their agenda, and for that, they mean the feasibility of extracting all the essential data from one subject in order to create a model which can be treated as a new patient, opening the possibilities for a complete status monitoring and, which is more attractive, the testing of solutions remotely. The word model here is the key factor since all the complexity of this idea depends on it.</w:t>
      </w:r>
    </w:p>
    <w:p>
      <w:pPr>
        <w:pStyle w:val="Normal"/>
        <w:widowControl/>
        <w:spacing w:lineRule="auto" w:line="276" w:before="0" w:after="200"/>
        <w:jc w:val="both"/>
        <w:rPr>
          <w:rFonts w:ascii="Verdana" w:hAnsi="Verdana"/>
          <w:b w:val="false"/>
          <w:b w:val="false"/>
          <w:bCs w:val="false"/>
          <w:sz w:val="20"/>
          <w:lang w:val="en-US"/>
        </w:rPr>
      </w:pPr>
      <w:r>
        <w:rPr>
          <w:rFonts w:ascii="Verdana" w:hAnsi="Verdana"/>
          <w:b w:val="false"/>
          <w:bCs w:val="false"/>
          <w:sz w:val="20"/>
          <w:lang w:val="en-US"/>
        </w:rPr>
        <w:t>In blood flows, the personalization of spatially distributed (i.e., 3D) models is crucial in performing predictive patient-specific simulations. Such a step relies on the formulation and numerical solution of Inverse Problems using medical images for measuring both anatomy and function of the vasculature. However, since full-scale hemodynamics simulations are not feasible by a large number of degrees of freedom, reduced-order modelling techniques have become a possible alternative for realistic modelling of the blood flow</w:t>
      </w:r>
    </w:p>
    <w:p>
      <w:pPr>
        <w:pStyle w:val="Normal"/>
        <w:widowControl/>
        <w:spacing w:lineRule="auto" w:line="276" w:before="0" w:after="200"/>
        <w:jc w:val="both"/>
        <w:rPr/>
      </w:pPr>
      <w:r>
        <w:rPr>
          <w:rFonts w:ascii="Verdana" w:hAnsi="Verdana"/>
          <w:b w:val="false"/>
          <w:bCs w:val="false"/>
          <w:color w:val="0E101A"/>
          <w:sz w:val="20"/>
          <w:lang w:val="en-US"/>
        </w:rPr>
        <w:t xml:space="preserve">In that line, lumped parameter models can efficiently deliver realistic boundary conditions, accounting for the effects of the omitted parts of the vascular system at the cost of coupling the primary model, based typically on Navier-Stokes equations (NS), with a 0D compartment. The most common alternative here is the so-called </w:t>
      </w:r>
      <w:r>
        <w:rPr>
          <w:rStyle w:val="Emphasis"/>
          <w:rFonts w:ascii="Verdana" w:hAnsi="Verdana"/>
          <w:b/>
          <w:bCs/>
          <w:i w:val="false"/>
          <w:iCs w:val="false"/>
          <w:color w:val="0E101A"/>
          <w:sz w:val="20"/>
          <w:lang w:val="en-US"/>
        </w:rPr>
        <w:t xml:space="preserve">three-element Windkessel </w:t>
      </w:r>
      <w:r>
        <w:rPr>
          <w:rFonts w:ascii="Verdana" w:hAnsi="Verdana"/>
          <w:b w:val="false"/>
          <w:bCs w:val="false"/>
          <w:color w:val="0E101A"/>
          <w:sz w:val="20"/>
          <w:lang w:val="en-US"/>
        </w:rPr>
        <w:t>model, which couples the flow rate and the average pressure introducing some parameters related to the resistance of the flow through that boundary and its ability to inject blood into the system. In this context, the personalization typically relies on estimating those 0D model parameters at each outlet boundary of the 3D model from velocity (and eventually pressure) data. This inverse problem is usually solved using variational or sequential methods. [cites]</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t xml:space="preserve">The gold standard for distributed blood flow velocity measurements in the clinical context is Phase-Contrast Magnetic Resonance Imaging (PC-MRI) [cites]. However, PC-MRI presents important artifacts, noise and velocity aliasing being the most important ones. When personalizing the models with such data, not taking these artifacts into account can lead to to important inaccuracies in the blood flow model personalization. Time-resolved 3D flow magnetic resonance imaging, also referred to as 4D flow MRI, has shown in the last years increasing potential in assessing cardiovascular diseases since it offers full coverage of the region of interest [cites] an multiple options for visualization and quantification [cites], allowing the computation of several hemodynamic parameters, which can be used as new biomarkers [cites]. However, high-quality 4D flow in subjects involves long time scans (&gt;20 minutes) even with coarse spatio-temporal resolutions making it challenging for everyday clinical use.  </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t>Recently, Physics-Informed Neuronal Networks (PINNs) have shown great potential in the estimation of velocity and pressure in hemodynamics problems. Even though for forward simulations, the existing CFD algorithms perform better than PINNs, for problems where the physics is unknown and partial measurements are available, (namely inverse problems), PINNs have shown outperformed any existing method so far [cites].</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t xml:space="preserve">Gao </w:t>
      </w:r>
      <w:r>
        <w:rPr>
          <w:rFonts w:ascii="Verdana" w:hAnsi="Verdana"/>
          <w:b w:val="false"/>
          <w:bCs w:val="false"/>
          <w:i/>
          <w:iCs/>
          <w:sz w:val="20"/>
          <w:lang w:val="en-US"/>
        </w:rPr>
        <w:t xml:space="preserve">et al. </w:t>
      </w:r>
      <w:r>
        <w:rPr>
          <w:rFonts w:ascii="Verdana" w:hAnsi="Verdana"/>
          <w:b w:val="false"/>
          <w:bCs w:val="false"/>
          <w:i w:val="false"/>
          <w:iCs w:val="false"/>
          <w:sz w:val="20"/>
          <w:lang w:val="en-US"/>
        </w:rPr>
        <w:t>presented a decoupled architecture capable of avoid the use of high resolution data for the training stage, leading to the state variables being trained by NS equations. They used the trained PINN in order to increase the resolution of low quality measurements. This approach have shown good results even in the case where the physics was ill-posed or partially known. However, this work was only based on 2D flows with relatively simple geometries and using the stationary form of the NS equations.</w:t>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t>2. Objectives of this project</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t>The main goals of this project are:</w:t>
      </w:r>
    </w:p>
    <w:p>
      <w:pPr>
        <w:pStyle w:val="Normal"/>
        <w:widowControl/>
        <w:numPr>
          <w:ilvl w:val="0"/>
          <w:numId w:val="2"/>
        </w:numPr>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t>The implementation of a PINN, trained on the full NS equations, capable of predict a full high resolution 3D blood velocity field on the aorta, from low resolution 2D PC-MRI images.</w:t>
      </w:r>
    </w:p>
    <w:p>
      <w:pPr>
        <w:pStyle w:val="Normal"/>
        <w:widowControl/>
        <w:numPr>
          <w:ilvl w:val="0"/>
          <w:numId w:val="2"/>
        </w:numPr>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t xml:space="preserve">Extract from the resulted field the next physical parameters: a) the Windkessel loads on the aorta outlets, b) the wall shear-stress field and c) the pressure field. Also perform a validation against a classical sequential inverse problem approach. </w:t>
      </w:r>
    </w:p>
    <w:p>
      <w:pPr>
        <w:pStyle w:val="Normal"/>
        <w:widowControl/>
        <w:numPr>
          <w:ilvl w:val="0"/>
          <w:numId w:val="2"/>
        </w:numPr>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t>Establish a good enough offline training stage, capable of reach fast reconstruction times.</w:t>
      </w:r>
    </w:p>
    <w:p>
      <w:pPr>
        <w:pStyle w:val="Normal"/>
        <w:widowControl/>
        <w:numPr>
          <w:ilvl w:val="0"/>
          <w:numId w:val="2"/>
        </w:numPr>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t xml:space="preserve">Explore the clinical applicability of the PINNs on surgical decisions on the cardiovascular system </w:t>
      </w:r>
    </w:p>
    <w:p>
      <w:pPr>
        <w:pStyle w:val="Normal"/>
        <w:widowControl/>
        <w:spacing w:lineRule="auto" w:line="276" w:before="0" w:after="200"/>
        <w:ind w:left="720" w:right="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ind w:left="720" w:right="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ind w:left="720" w:right="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ind w:left="720" w:right="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ind w:left="720" w:right="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ind w:left="720" w:right="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ind w:left="720" w:right="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ind w:left="720" w:right="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ind w:left="720" w:right="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ind w:left="720" w:right="0" w:hanging="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t>3. Methodology</w:t>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t>3.1 The fluid model</w:t>
      </w:r>
    </w:p>
    <w:p>
      <w:pPr>
        <w:pStyle w:val="Normal"/>
        <w:widowControl/>
        <w:spacing w:lineRule="auto" w:line="276" w:before="0" w:after="200"/>
        <w:jc w:val="both"/>
        <w:rPr/>
      </w:pPr>
      <w:r>
        <w:rPr>
          <w:rFonts w:ascii="Verdana" w:hAnsi="Verdana"/>
          <w:b w:val="false"/>
          <w:bCs w:val="false"/>
          <w:i w:val="false"/>
          <w:iCs w:val="false"/>
          <w:sz w:val="20"/>
          <w:lang w:val="en-US"/>
        </w:rPr>
        <w:t xml:space="preserve">Synthetic velocity data will be generated using CFD simulations on realistic aortic geometries. We first simulate the blood flow through the aorta as </w:t>
      </w:r>
      <w:r>
        <w:rPr>
          <w:rFonts w:ascii="Verdana" w:hAnsi="Verdana"/>
          <w:b w:val="false"/>
          <w:bCs w:val="false"/>
          <w:i w:val="false"/>
          <w:iCs w:val="false"/>
          <w:sz w:val="20"/>
          <w:lang w:val="en-US"/>
        </w:rPr>
        <w:t>a Newtonian incompressible fluid governed by the Navier-Stokes equa</w:t>
      </w:r>
      <w:r>
        <w:rPr>
          <w:rFonts w:ascii="Verdana" w:hAnsi="Verdana"/>
          <w:b w:val="false"/>
          <w:bCs w:val="false"/>
          <w:i w:val="false"/>
          <w:iCs w:val="false"/>
          <w:sz w:val="20"/>
          <w:lang w:val="en-US"/>
        </w:rPr>
        <w:t>tions as</w:t>
      </w:r>
      <w:r>
        <w:rPr>
          <w:rFonts w:ascii="Verdana" w:hAnsi="Verdana"/>
          <w:b w:val="false"/>
          <w:bCs w:val="false"/>
          <w:i w:val="false"/>
          <w:iCs w:val="false"/>
          <w:sz w:val="20"/>
          <w:lang w:val="en-US"/>
        </w:rPr>
        <w:t>:</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drawing>
          <wp:anchor behindDoc="0" distT="0" distB="0" distL="0" distR="0" simplePos="0" locked="0" layoutInCell="1" allowOverlap="1" relativeHeight="2">
            <wp:simplePos x="0" y="0"/>
            <wp:positionH relativeFrom="column">
              <wp:posOffset>114300</wp:posOffset>
            </wp:positionH>
            <wp:positionV relativeFrom="paragraph">
              <wp:posOffset>-78105</wp:posOffset>
            </wp:positionV>
            <wp:extent cx="2059940" cy="2621280"/>
            <wp:effectExtent l="0" t="0" r="0" b="0"/>
            <wp:wrapSquare wrapText="largest"/>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2"/>
                    <a:srcRect l="-164" t="-129" r="-164" b="-129"/>
                    <a:stretch>
                      <a:fillRect/>
                    </a:stretch>
                  </pic:blipFill>
                  <pic:spPr bwMode="auto">
                    <a:xfrm>
                      <a:off x="0" y="0"/>
                      <a:ext cx="2059940" cy="2621280"/>
                    </a:xfrm>
                    <a:prstGeom prst="rect">
                      <a:avLst/>
                    </a:prstGeom>
                  </pic:spPr>
                </pic:pic>
              </a:graphicData>
            </a:graphic>
          </wp:anchor>
        </w:drawing>
        <w:drawing>
          <wp:anchor behindDoc="0" distT="0" distB="0" distL="0" distR="0" simplePos="0" locked="0" layoutInCell="1" allowOverlap="1" relativeHeight="7">
            <wp:simplePos x="0" y="0"/>
            <wp:positionH relativeFrom="column">
              <wp:posOffset>2140585</wp:posOffset>
            </wp:positionH>
            <wp:positionV relativeFrom="paragraph">
              <wp:posOffset>144780</wp:posOffset>
            </wp:positionV>
            <wp:extent cx="4695825" cy="1889125"/>
            <wp:effectExtent l="0" t="0" r="0" b="0"/>
            <wp:wrapSquare wrapText="largest"/>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3"/>
                    <a:stretch>
                      <a:fillRect/>
                    </a:stretch>
                  </pic:blipFill>
                  <pic:spPr bwMode="auto">
                    <a:xfrm>
                      <a:off x="0" y="0"/>
                      <a:ext cx="4695825" cy="1889125"/>
                    </a:xfrm>
                    <a:prstGeom prst="rect">
                      <a:avLst/>
                    </a:prstGeom>
                    <a:ln w="0">
                      <a:solidFill>
                        <a:srgbClr val="000000"/>
                      </a:solidFill>
                    </a:ln>
                  </pic:spPr>
                </pic:pic>
              </a:graphicData>
            </a:graphic>
          </wp:anchor>
        </w:drawing>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center"/>
        <w:rPr>
          <w:rFonts w:ascii="Verdana" w:hAnsi="Verdana"/>
          <w:b w:val="false"/>
          <w:b w:val="false"/>
          <w:bCs w:val="false"/>
          <w:i/>
          <w:i/>
          <w:iCs/>
          <w:sz w:val="20"/>
          <w:lang w:val="en-US"/>
        </w:rPr>
      </w:pPr>
      <w:r>
        <w:rPr>
          <w:rFonts w:ascii="Verdana" w:hAnsi="Verdana"/>
          <w:b w:val="false"/>
          <w:bCs w:val="false"/>
          <w:i/>
          <w:iCs/>
          <w:sz w:val="20"/>
          <w:lang w:val="en-US"/>
        </w:rPr>
        <w:t>Problem 1: left: aortic geometry in consideration. (right) incompressible Navier-Stokes equations</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t xml:space="preserve">Where </w:t>
      </w:r>
      <w:r>
        <w:rPr>
          <w:rFonts w:ascii="Verdana" w:hAnsi="Verdana"/>
          <w:b/>
          <w:bCs/>
          <w:i w:val="false"/>
          <w:iCs w:val="false"/>
          <w:sz w:val="20"/>
          <w:lang w:val="en-US"/>
        </w:rPr>
        <w:t xml:space="preserve">u </w:t>
      </w:r>
      <w:r>
        <w:rPr>
          <w:rFonts w:ascii="Verdana" w:hAnsi="Verdana"/>
          <w:b w:val="false"/>
          <w:bCs w:val="false"/>
          <w:i w:val="false"/>
          <w:iCs w:val="false"/>
          <w:sz w:val="20"/>
          <w:lang w:val="en-US"/>
        </w:rPr>
        <w:t>is the</w:t>
      </w:r>
      <w:r>
        <w:rPr>
          <w:rFonts w:ascii="Verdana" w:hAnsi="Verdana"/>
          <w:b/>
          <w:bCs/>
          <w:i w:val="false"/>
          <w:iCs w:val="false"/>
          <w:sz w:val="20"/>
          <w:lang w:val="en-US"/>
        </w:rPr>
        <w:t xml:space="preserve"> </w:t>
      </w:r>
      <w:r>
        <w:rPr>
          <w:rFonts w:ascii="Verdana" w:hAnsi="Verdana"/>
          <w:b w:val="false"/>
          <w:bCs w:val="false"/>
          <w:i w:val="false"/>
          <w:iCs w:val="false"/>
          <w:sz w:val="20"/>
          <w:lang w:val="en-US"/>
        </w:rPr>
        <w:t xml:space="preserve">3D velocity field defined on the aortic volume </w:t>
      </w:r>
      <w:r>
        <w:rPr>
          <w:rFonts w:eastAsia="Times New Roman" w:cs="Times New Roman" w:ascii="Ubuntu" w:hAnsi="Ubuntu"/>
          <w:b w:val="false"/>
          <w:bCs w:val="false"/>
          <w:i w:val="false"/>
          <w:iCs w:val="false"/>
          <w:sz w:val="26"/>
          <w:szCs w:val="26"/>
          <w:lang w:val="en-US"/>
        </w:rPr>
        <w:t xml:space="preserve">Ω </w:t>
      </w:r>
      <w:r>
        <w:rPr>
          <w:rFonts w:eastAsia="Times New Roman" w:cs="Times New Roman" w:ascii="Verdana" w:hAnsi="Verdana"/>
          <w:b w:val="false"/>
          <w:bCs w:val="false"/>
          <w:i w:val="false"/>
          <w:iCs w:val="false"/>
          <w:sz w:val="20"/>
          <w:szCs w:val="26"/>
          <w:lang w:val="en-US"/>
        </w:rPr>
        <w:t>, p is the pressure field,</w:t>
      </w:r>
      <w:r>
        <w:rPr>
          <w:rFonts w:eastAsia="Times New Roman" w:cs="Times New Roman" w:ascii="Verdana" w:hAnsi="Verdana"/>
          <w:b w:val="false"/>
          <w:bCs w:val="false"/>
          <w:i w:val="false"/>
          <w:iCs w:val="false"/>
          <w:sz w:val="20"/>
          <w:szCs w:val="26"/>
          <w:lang w:val="en-US"/>
        </w:rPr>
      </w:r>
      <m:oMath xmlns:m="http://schemas.openxmlformats.org/officeDocument/2006/math">
        <m:r>
          <w:rPr>
            <w:rFonts w:ascii="Cambria Math" w:hAnsi="Cambria Math"/>
          </w:rPr>
          <m:t xml:space="preserve">u</m:t>
        </m:r>
        <m:r>
          <w:rPr>
            <w:rFonts w:ascii="Cambria Math" w:hAnsi="Cambria Math"/>
          </w:rPr>
          <m:t xml:space="preserve">inlet</m:t>
        </m:r>
      </m:oMath>
      <w:r>
        <w:rPr>
          <w:rFonts w:eastAsia="Times New Roman" w:cs="Times New Roman" w:ascii="Verdana" w:hAnsi="Verdana"/>
          <w:b w:val="false"/>
          <w:bCs w:val="false"/>
          <w:i w:val="false"/>
          <w:iCs w:val="false"/>
          <w:sz w:val="20"/>
          <w:szCs w:val="26"/>
          <w:lang w:val="en-US"/>
        </w:rPr>
        <w:t xml:space="preserve">is a Dirichlet boundary condition at the inlet and </w:t>
      </w:r>
      <w:r>
        <w:rPr>
          <w:rFonts w:eastAsia="Times New Roman" w:cs="Times New Roman" w:ascii="Ubuntu" w:hAnsi="Ubuntu"/>
          <w:b w:val="false"/>
          <w:bCs w:val="false"/>
          <w:i w:val="false"/>
          <w:iCs w:val="false"/>
          <w:sz w:val="24"/>
          <w:szCs w:val="24"/>
          <w:lang w:val="en-US"/>
        </w:rPr>
        <w:t xml:space="preserve">ρ, μ </w:t>
      </w:r>
      <w:r>
        <w:rPr>
          <w:rFonts w:eastAsia="Times New Roman" w:cs="Times New Roman" w:ascii="Verdana" w:hAnsi="Verdana"/>
          <w:b w:val="false"/>
          <w:bCs w:val="false"/>
          <w:i w:val="false"/>
          <w:iCs w:val="false"/>
          <w:sz w:val="20"/>
          <w:szCs w:val="26"/>
          <w:lang w:val="en-US"/>
        </w:rPr>
        <w:t>are the density and dynamic viscosity of the fluid respectively. Moreover, the pressure at every outlet of the system comes from the coupling with a three-element Windkessel boundary conditions as:</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drawing>
          <wp:anchor behindDoc="0" distT="0" distB="0" distL="0" distR="0" simplePos="0" locked="0" layoutInCell="1" allowOverlap="1" relativeHeight="9">
            <wp:simplePos x="0" y="0"/>
            <wp:positionH relativeFrom="column">
              <wp:posOffset>2332355</wp:posOffset>
            </wp:positionH>
            <wp:positionV relativeFrom="paragraph">
              <wp:posOffset>-43815</wp:posOffset>
            </wp:positionV>
            <wp:extent cx="2174240" cy="1322070"/>
            <wp:effectExtent l="0" t="0" r="0" b="0"/>
            <wp:wrapSquare wrapText="largest"/>
            <wp:docPr id="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
                    <pic:cNvPicPr>
                      <a:picLocks noChangeAspect="1" noChangeArrowheads="1"/>
                    </pic:cNvPicPr>
                  </pic:nvPicPr>
                  <pic:blipFill>
                    <a:blip r:embed="rId4"/>
                    <a:stretch>
                      <a:fillRect/>
                    </a:stretch>
                  </pic:blipFill>
                  <pic:spPr bwMode="auto">
                    <a:xfrm>
                      <a:off x="0" y="0"/>
                      <a:ext cx="2174240" cy="1322070"/>
                    </a:xfrm>
                    <a:prstGeom prst="rect">
                      <a:avLst/>
                    </a:prstGeom>
                  </pic:spPr>
                </pic:pic>
              </a:graphicData>
            </a:graphic>
          </wp:anchor>
        </w:drawing>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rFonts w:eastAsia="Times New Roman" w:cs="Times New Roman"/>
          <w:szCs w:val="26"/>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eastAsia="Times New Roman" w:cs="Times New Roman" w:ascii="Verdana" w:hAnsi="Verdana"/>
          <w:b w:val="false"/>
          <w:bCs w:val="false"/>
          <w:i w:val="false"/>
          <w:iCs w:val="false"/>
          <w:sz w:val="20"/>
          <w:szCs w:val="26"/>
          <w:lang w:val="en-US"/>
        </w:rPr>
        <w:t>Where Cd is the compliance and Rp and Rd represent the proximal and distal resistance of the vasculature. The values</w:t>
      </w:r>
      <w:r>
        <w:rPr>
          <w:rFonts w:eastAsia="Times New Roman" w:cs="Times New Roman" w:ascii="Verdana" w:hAnsi="Verdana"/>
          <w:b w:val="false"/>
          <w:bCs w:val="false"/>
          <w:i w:val="false"/>
          <w:iCs w:val="false"/>
          <w:sz w:val="20"/>
          <w:szCs w:val="26"/>
          <w:lang w:val="en-US"/>
        </w:rPr>
      </w:r>
      <m:oMath xmlns:m="http://schemas.openxmlformats.org/officeDocument/2006/math">
        <m:r>
          <w:rPr>
            <w:rFonts w:ascii="Cambria Math" w:hAnsi="Cambria Math"/>
          </w:rPr>
          <m:t xml:space="preserve">P</m:t>
        </m:r>
        <m:r>
          <w:rPr>
            <w:rFonts w:ascii="Cambria Math" w:hAnsi="Cambria Math"/>
          </w:rPr>
          <m:t xml:space="preserve">l</m:t>
        </m:r>
      </m:oMath>
      <w:r>
        <w:rPr>
          <w:rFonts w:eastAsia="Times New Roman" w:cs="Times New Roman" w:ascii="Verdana" w:hAnsi="Verdana"/>
          <w:b w:val="false"/>
          <w:bCs w:val="false"/>
          <w:i w:val="false"/>
          <w:iCs w:val="false"/>
          <w:sz w:val="20"/>
          <w:szCs w:val="26"/>
          <w:lang w:val="en-US"/>
        </w:rPr>
        <w:t>and</w:t>
      </w:r>
      <w:r>
        <w:rPr>
          <w:rFonts w:eastAsia="Times New Roman" w:cs="Times New Roman" w:ascii="Verdana" w:hAnsi="Verdana"/>
          <w:b w:val="false"/>
          <w:bCs w:val="false"/>
          <w:i w:val="false"/>
          <w:iCs w:val="false"/>
          <w:sz w:val="20"/>
          <w:szCs w:val="26"/>
          <w:lang w:val="en-US"/>
        </w:rPr>
      </w:r>
      <m:oMath xmlns:m="http://schemas.openxmlformats.org/officeDocument/2006/math">
        <m:r>
          <w:rPr>
            <w:rFonts w:ascii="Cambria Math" w:hAnsi="Cambria Math"/>
          </w:rPr>
          <m:t xml:space="preserve">π</m:t>
        </m:r>
        <m:r>
          <w:rPr>
            <w:rFonts w:ascii="Cambria Math" w:hAnsi="Cambria Math"/>
          </w:rPr>
          <m:t xml:space="preserve">l</m:t>
        </m:r>
      </m:oMath>
      <w:r>
        <w:rPr>
          <w:rFonts w:eastAsia="Times New Roman" w:cs="Times New Roman" w:ascii="Verdana" w:hAnsi="Verdana"/>
          <w:b w:val="false"/>
          <w:bCs w:val="false"/>
          <w:i w:val="false"/>
          <w:iCs w:val="false"/>
          <w:sz w:val="20"/>
          <w:szCs w:val="26"/>
          <w:lang w:val="en-US"/>
        </w:rPr>
        <w:t xml:space="preserve">are called the proximal and distal pressure respectively. </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eastAsia="Times New Roman" w:cs="Times New Roman" w:ascii="Verdana" w:hAnsi="Verdana"/>
          <w:b w:val="false"/>
          <w:bCs w:val="false"/>
          <w:i w:val="false"/>
          <w:iCs w:val="false"/>
          <w:sz w:val="20"/>
          <w:szCs w:val="26"/>
          <w:lang w:val="en-US"/>
        </w:rPr>
        <w:t>The model explained before can be seen as the state-of-the-art in 3D computational hemodynamics modelling and it has been used on several works [cites]. Different numerical strategies can be used for solving this problem. In this work we will adopt a Finite Element Method (FEM) because of its great adaptability on complex geometries.</w:t>
      </w:r>
    </w:p>
    <w:p>
      <w:pPr>
        <w:pStyle w:val="Normal"/>
        <w:widowControl/>
        <w:spacing w:lineRule="auto" w:line="276" w:before="0" w:after="200"/>
        <w:jc w:val="both"/>
        <w:rPr>
          <w:rFonts w:eastAsia="Times New Roman" w:cs="Times New Roman"/>
          <w:szCs w:val="26"/>
        </w:rPr>
      </w:pPr>
      <w:r>
        <w:rPr>
          <w:rFonts w:ascii="Verdana" w:hAnsi="Verdana"/>
          <w:b w:val="false"/>
          <w:bCs w:val="false"/>
          <w:i w:val="false"/>
          <w:iCs w:val="false"/>
          <w:sz w:val="20"/>
          <w:lang w:val="en-US"/>
        </w:rPr>
      </w:r>
    </w:p>
    <w:p>
      <w:pPr>
        <w:pStyle w:val="Normal"/>
        <w:widowControl/>
        <w:spacing w:lineRule="auto" w:line="276" w:before="0" w:after="200"/>
        <w:jc w:val="both"/>
        <w:rPr>
          <w:rFonts w:eastAsia="Times New Roman" w:cs="Times New Roman"/>
          <w:szCs w:val="26"/>
        </w:rPr>
      </w:pPr>
      <w:r>
        <w:rPr>
          <w:rFonts w:ascii="Verdana" w:hAnsi="Verdana"/>
          <w:b w:val="false"/>
          <w:bCs w:val="false"/>
          <w:i w:val="false"/>
          <w:iCs w:val="false"/>
          <w:sz w:val="20"/>
          <w:lang w:val="en-US"/>
        </w:rPr>
      </w:r>
    </w:p>
    <w:p>
      <w:pPr>
        <w:pStyle w:val="Normal"/>
        <w:widowControl/>
        <w:spacing w:lineRule="auto" w:line="276" w:before="0" w:after="200"/>
        <w:jc w:val="both"/>
        <w:rPr>
          <w:rFonts w:eastAsia="Times New Roman" w:cs="Times New Roman"/>
          <w:szCs w:val="26"/>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b/>
          <w:bCs/>
          <w:i w:val="false"/>
          <w:i w:val="false"/>
          <w:iCs w:val="false"/>
          <w:sz w:val="20"/>
          <w:lang w:val="en-US"/>
        </w:rPr>
      </w:pPr>
      <w:r>
        <w:rPr>
          <w:rFonts w:eastAsia="Times New Roman" w:cs="Times New Roman" w:ascii="Verdana" w:hAnsi="Verdana"/>
          <w:b/>
          <w:bCs/>
          <w:i w:val="false"/>
          <w:iCs w:val="false"/>
          <w:sz w:val="20"/>
          <w:szCs w:val="26"/>
          <w:lang w:val="en-US"/>
        </w:rPr>
        <w:t xml:space="preserve">3.2 The </w:t>
      </w:r>
      <w:r>
        <w:rPr>
          <w:rFonts w:eastAsia="Times New Roman" w:cs="Times New Roman" w:ascii="Verdana" w:hAnsi="Verdana"/>
          <w:b/>
          <w:bCs/>
          <w:i w:val="false"/>
          <w:iCs w:val="false"/>
          <w:sz w:val="20"/>
          <w:szCs w:val="26"/>
          <w:lang w:val="en-US"/>
        </w:rPr>
        <w:t xml:space="preserve">Physics-Informed </w:t>
      </w:r>
      <w:r>
        <w:rPr>
          <w:rFonts w:eastAsia="Times New Roman" w:cs="Times New Roman" w:ascii="Verdana" w:hAnsi="Verdana"/>
          <w:b/>
          <w:bCs/>
          <w:i w:val="false"/>
          <w:iCs w:val="false"/>
          <w:sz w:val="20"/>
          <w:szCs w:val="26"/>
          <w:lang w:val="en-US"/>
        </w:rPr>
        <w:t>Neuronal Network scheme</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eastAsia="Times New Roman" w:cs="Times New Roman" w:ascii="Verdana" w:hAnsi="Verdana"/>
          <w:b w:val="false"/>
          <w:bCs w:val="false"/>
          <w:i w:val="false"/>
          <w:iCs w:val="false"/>
          <w:sz w:val="20"/>
          <w:szCs w:val="26"/>
          <w:lang w:val="en-US"/>
        </w:rPr>
        <w:t>The basic scheme of a Physics-Informed Neuronal Network (PINN) is depicted in Figure 1.</w:t>
      </w:r>
    </w:p>
    <w:p>
      <w:pPr>
        <w:pStyle w:val="Normal"/>
        <w:widowControl/>
        <w:spacing w:lineRule="auto" w:line="276" w:before="0" w:after="200"/>
        <w:jc w:val="both"/>
        <w:rPr>
          <w:rFonts w:ascii="Verdana" w:hAnsi="Verdana"/>
          <w:b w:val="false"/>
          <w:b w:val="false"/>
          <w:bCs w:val="false"/>
          <w:i/>
          <w:i/>
          <w:iCs/>
          <w:sz w:val="20"/>
          <w:lang w:val="en-US"/>
        </w:rPr>
      </w:pPr>
      <w:r>
        <w:drawing>
          <wp:anchor behindDoc="0" distT="0" distB="0" distL="0" distR="0" simplePos="0" locked="0" layoutInCell="1" allowOverlap="1" relativeHeight="12">
            <wp:simplePos x="0" y="0"/>
            <wp:positionH relativeFrom="column">
              <wp:align>center</wp:align>
            </wp:positionH>
            <wp:positionV relativeFrom="paragraph">
              <wp:posOffset>635</wp:posOffset>
            </wp:positionV>
            <wp:extent cx="6730365" cy="2635885"/>
            <wp:effectExtent l="0" t="0" r="0" b="0"/>
            <wp:wrapSquare wrapText="largest"/>
            <wp:docPr id="8"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
                    <pic:cNvPicPr>
                      <a:picLocks noChangeAspect="1" noChangeArrowheads="1"/>
                    </pic:cNvPicPr>
                  </pic:nvPicPr>
                  <pic:blipFill>
                    <a:blip r:embed="rId5"/>
                    <a:stretch>
                      <a:fillRect/>
                    </a:stretch>
                  </pic:blipFill>
                  <pic:spPr bwMode="auto">
                    <a:xfrm>
                      <a:off x="0" y="0"/>
                      <a:ext cx="6730365" cy="2635885"/>
                    </a:xfrm>
                    <a:prstGeom prst="rect">
                      <a:avLst/>
                    </a:prstGeom>
                  </pic:spPr>
                </pic:pic>
              </a:graphicData>
            </a:graphic>
          </wp:anchor>
        </w:drawing>
      </w:r>
      <w:r>
        <w:rPr>
          <w:rFonts w:eastAsia="Times New Roman" w:cs="Times New Roman" w:ascii="Verdana" w:hAnsi="Verdana"/>
          <w:b w:val="false"/>
          <w:bCs w:val="false"/>
          <w:i/>
          <w:iCs/>
          <w:sz w:val="20"/>
          <w:szCs w:val="26"/>
          <w:lang w:val="en-US"/>
        </w:rPr>
        <w:t xml:space="preserve">  </w:t>
      </w:r>
      <w:r>
        <w:rPr>
          <w:rFonts w:eastAsia="Times New Roman" w:cs="Times New Roman" w:ascii="Verdana" w:hAnsi="Verdana"/>
          <w:b w:val="false"/>
          <w:bCs w:val="false"/>
          <w:i/>
          <w:iCs/>
          <w:sz w:val="20"/>
          <w:szCs w:val="26"/>
          <w:lang w:val="en-US"/>
        </w:rPr>
        <w:t>Figure 1: General Neuronal-Network scheme with a physical-informed learning process. Figure taken from [cite].</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eastAsia="Times New Roman" w:cs="Times New Roman" w:ascii="Verdana" w:hAnsi="Verdana"/>
          <w:b w:val="false"/>
          <w:bCs w:val="false"/>
          <w:i w:val="false"/>
          <w:iCs w:val="false"/>
          <w:sz w:val="20"/>
          <w:szCs w:val="26"/>
          <w:lang w:val="en-US"/>
        </w:rPr>
        <w:t>The main goal of the PINN is to approximate the solution of a PDE (partial differential equation) taking the the coordinate and time (</w:t>
      </w:r>
      <w:r>
        <w:rPr>
          <w:rFonts w:eastAsia="Times New Roman" w:cs="Times New Roman" w:ascii="Verdana" w:hAnsi="Verdana"/>
          <w:b/>
          <w:bCs/>
          <w:i w:val="false"/>
          <w:iCs w:val="false"/>
          <w:sz w:val="20"/>
          <w:szCs w:val="26"/>
          <w:lang w:val="en-US"/>
        </w:rPr>
        <w:t>x</w:t>
      </w:r>
      <w:r>
        <w:rPr>
          <w:rFonts w:eastAsia="Times New Roman" w:cs="Times New Roman" w:ascii="Verdana" w:hAnsi="Verdana"/>
          <w:b w:val="false"/>
          <w:bCs w:val="false"/>
          <w:i w:val="false"/>
          <w:iCs w:val="false"/>
          <w:sz w:val="20"/>
          <w:szCs w:val="26"/>
          <w:lang w:val="en-US"/>
        </w:rPr>
        <w:t xml:space="preserve">,t) as input. </w:t>
      </w:r>
      <w:r>
        <w:rPr>
          <w:rFonts w:eastAsia="Times New Roman" w:cs="Times New Roman" w:ascii="Verdana" w:hAnsi="Verdana"/>
          <w:b w:val="false"/>
          <w:bCs w:val="false"/>
          <w:i w:val="false"/>
          <w:iCs w:val="false"/>
          <w:sz w:val="20"/>
          <w:szCs w:val="26"/>
          <w:lang w:val="en-US"/>
        </w:rPr>
        <w:t xml:space="preserve">In this case the PDE is written in the form: f = 0. </w:t>
      </w:r>
      <w:r>
        <w:rPr>
          <w:rFonts w:eastAsia="Times New Roman" w:cs="Times New Roman" w:ascii="Verdana" w:hAnsi="Verdana"/>
          <w:b w:val="false"/>
          <w:bCs w:val="false"/>
          <w:i w:val="false"/>
          <w:iCs w:val="false"/>
          <w:sz w:val="20"/>
          <w:szCs w:val="26"/>
          <w:lang w:val="en-US"/>
        </w:rPr>
        <w:t xml:space="preserve">These values enter the multiple layer </w:t>
      </w:r>
      <w:r>
        <w:rPr>
          <w:rFonts w:eastAsia="Times New Roman" w:cs="Times New Roman" w:ascii="Verdana" w:hAnsi="Verdana"/>
          <w:b w:val="false"/>
          <w:bCs w:val="false"/>
          <w:i w:val="false"/>
          <w:iCs w:val="false"/>
          <w:sz w:val="20"/>
          <w:szCs w:val="26"/>
          <w:lang w:val="en-US"/>
        </w:rPr>
        <w:t>network as:</w:t>
      </w:r>
    </w:p>
    <w:p>
      <w:pPr>
        <w:pStyle w:val="Normal"/>
        <w:widowControl/>
        <w:spacing w:lineRule="auto" w:line="276" w:before="0" w:after="200"/>
        <w:jc w:val="both"/>
        <w:rPr>
          <w:rFonts w:eastAsia="Times New Roman" w:cs="Times New Roman"/>
          <w:szCs w:val="26"/>
        </w:rPr>
      </w:pPr>
      <w:r>
        <w:rPr>
          <w:rFonts w:ascii="Verdana" w:hAnsi="Verdana"/>
          <w:b w:val="false"/>
          <w:bCs w:val="false"/>
          <w:i w:val="false"/>
          <w:iCs w:val="false"/>
          <w:sz w:val="20"/>
          <w:lang w:val="en-US"/>
        </w:rPr>
        <w:drawing>
          <wp:anchor behindDoc="0" distT="0" distB="0" distL="0" distR="0" simplePos="0" locked="0" layoutInCell="1" allowOverlap="1" relativeHeight="13">
            <wp:simplePos x="0" y="0"/>
            <wp:positionH relativeFrom="column">
              <wp:posOffset>2012315</wp:posOffset>
            </wp:positionH>
            <wp:positionV relativeFrom="paragraph">
              <wp:posOffset>-11430</wp:posOffset>
            </wp:positionV>
            <wp:extent cx="3063875" cy="912495"/>
            <wp:effectExtent l="0" t="0" r="0" b="0"/>
            <wp:wrapSquare wrapText="largest"/>
            <wp:docPr id="9"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
                    <pic:cNvPicPr>
                      <a:picLocks noChangeAspect="1" noChangeArrowheads="1"/>
                    </pic:cNvPicPr>
                  </pic:nvPicPr>
                  <pic:blipFill>
                    <a:blip r:embed="rId6"/>
                    <a:stretch>
                      <a:fillRect/>
                    </a:stretch>
                  </pic:blipFill>
                  <pic:spPr bwMode="auto">
                    <a:xfrm>
                      <a:off x="0" y="0"/>
                      <a:ext cx="3063875" cy="912495"/>
                    </a:xfrm>
                    <a:prstGeom prst="rect">
                      <a:avLst/>
                    </a:prstGeom>
                  </pic:spPr>
                </pic:pic>
              </a:graphicData>
            </a:graphic>
          </wp:anchor>
        </w:drawing>
      </w:r>
    </w:p>
    <w:p>
      <w:pPr>
        <w:pStyle w:val="Normal"/>
        <w:widowControl/>
        <w:spacing w:lineRule="auto" w:line="276" w:before="0" w:after="200"/>
        <w:jc w:val="both"/>
        <w:rPr>
          <w:rFonts w:eastAsia="Times New Roman" w:cs="Times New Roman"/>
          <w:szCs w:val="26"/>
        </w:rPr>
      </w:pPr>
      <w:r>
        <w:rPr>
          <w:rFonts w:ascii="Verdana" w:hAnsi="Verdana"/>
          <w:b w:val="false"/>
          <w:bCs w:val="false"/>
          <w:i w:val="false"/>
          <w:iCs w:val="false"/>
          <w:sz w:val="20"/>
          <w:lang w:val="en-US"/>
        </w:rPr>
      </w:r>
    </w:p>
    <w:p>
      <w:pPr>
        <w:pStyle w:val="Normal"/>
        <w:widowControl/>
        <w:spacing w:lineRule="auto" w:line="276" w:before="0" w:after="200"/>
        <w:jc w:val="both"/>
        <w:rPr>
          <w:rFonts w:eastAsia="Times New Roman" w:cs="Times New Roman"/>
          <w:szCs w:val="26"/>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eastAsia="Times New Roman" w:cs="Times New Roman" w:ascii="Verdana" w:hAnsi="Verdana"/>
          <w:b w:val="false"/>
          <w:bCs w:val="false"/>
          <w:i w:val="false"/>
          <w:iCs w:val="false"/>
          <w:sz w:val="20"/>
          <w:szCs w:val="26"/>
          <w:lang w:val="en-US"/>
        </w:rPr>
        <w:t>W</w:t>
      </w:r>
      <w:r>
        <w:rPr>
          <w:rFonts w:eastAsia="Times New Roman" w:cs="Times New Roman" w:ascii="Verdana" w:hAnsi="Verdana"/>
          <w:b w:val="false"/>
          <w:bCs w:val="false"/>
          <w:i w:val="false"/>
          <w:iCs w:val="false"/>
          <w:sz w:val="20"/>
          <w:szCs w:val="26"/>
          <w:lang w:val="en-US"/>
        </w:rPr>
        <w:t>here the maximum number of layers is denoted by L .</w:t>
      </w:r>
      <w:r>
        <w:rPr>
          <w:rFonts w:eastAsia="Times New Roman" w:cs="Times New Roman" w:ascii="Verdana" w:hAnsi="Verdana"/>
          <w:b w:val="false"/>
          <w:bCs w:val="false"/>
          <w:i w:val="false"/>
          <w:iCs w:val="false"/>
          <w:sz w:val="20"/>
          <w:szCs w:val="26"/>
          <w:lang w:val="en-US"/>
        </w:rPr>
      </w:r>
      <m:oMath xmlns:m="http://schemas.openxmlformats.org/officeDocument/2006/math">
        <m:sSup>
          <m:e>
            <m:r>
              <w:rPr>
                <w:rFonts w:ascii="Cambria Math" w:hAnsi="Cambria Math"/>
              </w:rPr>
              <m:t xml:space="preserve">W</m:t>
            </m:r>
          </m:e>
          <m:sup>
            <m:r>
              <w:rPr>
                <w:rFonts w:ascii="Cambria Math" w:hAnsi="Cambria Math"/>
              </w:rPr>
              <m:t xml:space="preserve">k</m:t>
            </m:r>
          </m:sup>
        </m:sSup>
      </m:oMath>
      <w:r>
        <w:rPr>
          <w:rFonts w:eastAsia="Times New Roman" w:cs="Times New Roman" w:ascii="Verdana" w:hAnsi="Verdana"/>
          <w:b w:val="false"/>
          <w:bCs w:val="false"/>
          <w:i w:val="false"/>
          <w:iCs w:val="false"/>
          <w:sz w:val="20"/>
          <w:szCs w:val="26"/>
          <w:lang w:val="en-US"/>
        </w:rPr>
        <w:t>and</w:t>
      </w:r>
      <w:r>
        <w:rPr>
          <w:rFonts w:eastAsia="Times New Roman" w:cs="Times New Roman" w:ascii="Verdana" w:hAnsi="Verdana"/>
          <w:b w:val="false"/>
          <w:bCs w:val="false"/>
          <w:i w:val="false"/>
          <w:iCs w:val="false"/>
          <w:sz w:val="20"/>
          <w:szCs w:val="26"/>
          <w:lang w:val="en-US"/>
        </w:rPr>
      </w:r>
      <m:oMath xmlns:m="http://schemas.openxmlformats.org/officeDocument/2006/math">
        <m:sSup>
          <m:e>
            <m:r>
              <w:rPr>
                <w:rFonts w:ascii="Cambria Math" w:hAnsi="Cambria Math"/>
              </w:rPr>
              <m:t xml:space="preserve">b</m:t>
            </m:r>
          </m:e>
          <m:sup>
            <m:r>
              <w:rPr>
                <w:rFonts w:ascii="Cambria Math" w:hAnsi="Cambria Math"/>
              </w:rPr>
              <m:t xml:space="preserve">k</m:t>
            </m:r>
          </m:sup>
        </m:sSup>
      </m:oMath>
      <w:r>
        <w:rPr>
          <w:rFonts w:eastAsia="Times New Roman" w:cs="Times New Roman" w:ascii="Verdana" w:hAnsi="Verdana"/>
          <w:b w:val="false"/>
          <w:bCs w:val="false"/>
          <w:i w:val="false"/>
          <w:iCs w:val="false"/>
          <w:sz w:val="20"/>
          <w:szCs w:val="26"/>
          <w:lang w:val="en-US"/>
        </w:rPr>
        <w:t xml:space="preserve">denote the weight matrix and bias vector of the k-th layer. </w:t>
      </w:r>
      <w:r>
        <w:rPr>
          <w:rFonts w:eastAsia="Times New Roman" w:cs="Times New Roman" w:ascii="Verdana" w:hAnsi="Verdana"/>
          <w:b w:val="false"/>
          <w:bCs w:val="false"/>
          <w:i w:val="false"/>
          <w:iCs w:val="false"/>
          <w:sz w:val="20"/>
          <w:szCs w:val="26"/>
          <w:lang w:val="en-US"/>
        </w:rPr>
        <w:t xml:space="preserve">All these </w:t>
      </w:r>
      <w:r>
        <w:rPr>
          <w:rFonts w:eastAsia="Times New Roman" w:cs="Times New Roman" w:ascii="Verdana" w:hAnsi="Verdana"/>
          <w:b w:val="false"/>
          <w:bCs w:val="false"/>
          <w:i w:val="false"/>
          <w:iCs w:val="false"/>
          <w:sz w:val="20"/>
          <w:szCs w:val="26"/>
          <w:lang w:val="en-US"/>
        </w:rPr>
        <w:t xml:space="preserve">layer parameters </w:t>
      </w:r>
      <w:r>
        <w:rPr>
          <w:rFonts w:eastAsia="Times New Roman" w:cs="Times New Roman" w:ascii="Verdana" w:hAnsi="Verdana"/>
          <w:b w:val="false"/>
          <w:bCs w:val="false"/>
          <w:i w:val="false"/>
          <w:iCs w:val="false"/>
          <w:sz w:val="20"/>
          <w:szCs w:val="26"/>
          <w:lang w:val="en-US"/>
        </w:rPr>
        <w:t xml:space="preserve">are captured in </w:t>
      </w:r>
      <w:r>
        <w:rPr>
          <w:rFonts w:eastAsia="Times New Roman" w:cs="Times New Roman" w:ascii="DejaVu Math TeX Gyre" w:hAnsi="DejaVu Math TeX Gyre"/>
          <w:b w:val="false"/>
          <w:bCs w:val="false"/>
          <w:i w:val="false"/>
          <w:iCs w:val="false"/>
          <w:sz w:val="20"/>
          <w:szCs w:val="26"/>
          <w:lang w:val="en-US"/>
        </w:rPr>
        <w:t>θ</w:t>
      </w:r>
      <w:r>
        <w:rPr>
          <w:rFonts w:eastAsia="Times New Roman" w:cs="Times New Roman" w:ascii="Verdana" w:hAnsi="Verdana"/>
          <w:b w:val="false"/>
          <w:bCs w:val="false"/>
          <w:i w:val="false"/>
          <w:iCs w:val="false"/>
          <w:sz w:val="20"/>
          <w:szCs w:val="26"/>
          <w:lang w:val="en-US"/>
        </w:rPr>
        <w:t xml:space="preserve">. </w:t>
      </w:r>
      <w:r>
        <w:rPr>
          <w:rFonts w:eastAsia="Times New Roman" w:cs="Times New Roman" w:ascii="Ubuntu" w:hAnsi="Ubuntu"/>
          <w:b w:val="false"/>
          <w:bCs w:val="false"/>
          <w:i w:val="false"/>
          <w:iCs w:val="false"/>
          <w:sz w:val="24"/>
          <w:szCs w:val="24"/>
          <w:lang w:val="en-US"/>
        </w:rPr>
        <w:t>σ</w:t>
      </w:r>
      <w:r>
        <w:rPr>
          <w:rFonts w:eastAsia="Times New Roman" w:cs="Times New Roman" w:ascii="Ubuntu" w:hAnsi="Ubuntu"/>
          <w:b w:val="false"/>
          <w:bCs w:val="false"/>
          <w:i w:val="false"/>
          <w:iCs w:val="false"/>
          <w:sz w:val="24"/>
          <w:szCs w:val="26"/>
          <w:lang w:val="en-US"/>
        </w:rPr>
        <w:t xml:space="preserve"> </w:t>
      </w:r>
      <w:r>
        <w:rPr>
          <w:rFonts w:eastAsia="Times New Roman" w:cs="Times New Roman" w:ascii="Verdana" w:hAnsi="Verdana"/>
          <w:b w:val="false"/>
          <w:bCs w:val="false"/>
          <w:i w:val="false"/>
          <w:iCs w:val="false"/>
          <w:sz w:val="20"/>
          <w:szCs w:val="26"/>
          <w:lang w:val="en-US"/>
        </w:rPr>
        <w:t>is a non-linear activation function. In t</w:t>
      </w:r>
      <w:r>
        <w:rPr>
          <w:rFonts w:eastAsia="Times New Roman" w:cs="Times New Roman" w:ascii="Verdana" w:hAnsi="Verdana"/>
          <w:b w:val="false"/>
          <w:bCs w:val="false"/>
          <w:i w:val="false"/>
          <w:iCs w:val="false"/>
          <w:sz w:val="20"/>
          <w:szCs w:val="26"/>
          <w:lang w:val="en-US"/>
        </w:rPr>
        <w:t>his way</w:t>
      </w:r>
      <w:r>
        <w:rPr>
          <w:rFonts w:eastAsia="Times New Roman" w:cs="Times New Roman" w:ascii="Verdana" w:hAnsi="Verdana"/>
          <w:b w:val="false"/>
          <w:bCs w:val="false"/>
          <w:i w:val="false"/>
          <w:iCs w:val="false"/>
          <w:sz w:val="20"/>
          <w:szCs w:val="26"/>
          <w:lang w:val="en-US"/>
        </w:rPr>
        <w:t xml:space="preserve">, the solution of the equation will be the result of the last layer (k=L): </w:t>
      </w:r>
      <w:r>
        <w:rPr>
          <w:rFonts w:eastAsia="Times New Roman" w:cs="Times New Roman" w:ascii="Verdana" w:hAnsi="Verdana"/>
          <w:b w:val="false"/>
          <w:bCs w:val="false"/>
          <w:i w:val="false"/>
          <w:iCs w:val="false"/>
          <w:sz w:val="20"/>
          <w:szCs w:val="26"/>
          <w:lang w:val="en-US"/>
        </w:rPr>
      </w:r>
      <m:oMath xmlns:m="http://schemas.openxmlformats.org/officeDocument/2006/math">
        <m:r>
          <w:rPr>
            <w:rFonts w:ascii="Cambria Math" w:hAnsi="Cambria Math"/>
          </w:rPr>
          <m:t xml:space="preserve">u</m:t>
        </m:r>
        <m:r>
          <w:rPr>
            <w:rFonts w:ascii="Cambria Math" w:hAnsi="Cambria Math"/>
          </w:rPr>
          <m:t xml:space="preserve">≈</m:t>
        </m:r>
        <m:sSup>
          <m:e>
            <m:r>
              <w:rPr>
                <w:rFonts w:ascii="Cambria Math" w:hAnsi="Cambria Math"/>
              </w:rPr>
              <m:t xml:space="preserve">z</m:t>
            </m:r>
          </m:e>
          <m:sup>
            <m:r>
              <w:rPr>
                <w:rFonts w:ascii="Cambria Math" w:hAnsi="Cambria Math"/>
              </w:rPr>
              <m:t xml:space="preserve">L</m:t>
            </m:r>
          </m:sup>
        </m:sSup>
      </m:oMath>
      <w:r>
        <w:rPr>
          <w:rFonts w:eastAsia="Times New Roman" w:cs="Times New Roman" w:ascii="Verdana" w:hAnsi="Verdana"/>
          <w:b w:val="false"/>
          <w:bCs w:val="false"/>
          <w:i w:val="false"/>
          <w:iCs w:val="false"/>
          <w:sz w:val="20"/>
          <w:szCs w:val="26"/>
          <w:lang w:val="en-US"/>
        </w:rPr>
        <w:t xml:space="preserve">. </w:t>
      </w:r>
      <w:r>
        <w:rPr>
          <w:rFonts w:eastAsia="Times New Roman" w:cs="Times New Roman" w:ascii="Verdana" w:hAnsi="Verdana"/>
          <w:b w:val="false"/>
          <w:bCs w:val="false"/>
          <w:i w:val="false"/>
          <w:iCs w:val="false"/>
          <w:sz w:val="20"/>
          <w:szCs w:val="26"/>
          <w:lang w:val="en-US"/>
        </w:rPr>
        <w:t>As a consequence</w:t>
      </w:r>
      <w:r>
        <w:rPr>
          <w:rFonts w:eastAsia="Times New Roman" w:cs="Times New Roman" w:ascii="Verdana" w:hAnsi="Verdana"/>
          <w:b w:val="false"/>
          <w:bCs w:val="false"/>
          <w:i w:val="false"/>
          <w:iCs w:val="false"/>
          <w:sz w:val="20"/>
          <w:szCs w:val="26"/>
          <w:lang w:val="en-US"/>
        </w:rPr>
        <w:t xml:space="preserve">, the solving procedure is converted into an optimization problem in which the parameters of the PINN (weights and biases) are obtained </w:t>
      </w:r>
      <w:r>
        <w:rPr>
          <w:rFonts w:eastAsia="Times New Roman" w:cs="Times New Roman" w:ascii="Verdana" w:hAnsi="Verdana"/>
          <w:b w:val="false"/>
          <w:bCs w:val="false"/>
          <w:i w:val="false"/>
          <w:iCs w:val="false"/>
          <w:sz w:val="20"/>
          <w:szCs w:val="26"/>
          <w:lang w:val="en-US"/>
        </w:rPr>
        <w:t>minimizing</w:t>
      </w:r>
      <w:r>
        <w:rPr>
          <w:rFonts w:eastAsia="Times New Roman" w:cs="Times New Roman" w:ascii="Verdana" w:hAnsi="Verdana"/>
          <w:b w:val="false"/>
          <w:bCs w:val="false"/>
          <w:i w:val="false"/>
          <w:iCs w:val="false"/>
          <w:sz w:val="20"/>
          <w:szCs w:val="26"/>
          <w:lang w:val="en-US"/>
        </w:rPr>
        <w:t xml:space="preserve"> the so-called </w:t>
      </w:r>
      <w:r>
        <w:rPr>
          <w:rFonts w:eastAsia="Times New Roman" w:cs="Times New Roman" w:ascii="Verdana" w:hAnsi="Verdana"/>
          <w:b/>
          <w:bCs/>
          <w:i w:val="false"/>
          <w:iCs w:val="false"/>
          <w:sz w:val="20"/>
          <w:szCs w:val="26"/>
          <w:lang w:val="en-US"/>
        </w:rPr>
        <w:t>loss function</w:t>
      </w:r>
      <w:r>
        <w:rPr>
          <w:rFonts w:eastAsia="Times New Roman" w:cs="Times New Roman" w:ascii="Verdana" w:hAnsi="Verdana"/>
          <w:b w:val="false"/>
          <w:bCs w:val="false"/>
          <w:i w:val="false"/>
          <w:iCs w:val="false"/>
          <w:sz w:val="20"/>
          <w:szCs w:val="26"/>
          <w:lang w:val="en-US"/>
        </w:rPr>
        <w:t xml:space="preserve"> (</w:t>
      </w:r>
      <w:r>
        <w:rPr>
          <w:rFonts w:eastAsia="Latin Modern Math" w:cs="Latin Modern Math" w:ascii="Latin Modern Math" w:hAnsi="Latin Modern Math"/>
          <w:b w:val="false"/>
          <w:bCs w:val="false"/>
          <w:i w:val="false"/>
          <w:iCs w:val="false"/>
          <w:sz w:val="24"/>
          <w:szCs w:val="24"/>
          <w:lang w:val="en-US"/>
        </w:rPr>
        <w:t>ℒ</w:t>
      </w:r>
      <w:r>
        <w:rPr>
          <w:rFonts w:eastAsia="Times New Roman" w:cs="Times New Roman" w:ascii="Verdana" w:hAnsi="Verdana"/>
          <w:b w:val="false"/>
          <w:bCs w:val="false"/>
          <w:i w:val="false"/>
          <w:iCs w:val="false"/>
          <w:sz w:val="20"/>
          <w:szCs w:val="26"/>
          <w:lang w:val="en-US"/>
        </w:rPr>
        <w:t xml:space="preserve">), </w:t>
      </w:r>
      <w:r>
        <w:rPr>
          <w:rFonts w:eastAsia="Times New Roman" w:cs="Times New Roman" w:ascii="Verdana" w:hAnsi="Verdana"/>
          <w:b w:val="false"/>
          <w:bCs w:val="false"/>
          <w:i w:val="false"/>
          <w:iCs w:val="false"/>
          <w:sz w:val="20"/>
          <w:szCs w:val="26"/>
          <w:lang w:val="en-US"/>
        </w:rPr>
        <w:t xml:space="preserve">which in this case is composed by (green rectangle of Figure 1): a PDE contribution, a data (if any) contribution, an initial condition distribution and a boundary condition contribution. The main advantage of this type of methods its the fact that </w:t>
      </w:r>
      <w:r>
        <w:rPr>
          <w:rFonts w:eastAsia="Times New Roman" w:cs="Times New Roman" w:ascii="Verdana" w:hAnsi="Verdana"/>
          <w:b w:val="false"/>
          <w:bCs w:val="false"/>
          <w:i w:val="false"/>
          <w:iCs w:val="false"/>
          <w:sz w:val="20"/>
          <w:szCs w:val="26"/>
          <w:lang w:val="en-US"/>
        </w:rPr>
        <w:t xml:space="preserve">the network parameters </w:t>
      </w:r>
      <w:r>
        <w:rPr>
          <w:rFonts w:eastAsia="Times New Roman" w:cs="Times New Roman" w:ascii="DejaVu Math TeX Gyre" w:hAnsi="DejaVu Math TeX Gyre"/>
          <w:b w:val="false"/>
          <w:bCs w:val="false"/>
          <w:i w:val="false"/>
          <w:iCs w:val="false"/>
          <w:sz w:val="20"/>
          <w:szCs w:val="26"/>
          <w:lang w:val="en-US"/>
        </w:rPr>
        <w:t xml:space="preserve">θ </w:t>
      </w:r>
      <w:r>
        <w:rPr>
          <w:rFonts w:eastAsia="Times New Roman" w:cs="Times New Roman" w:ascii="Verdana" w:hAnsi="Verdana"/>
          <w:b w:val="false"/>
          <w:bCs w:val="false"/>
          <w:i w:val="false"/>
          <w:iCs w:val="false"/>
          <w:sz w:val="20"/>
          <w:szCs w:val="26"/>
          <w:lang w:val="en-US"/>
        </w:rPr>
        <w:t xml:space="preserve">and the PDE parameters </w:t>
      </w:r>
      <w:r>
        <w:rPr>
          <w:rFonts w:eastAsia="Times New Roman" w:cs="Times New Roman" w:ascii="DejaVu Math TeX Gyre" w:hAnsi="DejaVu Math TeX Gyre"/>
          <w:b w:val="false"/>
          <w:bCs w:val="false"/>
          <w:i w:val="false"/>
          <w:iCs w:val="false"/>
          <w:sz w:val="20"/>
          <w:szCs w:val="26"/>
          <w:lang w:val="en-US"/>
        </w:rPr>
        <w:t>λ</w:t>
      </w:r>
      <w:r>
        <w:rPr>
          <w:rFonts w:eastAsia="Times New Roman" w:cs="Times New Roman" w:ascii="Ubuntu" w:hAnsi="Ubuntu"/>
          <w:b w:val="false"/>
          <w:bCs w:val="false"/>
          <w:i w:val="false"/>
          <w:iCs w:val="false"/>
          <w:sz w:val="20"/>
          <w:szCs w:val="26"/>
          <w:lang w:val="en-US"/>
        </w:rPr>
        <w:t xml:space="preserve"> </w:t>
      </w:r>
      <w:r>
        <w:rPr>
          <w:rFonts w:eastAsia="Times New Roman" w:cs="Times New Roman" w:ascii="Verdana" w:hAnsi="Verdana"/>
          <w:b w:val="false"/>
          <w:bCs w:val="false"/>
          <w:i w:val="false"/>
          <w:iCs w:val="false"/>
          <w:sz w:val="20"/>
          <w:szCs w:val="26"/>
          <w:lang w:val="en-US"/>
        </w:rPr>
        <w:t>can be learned simultaneously. In other words,</w:t>
      </w:r>
      <w:r>
        <w:rPr>
          <w:rFonts w:eastAsia="Times New Roman" w:cs="Times New Roman" w:ascii="Verdana" w:hAnsi="Verdana"/>
          <w:b w:val="false"/>
          <w:bCs w:val="false"/>
          <w:i w:val="false"/>
          <w:iCs w:val="false"/>
          <w:sz w:val="20"/>
          <w:szCs w:val="26"/>
          <w:lang w:val="en-US"/>
        </w:rPr>
        <w:t xml:space="preserve"> th</w:t>
      </w:r>
      <w:r>
        <w:rPr>
          <w:rFonts w:eastAsia="Times New Roman" w:cs="Times New Roman" w:ascii="Verdana" w:hAnsi="Verdana"/>
          <w:b w:val="false"/>
          <w:bCs w:val="false"/>
          <w:i w:val="false"/>
          <w:iCs w:val="false"/>
          <w:sz w:val="20"/>
          <w:szCs w:val="26"/>
          <w:lang w:val="en-US"/>
        </w:rPr>
        <w:t>e same</w:t>
      </w:r>
      <w:r>
        <w:rPr>
          <w:rFonts w:eastAsia="Times New Roman" w:cs="Times New Roman" w:ascii="Verdana" w:hAnsi="Verdana"/>
          <w:b w:val="false"/>
          <w:bCs w:val="false"/>
          <w:i w:val="false"/>
          <w:iCs w:val="false"/>
          <w:sz w:val="20"/>
          <w:szCs w:val="26"/>
          <w:lang w:val="en-US"/>
        </w:rPr>
        <w:t xml:space="preserve"> </w:t>
      </w:r>
      <w:r>
        <w:rPr>
          <w:rFonts w:eastAsia="Times New Roman" w:cs="Times New Roman" w:ascii="Verdana" w:hAnsi="Verdana"/>
          <w:b w:val="false"/>
          <w:bCs w:val="false"/>
          <w:i w:val="false"/>
          <w:iCs w:val="false"/>
          <w:sz w:val="20"/>
          <w:szCs w:val="26"/>
          <w:lang w:val="en-US"/>
        </w:rPr>
        <w:t xml:space="preserve">scheme </w:t>
      </w:r>
      <w:r>
        <w:rPr>
          <w:rFonts w:eastAsia="Times New Roman" w:cs="Times New Roman" w:ascii="Verdana" w:hAnsi="Verdana"/>
          <w:b w:val="false"/>
          <w:bCs w:val="false"/>
          <w:i w:val="false"/>
          <w:iCs w:val="false"/>
          <w:sz w:val="20"/>
          <w:szCs w:val="26"/>
          <w:lang w:val="en-US"/>
        </w:rPr>
        <w:t xml:space="preserve">can be used for solving both: forward and inverse problems, making the PINN capabilities of assimilating data faster than any </w:t>
      </w:r>
      <w:r>
        <w:rPr>
          <w:rFonts w:eastAsia="Times New Roman" w:cs="Times New Roman" w:ascii="Verdana" w:hAnsi="Verdana"/>
          <w:b w:val="false"/>
          <w:bCs w:val="false"/>
          <w:i w:val="false"/>
          <w:iCs w:val="false"/>
          <w:sz w:val="20"/>
          <w:szCs w:val="26"/>
          <w:lang w:val="en-US"/>
        </w:rPr>
        <w:t xml:space="preserve">other </w:t>
      </w:r>
      <w:r>
        <w:rPr>
          <w:rFonts w:eastAsia="Times New Roman" w:cs="Times New Roman" w:ascii="Verdana" w:hAnsi="Verdana"/>
          <w:b w:val="false"/>
          <w:bCs w:val="false"/>
          <w:i w:val="false"/>
          <w:iCs w:val="false"/>
          <w:sz w:val="20"/>
          <w:szCs w:val="26"/>
          <w:lang w:val="en-US"/>
        </w:rPr>
        <w:t xml:space="preserve">CFD solver [cites]. Also, the </w:t>
      </w:r>
      <w:r>
        <w:rPr>
          <w:rFonts w:eastAsia="Times New Roman" w:cs="Times New Roman" w:ascii="Verdana" w:hAnsi="Verdana"/>
          <w:b/>
          <w:bCs/>
          <w:i w:val="false"/>
          <w:iCs w:val="false"/>
          <w:sz w:val="20"/>
          <w:szCs w:val="26"/>
          <w:lang w:val="en-US"/>
        </w:rPr>
        <w:t>automatic-differentiation</w:t>
      </w:r>
      <w:r>
        <w:rPr>
          <w:rFonts w:eastAsia="Times New Roman" w:cs="Times New Roman" w:ascii="Verdana" w:hAnsi="Verdana"/>
          <w:b w:val="false"/>
          <w:bCs w:val="false"/>
          <w:i w:val="false"/>
          <w:iCs w:val="false"/>
          <w:sz w:val="20"/>
          <w:szCs w:val="26"/>
          <w:lang w:val="en-US"/>
        </w:rPr>
        <w:t xml:space="preserve"> method (yellow rectangle) can compute the derivatives in an explicit fashion, avoiding any discretization error on it. </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eastAsia="Times New Roman" w:cs="Times New Roman" w:ascii="Verdana" w:hAnsi="Verdana"/>
          <w:b w:val="false"/>
          <w:bCs w:val="false"/>
          <w:i w:val="false"/>
          <w:iCs w:val="false"/>
          <w:sz w:val="20"/>
          <w:szCs w:val="26"/>
          <w:lang w:val="en-US"/>
        </w:rPr>
        <w:t xml:space="preserve">In this work, a PINN will be implemented using the equations explained in Section 3.1 as part of the </w:t>
      </w:r>
      <w:r>
        <w:rPr>
          <w:rFonts w:eastAsia="Latin Modern Math" w:cs="Latin Modern Math" w:ascii="Latin Modern Math" w:hAnsi="Latin Modern Math"/>
          <w:b w:val="false"/>
          <w:bCs w:val="false"/>
          <w:i w:val="false"/>
          <w:iCs w:val="false"/>
          <w:sz w:val="24"/>
          <w:szCs w:val="24"/>
          <w:lang w:val="en-US"/>
        </w:rPr>
        <w:t xml:space="preserve">ℒpde </w:t>
      </w:r>
      <w:r>
        <w:rPr>
          <w:rFonts w:eastAsia="Times New Roman" w:cs="Times New Roman" w:ascii="Verdana" w:hAnsi="Verdana"/>
          <w:b w:val="false"/>
          <w:bCs w:val="false"/>
          <w:i w:val="false"/>
          <w:iCs w:val="false"/>
          <w:sz w:val="20"/>
          <w:szCs w:val="26"/>
          <w:lang w:val="en-US"/>
        </w:rPr>
        <w:t>t</w:t>
      </w:r>
      <w:r>
        <w:rPr>
          <w:rFonts w:eastAsia="Times New Roman" w:cs="Times New Roman" w:ascii="Verdana" w:hAnsi="Verdana"/>
          <w:b w:val="false"/>
          <w:bCs w:val="false"/>
          <w:i w:val="false"/>
          <w:iCs w:val="false"/>
          <w:sz w:val="20"/>
          <w:szCs w:val="26"/>
          <w:lang w:val="en-US"/>
        </w:rPr>
        <w:t xml:space="preserve">erm. </w:t>
      </w:r>
      <w:r>
        <w:rPr>
          <w:rFonts w:eastAsia="Times New Roman" w:cs="Times New Roman" w:ascii="Verdana" w:hAnsi="Verdana"/>
          <w:b w:val="false"/>
          <w:bCs w:val="false"/>
          <w:i w:val="false"/>
          <w:iCs w:val="false"/>
          <w:sz w:val="20"/>
          <w:szCs w:val="26"/>
          <w:lang w:val="en-US"/>
        </w:rPr>
        <w:t>This methodology will be used for solving the forward problem and the inverse parameter reconstruction problem. Its performance will be validated against normal solvers using monolithic or fractional steps schemes.</w:t>
      </w:r>
    </w:p>
    <w:p>
      <w:pPr>
        <w:pStyle w:val="Normal"/>
        <w:widowControl/>
        <w:spacing w:lineRule="auto" w:line="276" w:before="0" w:after="200"/>
        <w:jc w:val="both"/>
        <w:rPr>
          <w:rFonts w:eastAsia="Times New Roman" w:cs="Times New Roman"/>
          <w:szCs w:val="26"/>
        </w:rPr>
      </w:pPr>
      <w:r>
        <w:rPr>
          <w:rFonts w:ascii="Verdana" w:hAnsi="Verdana"/>
          <w:b w:val="false"/>
          <w:bCs w:val="false"/>
          <w:i w:val="false"/>
          <w:iCs w:val="false"/>
          <w:sz w:val="20"/>
          <w:lang w:val="en-US"/>
        </w:rPr>
      </w:r>
    </w:p>
    <w:p>
      <w:pPr>
        <w:pStyle w:val="Normal"/>
        <w:widowControl/>
        <w:spacing w:lineRule="auto" w:line="276" w:before="0" w:after="200"/>
        <w:jc w:val="both"/>
        <w:rPr>
          <w:rFonts w:eastAsia="Times New Roman" w:cs="Times New Roman"/>
          <w:szCs w:val="26"/>
        </w:rPr>
      </w:pPr>
      <w:r>
        <w:rPr>
          <w:rFonts w:ascii="Verdana" w:hAnsi="Verdana"/>
          <w:b w:val="false"/>
          <w:bCs w:val="false"/>
          <w:i w:val="false"/>
          <w:iCs w:val="false"/>
          <w:sz w:val="20"/>
          <w:lang w:val="en-US"/>
        </w:rPr>
      </w:r>
    </w:p>
    <w:p>
      <w:pPr>
        <w:pStyle w:val="Normal"/>
        <w:widowControl/>
        <w:spacing w:lineRule="auto" w:line="276" w:before="0" w:after="200"/>
        <w:jc w:val="both"/>
        <w:rPr>
          <w:rFonts w:eastAsia="Times New Roman" w:cs="Times New Roman"/>
          <w:szCs w:val="26"/>
        </w:rPr>
      </w:pPr>
      <w:r>
        <w:rPr>
          <w:rFonts w:ascii="Verdana" w:hAnsi="Verdana"/>
          <w:b w:val="false"/>
          <w:bCs w:val="false"/>
          <w:i w:val="false"/>
          <w:iCs w:val="false"/>
          <w:sz w:val="20"/>
          <w:lang w:val="en-US"/>
        </w:rPr>
      </w:r>
    </w:p>
    <w:p>
      <w:pPr>
        <w:pStyle w:val="Normal"/>
        <w:widowControl/>
        <w:spacing w:lineRule="auto" w:line="276" w:before="0" w:after="200"/>
        <w:jc w:val="both"/>
        <w:rPr>
          <w:rFonts w:eastAsia="Times New Roman" w:cs="Times New Roman"/>
          <w:szCs w:val="26"/>
        </w:rPr>
      </w:pPr>
      <w:r>
        <w:rPr>
          <w:rFonts w:ascii="Verdana" w:hAnsi="Verdana"/>
          <w:b w:val="false"/>
          <w:bCs w:val="false"/>
          <w:i w:val="false"/>
          <w:iCs w:val="false"/>
          <w:sz w:val="20"/>
          <w:lang w:val="en-US"/>
        </w:rPr>
      </w:r>
    </w:p>
    <w:p>
      <w:pPr>
        <w:pStyle w:val="Normal"/>
        <w:widowControl/>
        <w:spacing w:lineRule="auto" w:line="276" w:before="0" w:after="200"/>
        <w:jc w:val="both"/>
        <w:rPr>
          <w:rFonts w:ascii="Verdana" w:hAnsi="Verdana"/>
          <w:b/>
          <w:b/>
          <w:bCs/>
          <w:i w:val="false"/>
          <w:i w:val="false"/>
          <w:iCs w:val="false"/>
          <w:sz w:val="20"/>
          <w:lang w:val="en-US"/>
        </w:rPr>
      </w:pPr>
      <w:r>
        <w:rPr>
          <w:rFonts w:eastAsia="Times New Roman" w:cs="Times New Roman" w:ascii="Verdana" w:hAnsi="Verdana"/>
          <w:b/>
          <w:bCs/>
          <w:i w:val="false"/>
          <w:iCs w:val="false"/>
          <w:sz w:val="20"/>
          <w:szCs w:val="26"/>
          <w:lang w:val="en-US"/>
        </w:rPr>
        <w:t>3.3 Pressure fields reconstructions</w:t>
      </w:r>
    </w:p>
    <w:p>
      <w:pPr>
        <w:pStyle w:val="Normal"/>
        <w:widowControl/>
        <w:spacing w:lineRule="auto" w:line="276" w:before="0" w:after="200"/>
        <w:jc w:val="both"/>
        <w:rPr>
          <w:rFonts w:ascii="Verdana" w:hAnsi="Verdana"/>
          <w:b/>
          <w:b/>
          <w:bCs/>
          <w:i w:val="false"/>
          <w:i w:val="false"/>
          <w:iCs w:val="false"/>
          <w:sz w:val="20"/>
          <w:lang w:val="en-US"/>
        </w:rPr>
      </w:pPr>
      <w:r>
        <w:rPr>
          <w:rFonts w:eastAsia="Times New Roman" w:cs="Times New Roman" w:ascii="Verdana" w:hAnsi="Verdana"/>
          <w:b w:val="false"/>
          <w:bCs w:val="false"/>
          <w:i w:val="false"/>
          <w:iCs w:val="false"/>
          <w:sz w:val="20"/>
          <w:szCs w:val="26"/>
          <w:lang w:val="en-US"/>
        </w:rPr>
        <w:t xml:space="preserve">Pressure fields reconstruction using the PINN methodology is tested. Validation against standard methods such as: Bernoulli’s formula, PPE, STE, WARP is done. If results are positive, possible clinical application is explored. </w:t>
      </w:r>
    </w:p>
    <w:p>
      <w:pPr>
        <w:pStyle w:val="Normal"/>
        <w:widowControl/>
        <w:spacing w:lineRule="auto" w:line="276" w:before="0" w:after="200"/>
        <w:jc w:val="both"/>
        <w:rPr>
          <w:rFonts w:eastAsia="Times New Roman" w:cs="Times New Roman"/>
          <w:b w:val="false"/>
          <w:b w:val="false"/>
          <w:bCs w:val="false"/>
          <w:szCs w:val="26"/>
        </w:rPr>
      </w:pPr>
      <w:r>
        <w:rPr>
          <w:rFonts w:ascii="Verdana" w:hAnsi="Verdana"/>
          <w:b/>
          <w:bCs/>
          <w:i w:val="false"/>
          <w:iCs w:val="false"/>
          <w:sz w:val="20"/>
          <w:lang w:val="en-US"/>
        </w:rPr>
      </w:r>
    </w:p>
    <w:p>
      <w:pPr>
        <w:pStyle w:val="Normal"/>
        <w:widowControl/>
        <w:spacing w:lineRule="auto" w:line="276" w:before="0" w:after="200"/>
        <w:jc w:val="both"/>
        <w:rPr/>
      </w:pPr>
      <w:r>
        <w:rPr>
          <w:rFonts w:eastAsia="Times New Roman" w:cs="Times New Roman" w:ascii="Verdana" w:hAnsi="Verdana"/>
          <w:b/>
          <w:bCs/>
          <w:i w:val="false"/>
          <w:iCs w:val="false"/>
          <w:sz w:val="20"/>
          <w:szCs w:val="26"/>
          <w:lang w:val="en-US"/>
        </w:rPr>
        <w:t>3.4</w:t>
      </w:r>
      <w:r>
        <w:rPr>
          <w:rFonts w:eastAsia="Times New Roman" w:cs="Times New Roman" w:ascii="Verdana" w:hAnsi="Verdana"/>
          <w:b w:val="false"/>
          <w:bCs w:val="false"/>
          <w:i w:val="false"/>
          <w:iCs w:val="false"/>
          <w:sz w:val="20"/>
          <w:szCs w:val="26"/>
          <w:lang w:val="en-US"/>
        </w:rPr>
        <w:t xml:space="preserve"> </w:t>
      </w:r>
      <w:r>
        <w:rPr>
          <w:rFonts w:eastAsia="Times New Roman" w:cs="Times New Roman" w:ascii="Verdana" w:hAnsi="Verdana"/>
          <w:b/>
          <w:bCs/>
          <w:i w:val="false"/>
          <w:iCs w:val="false"/>
          <w:sz w:val="20"/>
          <w:szCs w:val="26"/>
          <w:lang w:val="en-US"/>
        </w:rPr>
        <w:t>PC-MRI acquisition</w:t>
      </w:r>
    </w:p>
    <w:p>
      <w:pPr>
        <w:pStyle w:val="Normal"/>
        <w:widowControl/>
        <w:spacing w:lineRule="auto" w:line="276" w:before="0" w:after="200"/>
        <w:jc w:val="both"/>
        <w:rPr/>
      </w:pPr>
      <w:r>
        <w:rPr>
          <w:rFonts w:ascii="Verdana" w:hAnsi="Verdana"/>
          <w:b w:val="false"/>
          <w:bCs w:val="false"/>
          <w:i w:val="false"/>
          <w:iCs w:val="false"/>
          <w:sz w:val="20"/>
          <w:lang w:val="en-US"/>
        </w:rPr>
        <w:t>Several PC-MRI images are obtained for healthy volunteers at the Center of Biomedical Images (CIB) of the Catholic University. Being the PINN trained on the more sophisticated synthetic data, predictions on the targeted parameters are performed. New experiments only using Navier-Stokes equations and its best discrete approach are performed.</w:t>
      </w:r>
    </w:p>
    <w:p>
      <w:pPr>
        <w:pStyle w:val="Normal"/>
        <w:widowControl/>
        <w:spacing w:lineRule="auto" w:line="276" w:before="0" w:after="200"/>
        <w:jc w:val="both"/>
        <w:rPr/>
      </w:pPr>
      <w:r>
        <w:rPr>
          <w:rFonts w:ascii="Verdana" w:hAnsi="Verdana"/>
          <w:b w:val="false"/>
          <w:bCs w:val="false"/>
          <w:i w:val="false"/>
          <w:iCs w:val="false"/>
          <w:sz w:val="20"/>
          <w:lang w:val="en-US"/>
        </w:rPr>
        <w:t xml:space="preserve"> </w:t>
      </w:r>
      <w:r>
        <w:rPr>
          <w:rFonts w:ascii="Verdana" w:hAnsi="Verdana"/>
          <w:b w:val="false"/>
          <w:bCs w:val="false"/>
          <w:i w:val="false"/>
          <w:iCs w:val="false"/>
          <w:sz w:val="20"/>
          <w:lang w:val="en-US"/>
        </w:rPr>
        <w:t>The same than before is done with 4D Flow MRI images. This acquisition can be included on the same protocol than before. The 3D field is set into the PINN formalism for testing: super-resolved resolution (enhance the resolution of the 4D Flow at the simulation level) and parameter extraction separately (Windkessel parameters and wall shear-stress field).</w:t>
      </w:r>
    </w:p>
    <w:p>
      <w:pPr>
        <w:pStyle w:val="Normal"/>
        <w:widowControl/>
        <w:spacing w:lineRule="auto" w:line="276" w:before="0" w:after="200"/>
        <w:jc w:val="both"/>
        <w:rPr>
          <w:rFonts w:ascii="Verdana" w:hAnsi="Verdana" w:eastAsia="Times New Roman" w:cs="Times New Roman"/>
          <w:b w:val="false"/>
          <w:b w:val="false"/>
          <w:bCs w:val="false"/>
          <w:i w:val="false"/>
          <w:i w:val="false"/>
          <w:iCs w:val="false"/>
          <w:color w:val="000000"/>
          <w:sz w:val="20"/>
          <w:szCs w:val="26"/>
          <w:lang w:val="en-US"/>
        </w:rPr>
      </w:pPr>
      <w:r>
        <w:rPr/>
      </w:r>
    </w:p>
    <w:p>
      <w:pPr>
        <w:pStyle w:val="Normal"/>
        <w:widowControl/>
        <w:spacing w:lineRule="auto" w:line="276" w:before="0" w:after="200"/>
        <w:jc w:val="both"/>
        <w:rPr>
          <w:rFonts w:ascii="Verdana" w:hAnsi="Verdana"/>
          <w:b w:val="false"/>
          <w:b w:val="false"/>
          <w:bCs w:val="false"/>
          <w:i w:val="false"/>
          <w:i w:val="false"/>
          <w:iCs w:val="false"/>
          <w:color w:val="000000"/>
          <w:sz w:val="20"/>
          <w:lang w:val="en-US"/>
        </w:rPr>
      </w:pPr>
      <w:r>
        <w:rPr/>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t>4. Work Plan</w:t>
      </w:r>
    </w:p>
    <w:tbl>
      <w:tblPr>
        <w:tblW w:w="10880" w:type="dxa"/>
        <w:jc w:val="left"/>
        <w:tblInd w:w="0"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Pr>
      <w:tblGrid>
        <w:gridCol w:w="4231"/>
        <w:gridCol w:w="627"/>
        <w:gridCol w:w="627"/>
        <w:gridCol w:w="538"/>
        <w:gridCol w:w="549"/>
        <w:gridCol w:w="539"/>
        <w:gridCol w:w="539"/>
        <w:gridCol w:w="538"/>
        <w:gridCol w:w="539"/>
        <w:gridCol w:w="538"/>
        <w:gridCol w:w="539"/>
        <w:gridCol w:w="538"/>
        <w:gridCol w:w="538"/>
      </w:tblGrid>
      <w:tr>
        <w:trPr>
          <w:trHeight w:val="274" w:hRule="atLeast"/>
        </w:trPr>
        <w:tc>
          <w:tcPr>
            <w:tcW w:w="4231" w:type="dxa"/>
            <w:vMerge w:val="restart"/>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114" w:after="257"/>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Activity</w:t>
            </w:r>
          </w:p>
        </w:tc>
        <w:tc>
          <w:tcPr>
            <w:tcW w:w="2341" w:type="dxa"/>
            <w:gridSpan w:val="4"/>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Year 1</w:t>
            </w:r>
          </w:p>
        </w:tc>
        <w:tc>
          <w:tcPr>
            <w:tcW w:w="2155" w:type="dxa"/>
            <w:gridSpan w:val="4"/>
            <w:tcBorders>
              <w:top w:val="single" w:sz="2" w:space="0" w:color="000000"/>
              <w:left w:val="single" w:sz="2" w:space="0" w:color="000000"/>
              <w:bottom w:val="single" w:sz="2" w:space="0" w:color="000000"/>
              <w:insideH w:val="single" w:sz="2" w:space="0" w:color="000000"/>
            </w:tcBorders>
            <w:shd w:fill="auto" w:val="clear"/>
          </w:tcPr>
          <w:p>
            <w:pPr>
              <w:pStyle w:val="Normal"/>
              <w:widowControl/>
              <w:spacing w:lineRule="auto" w:line="276"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Year 2</w:t>
            </w:r>
          </w:p>
        </w:tc>
        <w:tc>
          <w:tcPr>
            <w:tcW w:w="2153" w:type="dxa"/>
            <w:gridSpan w:val="4"/>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Year 3</w:t>
            </w:r>
          </w:p>
        </w:tc>
      </w:tr>
      <w:tr>
        <w:trPr>
          <w:trHeight w:val="373" w:hRule="atLeast"/>
        </w:trPr>
        <w:tc>
          <w:tcPr>
            <w:tcW w:w="4231" w:type="dxa"/>
            <w:vMerge w:val="continue"/>
            <w:tcBorders>
              <w:top w:val="single" w:sz="2" w:space="0" w:color="000000"/>
              <w:left w:val="single" w:sz="2" w:space="0" w:color="000000"/>
              <w:bottom w:val="single" w:sz="2" w:space="0" w:color="000000"/>
              <w:insideH w:val="single" w:sz="2" w:space="0" w:color="000000"/>
            </w:tcBorders>
            <w:shd w:fill="auto" w:val="clear"/>
          </w:tcPr>
          <w:p>
            <w:pPr>
              <w:pStyle w:val="Normal"/>
              <w:rPr/>
            </w:pPr>
            <w:r>
              <w:rPr/>
            </w:r>
          </w:p>
        </w:tc>
        <w:tc>
          <w:tcPr>
            <w:tcW w:w="627" w:type="dxa"/>
            <w:tcBorders>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1</w:t>
            </w:r>
          </w:p>
        </w:tc>
        <w:tc>
          <w:tcPr>
            <w:tcW w:w="627" w:type="dxa"/>
            <w:tcBorders>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2</w:t>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3</w:t>
            </w:r>
          </w:p>
        </w:tc>
        <w:tc>
          <w:tcPr>
            <w:tcW w:w="549" w:type="dxa"/>
            <w:tcBorders>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4</w:t>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1</w:t>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2</w:t>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3</w:t>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4</w:t>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1</w:t>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2</w:t>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3</w:t>
            </w:r>
          </w:p>
        </w:tc>
        <w:tc>
          <w:tcPr>
            <w:tcW w:w="538" w:type="dxa"/>
            <w:tcBorders>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40" w:before="0" w:after="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4</w:t>
            </w:r>
          </w:p>
        </w:tc>
      </w:tr>
      <w:tr>
        <w:trPr>
          <w:trHeight w:val="443" w:hRule="atLeast"/>
        </w:trPr>
        <w:tc>
          <w:tcPr>
            <w:tcW w:w="4231" w:type="dxa"/>
            <w:tcBorders>
              <w:left w:val="single" w:sz="2" w:space="0" w:color="000000"/>
              <w:bottom w:val="single" w:sz="2" w:space="0" w:color="000000"/>
              <w:insideH w:val="single" w:sz="2" w:space="0" w:color="000000"/>
            </w:tcBorders>
            <w:shd w:fill="auto" w:val="clear"/>
          </w:tcPr>
          <w:p>
            <w:pPr>
              <w:pStyle w:val="TableContents"/>
              <w:spacing w:before="0" w:after="0"/>
              <w:ind w:left="0" w:right="0" w:hanging="0"/>
              <w:rPr>
                <w:rFonts w:ascii="Verdana" w:hAnsi="Verdana"/>
                <w:b/>
                <w:b/>
                <w:bCs/>
                <w:sz w:val="20"/>
                <w:szCs w:val="20"/>
              </w:rPr>
            </w:pPr>
            <w:r>
              <w:rPr>
                <w:rFonts w:ascii="Verdana" w:hAnsi="Verdana"/>
                <w:b/>
                <w:bCs/>
                <w:sz w:val="20"/>
                <w:szCs w:val="20"/>
              </w:rPr>
              <w:t>Literature review</w:t>
            </w:r>
          </w:p>
        </w:tc>
        <w:tc>
          <w:tcPr>
            <w:tcW w:w="627"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627"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4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r>
      <w:tr>
        <w:trPr>
          <w:trHeight w:val="380" w:hRule="atLeast"/>
        </w:trPr>
        <w:tc>
          <w:tcPr>
            <w:tcW w:w="4231" w:type="dxa"/>
            <w:tcBorders>
              <w:left w:val="single" w:sz="2" w:space="0" w:color="000000"/>
              <w:bottom w:val="single" w:sz="2" w:space="0" w:color="000000"/>
              <w:insideH w:val="single" w:sz="2" w:space="0" w:color="000000"/>
            </w:tcBorders>
            <w:shd w:fill="auto" w:val="clear"/>
          </w:tcPr>
          <w:p>
            <w:pPr>
              <w:pStyle w:val="TableContents"/>
              <w:spacing w:before="0" w:after="0"/>
              <w:ind w:left="0" w:right="0" w:hanging="0"/>
              <w:rPr>
                <w:rFonts w:ascii="Verdana" w:hAnsi="Verdana"/>
                <w:b/>
                <w:b/>
                <w:bCs/>
                <w:sz w:val="20"/>
                <w:szCs w:val="20"/>
              </w:rPr>
            </w:pPr>
            <w:r>
              <w:rPr>
                <w:rFonts w:ascii="Verdana" w:hAnsi="Verdana"/>
                <w:b/>
                <w:bCs/>
                <w:sz w:val="20"/>
                <w:szCs w:val="20"/>
              </w:rPr>
              <w:t>Implementation of the PINN</w:t>
            </w:r>
          </w:p>
        </w:tc>
        <w:tc>
          <w:tcPr>
            <w:tcW w:w="627"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627"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r>
      <w:tr>
        <w:trPr>
          <w:trHeight w:val="411" w:hRule="atLeast"/>
        </w:trPr>
        <w:tc>
          <w:tcPr>
            <w:tcW w:w="4231" w:type="dxa"/>
            <w:tcBorders>
              <w:left w:val="single" w:sz="2" w:space="0" w:color="000000"/>
              <w:bottom w:val="single" w:sz="2" w:space="0" w:color="000000"/>
              <w:insideH w:val="single" w:sz="2" w:space="0" w:color="000000"/>
            </w:tcBorders>
            <w:shd w:fill="auto" w:val="clear"/>
          </w:tcPr>
          <w:p>
            <w:pPr>
              <w:pStyle w:val="TableContents"/>
              <w:spacing w:lineRule="auto" w:line="240" w:before="0" w:after="0"/>
              <w:ind w:left="0" w:right="0" w:hanging="0"/>
              <w:rPr>
                <w:rFonts w:ascii="Verdana" w:hAnsi="Verdana"/>
                <w:b/>
                <w:b/>
                <w:bCs/>
                <w:sz w:val="20"/>
                <w:szCs w:val="20"/>
              </w:rPr>
            </w:pPr>
            <w:r>
              <w:rPr>
                <w:rFonts w:ascii="Verdana" w:hAnsi="Verdana"/>
                <w:b/>
                <w:bCs/>
                <w:sz w:val="20"/>
                <w:szCs w:val="20"/>
              </w:rPr>
              <w:t>Synthetic data experiments</w:t>
            </w:r>
          </w:p>
        </w:tc>
        <w:tc>
          <w:tcPr>
            <w:tcW w:w="627"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627"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4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0"/>
              <w:ind w:left="0" w:right="0" w:hanging="0"/>
              <w:jc w:val="center"/>
              <w:rPr/>
            </w:pPr>
            <w:r>
              <w:rPr/>
            </w:r>
          </w:p>
        </w:tc>
      </w:tr>
      <w:tr>
        <w:trPr>
          <w:trHeight w:val="343" w:hRule="atLeast"/>
        </w:trPr>
        <w:tc>
          <w:tcPr>
            <w:tcW w:w="4231" w:type="dxa"/>
            <w:tcBorders>
              <w:left w:val="single" w:sz="2" w:space="0" w:color="000000"/>
              <w:bottom w:val="single" w:sz="2" w:space="0" w:color="000000"/>
              <w:insideH w:val="single" w:sz="2" w:space="0" w:color="000000"/>
            </w:tcBorders>
            <w:shd w:fill="auto" w:val="clear"/>
          </w:tcPr>
          <w:p>
            <w:pPr>
              <w:pStyle w:val="TableContents"/>
              <w:numPr>
                <w:ilvl w:val="0"/>
                <w:numId w:val="3"/>
              </w:numPr>
              <w:spacing w:before="0" w:after="0"/>
              <w:rPr>
                <w:rFonts w:ascii="Verdana" w:hAnsi="Verdana"/>
                <w:b w:val="false"/>
                <w:b w:val="false"/>
                <w:bCs w:val="false"/>
                <w:sz w:val="20"/>
                <w:szCs w:val="20"/>
              </w:rPr>
            </w:pPr>
            <w:r>
              <w:rPr>
                <w:rFonts w:ascii="Verdana" w:hAnsi="Verdana"/>
                <w:b w:val="false"/>
                <w:bCs w:val="false"/>
                <w:sz w:val="20"/>
                <w:szCs w:val="20"/>
              </w:rPr>
              <w:t>Simulated data generation</w:t>
            </w:r>
          </w:p>
        </w:tc>
        <w:tc>
          <w:tcPr>
            <w:tcW w:w="627"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627"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r>
      <w:tr>
        <w:trPr>
          <w:trHeight w:val="332" w:hRule="atLeast"/>
        </w:trPr>
        <w:tc>
          <w:tcPr>
            <w:tcW w:w="4231" w:type="dxa"/>
            <w:tcBorders>
              <w:left w:val="single" w:sz="2" w:space="0" w:color="000000"/>
              <w:bottom w:val="single" w:sz="2" w:space="0" w:color="000000"/>
              <w:insideH w:val="single" w:sz="2" w:space="0" w:color="000000"/>
            </w:tcBorders>
            <w:shd w:fill="auto" w:val="clear"/>
          </w:tcPr>
          <w:p>
            <w:pPr>
              <w:pStyle w:val="TableContents"/>
              <w:numPr>
                <w:ilvl w:val="0"/>
                <w:numId w:val="3"/>
              </w:numPr>
              <w:spacing w:before="0" w:after="0"/>
              <w:rPr>
                <w:rFonts w:ascii="Verdana" w:hAnsi="Verdana"/>
                <w:b w:val="false"/>
                <w:b w:val="false"/>
                <w:bCs w:val="false"/>
                <w:sz w:val="20"/>
                <w:szCs w:val="20"/>
              </w:rPr>
            </w:pPr>
            <w:r>
              <w:rPr>
                <w:rFonts w:ascii="Verdana" w:hAnsi="Verdana"/>
                <w:b w:val="false"/>
                <w:bCs w:val="false"/>
                <w:sz w:val="20"/>
                <w:szCs w:val="20"/>
              </w:rPr>
              <w:t>Validation againts classic method</w:t>
            </w:r>
          </w:p>
        </w:tc>
        <w:tc>
          <w:tcPr>
            <w:tcW w:w="627"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627"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0"/>
              <w:ind w:left="0" w:right="0" w:hanging="0"/>
              <w:jc w:val="center"/>
              <w:rPr/>
            </w:pPr>
            <w:r>
              <w:rPr/>
            </w:r>
          </w:p>
        </w:tc>
      </w:tr>
      <w:tr>
        <w:trPr>
          <w:trHeight w:val="52" w:hRule="atLeast"/>
        </w:trPr>
        <w:tc>
          <w:tcPr>
            <w:tcW w:w="4231" w:type="dxa"/>
            <w:tcBorders>
              <w:left w:val="single" w:sz="2" w:space="0" w:color="000000"/>
              <w:bottom w:val="single" w:sz="2" w:space="0" w:color="000000"/>
              <w:insideH w:val="single" w:sz="2" w:space="0" w:color="000000"/>
            </w:tcBorders>
            <w:shd w:fill="auto" w:val="clear"/>
          </w:tcPr>
          <w:p>
            <w:pPr>
              <w:pStyle w:val="TableContents"/>
              <w:spacing w:before="0" w:after="0"/>
              <w:ind w:left="0" w:right="0" w:hanging="0"/>
              <w:rPr>
                <w:rFonts w:ascii="Verdana" w:hAnsi="Verdana"/>
                <w:b/>
                <w:b/>
                <w:bCs/>
                <w:sz w:val="20"/>
                <w:szCs w:val="20"/>
              </w:rPr>
            </w:pPr>
            <w:r>
              <w:rPr>
                <w:rFonts w:ascii="Verdana" w:hAnsi="Verdana"/>
                <w:b/>
                <w:bCs/>
                <w:sz w:val="20"/>
                <w:szCs w:val="20"/>
              </w:rPr>
              <w:t>Real data experiments</w:t>
            </w:r>
          </w:p>
        </w:tc>
        <w:tc>
          <w:tcPr>
            <w:tcW w:w="627"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627"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54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pPr>
            <w:r>
              <w:rPr/>
            </w:r>
          </w:p>
        </w:tc>
        <w:tc>
          <w:tcPr>
            <w:tcW w:w="538" w:type="dxa"/>
            <w:tcBorders>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29"/>
              <w:ind w:left="0" w:right="0" w:hanging="0"/>
              <w:jc w:val="center"/>
              <w:rPr/>
            </w:pPr>
            <w:r>
              <w:rPr/>
            </w:r>
          </w:p>
        </w:tc>
      </w:tr>
      <w:tr>
        <w:trPr>
          <w:trHeight w:val="264" w:hRule="atLeast"/>
        </w:trPr>
        <w:tc>
          <w:tcPr>
            <w:tcW w:w="4231" w:type="dxa"/>
            <w:tcBorders>
              <w:left w:val="single" w:sz="2" w:space="0" w:color="000000"/>
              <w:bottom w:val="single" w:sz="2" w:space="0" w:color="000000"/>
              <w:insideH w:val="single" w:sz="2" w:space="0" w:color="000000"/>
            </w:tcBorders>
            <w:shd w:fill="auto" w:val="clear"/>
          </w:tcPr>
          <w:p>
            <w:pPr>
              <w:pStyle w:val="TableContents"/>
              <w:numPr>
                <w:ilvl w:val="0"/>
                <w:numId w:val="4"/>
              </w:numPr>
              <w:spacing w:before="0" w:after="0"/>
              <w:jc w:val="left"/>
              <w:rPr>
                <w:rFonts w:ascii="Verdana" w:hAnsi="Verdana"/>
                <w:b w:val="false"/>
                <w:b w:val="false"/>
                <w:bCs w:val="false"/>
                <w:sz w:val="20"/>
                <w:szCs w:val="20"/>
              </w:rPr>
            </w:pPr>
            <w:r>
              <w:rPr>
                <w:rFonts w:ascii="Verdana" w:hAnsi="Verdana"/>
                <w:b w:val="false"/>
                <w:bCs w:val="false"/>
                <w:sz w:val="20"/>
                <w:szCs w:val="20"/>
              </w:rPr>
              <w:t>PC-MRI acquisitions</w:t>
            </w:r>
          </w:p>
        </w:tc>
        <w:tc>
          <w:tcPr>
            <w:tcW w:w="627"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627"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4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29"/>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r>
      <w:tr>
        <w:trPr>
          <w:trHeight w:val="380" w:hRule="atLeast"/>
        </w:trPr>
        <w:tc>
          <w:tcPr>
            <w:tcW w:w="4231" w:type="dxa"/>
            <w:tcBorders>
              <w:left w:val="single" w:sz="2" w:space="0" w:color="000000"/>
              <w:bottom w:val="single" w:sz="2" w:space="0" w:color="000000"/>
              <w:insideH w:val="single" w:sz="2" w:space="0" w:color="000000"/>
            </w:tcBorders>
            <w:shd w:fill="auto" w:val="clear"/>
          </w:tcPr>
          <w:p>
            <w:pPr>
              <w:pStyle w:val="TableContents"/>
              <w:spacing w:before="0" w:after="0"/>
              <w:jc w:val="left"/>
              <w:rPr>
                <w:rFonts w:ascii="Verdana" w:hAnsi="Verdana"/>
                <w:b/>
                <w:b/>
                <w:bCs/>
                <w:sz w:val="20"/>
                <w:szCs w:val="20"/>
              </w:rPr>
            </w:pPr>
            <w:r>
              <w:rPr>
                <w:rFonts w:ascii="Verdana" w:hAnsi="Verdana"/>
                <w:b/>
                <w:bCs/>
                <w:sz w:val="20"/>
                <w:szCs w:val="20"/>
              </w:rPr>
              <w:t>PINN S</w:t>
            </w:r>
            <w:r>
              <w:rPr>
                <w:rFonts w:ascii="Verdana" w:hAnsi="Verdana"/>
                <w:b/>
                <w:bCs/>
                <w:sz w:val="20"/>
                <w:szCs w:val="20"/>
              </w:rPr>
              <w:t>uper-</w:t>
            </w:r>
            <w:r>
              <w:rPr>
                <w:rFonts w:ascii="Verdana" w:hAnsi="Verdana"/>
                <w:b/>
                <w:bCs/>
                <w:sz w:val="20"/>
                <w:szCs w:val="20"/>
              </w:rPr>
              <w:t>R</w:t>
            </w:r>
            <w:r>
              <w:rPr>
                <w:rFonts w:ascii="Verdana" w:hAnsi="Verdana"/>
                <w:b/>
                <w:bCs/>
                <w:sz w:val="20"/>
                <w:szCs w:val="20"/>
              </w:rPr>
              <w:t>esolved resolutions experiments</w:t>
            </w:r>
          </w:p>
        </w:tc>
        <w:tc>
          <w:tcPr>
            <w:tcW w:w="627"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627"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8" w:type="dxa"/>
            <w:tcBorders>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r>
      <w:tr>
        <w:trPr>
          <w:trHeight w:val="483" w:hRule="atLeast"/>
        </w:trPr>
        <w:tc>
          <w:tcPr>
            <w:tcW w:w="4231" w:type="dxa"/>
            <w:tcBorders>
              <w:left w:val="single" w:sz="2" w:space="0" w:color="000000"/>
              <w:bottom w:val="single" w:sz="2" w:space="0" w:color="000000"/>
              <w:insideH w:val="single" w:sz="2" w:space="0" w:color="000000"/>
            </w:tcBorders>
            <w:shd w:fill="auto" w:val="clear"/>
          </w:tcPr>
          <w:p>
            <w:pPr>
              <w:pStyle w:val="TableContents"/>
              <w:spacing w:before="0" w:after="0"/>
              <w:jc w:val="left"/>
              <w:rPr>
                <w:rFonts w:ascii="Verdana" w:hAnsi="Verdana"/>
                <w:b/>
                <w:b/>
                <w:bCs/>
                <w:sz w:val="20"/>
                <w:szCs w:val="20"/>
              </w:rPr>
            </w:pPr>
            <w:r>
              <w:rPr>
                <w:rFonts w:ascii="Verdana" w:hAnsi="Verdana"/>
                <w:b/>
                <w:bCs/>
                <w:sz w:val="20"/>
                <w:szCs w:val="20"/>
              </w:rPr>
              <w:t>PINN parameter reconstructions</w:t>
            </w:r>
          </w:p>
        </w:tc>
        <w:tc>
          <w:tcPr>
            <w:tcW w:w="627"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627"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4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8" w:type="dxa"/>
            <w:tcBorders>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r>
      <w:tr>
        <w:trPr>
          <w:trHeight w:val="483" w:hRule="atLeast"/>
        </w:trPr>
        <w:tc>
          <w:tcPr>
            <w:tcW w:w="4231" w:type="dxa"/>
            <w:tcBorders>
              <w:left w:val="single" w:sz="2" w:space="0" w:color="000000"/>
              <w:bottom w:val="single" w:sz="2" w:space="0" w:color="000000"/>
              <w:insideH w:val="single" w:sz="2" w:space="0" w:color="000000"/>
            </w:tcBorders>
            <w:shd w:fill="auto" w:val="clear"/>
          </w:tcPr>
          <w:p>
            <w:pPr>
              <w:pStyle w:val="TableContents"/>
              <w:spacing w:before="0" w:after="0"/>
              <w:jc w:val="left"/>
              <w:rPr>
                <w:rFonts w:ascii="Verdana" w:hAnsi="Verdana"/>
                <w:b/>
                <w:b/>
                <w:bCs/>
                <w:sz w:val="20"/>
                <w:szCs w:val="20"/>
              </w:rPr>
            </w:pPr>
            <w:r>
              <w:rPr>
                <w:rFonts w:ascii="Verdana" w:hAnsi="Verdana"/>
                <w:b/>
                <w:bCs/>
                <w:sz w:val="20"/>
                <w:szCs w:val="20"/>
              </w:rPr>
              <w:t>Clinical application development</w:t>
            </w:r>
          </w:p>
        </w:tc>
        <w:tc>
          <w:tcPr>
            <w:tcW w:w="627"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627"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4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8" w:type="dxa"/>
            <w:tcBorders>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r>
      <w:tr>
        <w:trPr>
          <w:trHeight w:val="453" w:hRule="atLeast"/>
        </w:trPr>
        <w:tc>
          <w:tcPr>
            <w:tcW w:w="4231" w:type="dxa"/>
            <w:tcBorders>
              <w:left w:val="single" w:sz="2" w:space="0" w:color="000000"/>
              <w:bottom w:val="single" w:sz="2" w:space="0" w:color="000000"/>
              <w:insideH w:val="single" w:sz="2" w:space="0" w:color="000000"/>
            </w:tcBorders>
            <w:shd w:fill="auto" w:val="clear"/>
          </w:tcPr>
          <w:p>
            <w:pPr>
              <w:pStyle w:val="TableContents"/>
              <w:spacing w:before="0" w:after="0"/>
              <w:ind w:left="0" w:right="0" w:hanging="0"/>
              <w:rPr>
                <w:rFonts w:ascii="Verdana" w:hAnsi="Verdana"/>
                <w:b/>
                <w:b/>
                <w:bCs/>
                <w:sz w:val="20"/>
                <w:szCs w:val="20"/>
              </w:rPr>
            </w:pPr>
            <w:r>
              <w:rPr>
                <w:rFonts w:ascii="Verdana" w:hAnsi="Verdana"/>
                <w:b/>
                <w:bCs/>
                <w:sz w:val="20"/>
                <w:szCs w:val="20"/>
              </w:rPr>
              <w:t>Manuscript preparation</w:t>
            </w:r>
          </w:p>
        </w:tc>
        <w:tc>
          <w:tcPr>
            <w:tcW w:w="627"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627"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4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c>
          <w:tcPr>
            <w:tcW w:w="539"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r>
          </w:p>
        </w:tc>
        <w:tc>
          <w:tcPr>
            <w:tcW w:w="538" w:type="dxa"/>
            <w:tcBorders>
              <w:left w:val="single" w:sz="2" w:space="0" w:color="000000"/>
              <w:bottom w:val="single" w:sz="2" w:space="0" w:color="000000"/>
              <w:insideH w:val="single" w:sz="2" w:space="0" w:color="000000"/>
            </w:tcBorders>
            <w:shd w:fill="auto" w:val="clear"/>
          </w:tcPr>
          <w:p>
            <w:pPr>
              <w:pStyle w:val="Normal"/>
              <w:widowControl/>
              <w:spacing w:lineRule="auto" w:line="276" w:before="0" w:after="0"/>
              <w:ind w:left="0" w:right="0" w:hanging="0"/>
              <w:jc w:val="center"/>
              <w:rPr/>
            </w:pPr>
            <w:r>
              <w:rPr/>
            </w:r>
          </w:p>
        </w:tc>
        <w:tc>
          <w:tcPr>
            <w:tcW w:w="538" w:type="dxa"/>
            <w:tcBorders>
              <w:left w:val="single" w:sz="2" w:space="0" w:color="000000"/>
              <w:bottom w:val="single" w:sz="2" w:space="0" w:color="000000"/>
              <w:right w:val="single" w:sz="2" w:space="0" w:color="000000"/>
              <w:insideH w:val="single" w:sz="2" w:space="0" w:color="000000"/>
              <w:insideV w:val="single" w:sz="2" w:space="0" w:color="000000"/>
            </w:tcBorders>
            <w:shd w:fill="auto" w:val="clear"/>
          </w:tcPr>
          <w:p>
            <w:pPr>
              <w:pStyle w:val="Normal"/>
              <w:widowControl/>
              <w:spacing w:lineRule="auto" w:line="276" w:before="0" w:after="0"/>
              <w:ind w:left="0" w:right="0" w:hanging="0"/>
              <w:jc w:val="center"/>
              <w:rPr>
                <w:rFonts w:ascii="Verdana" w:hAnsi="Verdana"/>
                <w:b w:val="false"/>
                <w:b w:val="false"/>
                <w:bCs w:val="false"/>
                <w:i w:val="false"/>
                <w:i w:val="false"/>
                <w:iCs w:val="false"/>
                <w:color w:val="000000"/>
                <w:sz w:val="20"/>
                <w:lang w:val="en-US"/>
              </w:rPr>
            </w:pPr>
            <w:r>
              <w:rPr>
                <w:rFonts w:ascii="Verdana" w:hAnsi="Verdana"/>
                <w:b w:val="false"/>
                <w:bCs w:val="false"/>
                <w:i w:val="false"/>
                <w:iCs w:val="false"/>
                <w:color w:val="000000"/>
                <w:sz w:val="20"/>
                <w:lang w:val="en-US"/>
              </w:rPr>
              <w:t>X</w:t>
            </w:r>
          </w:p>
        </w:tc>
      </w:tr>
    </w:tbl>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rFonts w:ascii="Verdana" w:hAnsi="Verdana"/>
          <w:b/>
          <w:b/>
          <w:bCs/>
          <w:i w:val="false"/>
          <w:i w:val="false"/>
          <w:iCs w:val="false"/>
          <w:sz w:val="20"/>
          <w:lang w:val="en-US"/>
        </w:rPr>
      </w:pPr>
      <w:r>
        <w:rPr>
          <w:rFonts w:ascii="Verdana" w:hAnsi="Verdana"/>
          <w:b/>
          <w:bCs/>
          <w:i w:val="false"/>
          <w:iCs w:val="false"/>
          <w:sz w:val="20"/>
          <w:lang w:val="en-US"/>
        </w:rPr>
      </w:r>
    </w:p>
    <w:p>
      <w:pPr>
        <w:pStyle w:val="Normal"/>
        <w:widowControl/>
        <w:spacing w:lineRule="auto" w:line="276" w:before="0" w:after="200"/>
        <w:jc w:val="both"/>
        <w:rPr/>
      </w:pPr>
      <w:r>
        <w:rPr>
          <w:rFonts w:ascii="Verdana" w:hAnsi="Verdana"/>
          <w:b/>
          <w:bCs/>
          <w:i w:val="false"/>
          <w:iCs w:val="false"/>
          <w:sz w:val="20"/>
          <w:lang w:val="en-US"/>
        </w:rPr>
        <w:t xml:space="preserve">5. Scientific </w:t>
      </w:r>
      <w:r>
        <w:rPr>
          <w:rFonts w:ascii="Verdana" w:hAnsi="Verdana"/>
          <w:b/>
          <w:bCs/>
          <w:i w:val="false"/>
          <w:iCs w:val="false"/>
          <w:sz w:val="20"/>
          <w:lang w:val="en-US"/>
        </w:rPr>
        <w:t xml:space="preserve">and technology </w:t>
      </w:r>
      <w:r>
        <w:rPr>
          <w:rFonts w:ascii="Verdana" w:hAnsi="Verdana"/>
          <w:b/>
          <w:bCs/>
          <w:i w:val="false"/>
          <w:iCs w:val="false"/>
          <w:sz w:val="20"/>
          <w:lang w:val="en-US"/>
        </w:rPr>
        <w:t>novelty</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eastAsia="Times New Roman" w:cs="Times New Roman" w:ascii="Verdana" w:hAnsi="Verdana"/>
          <w:b w:val="false"/>
          <w:bCs w:val="false"/>
          <w:i w:val="false"/>
          <w:iCs w:val="false"/>
          <w:color w:val="000000"/>
          <w:sz w:val="20"/>
          <w:szCs w:val="26"/>
          <w:lang w:val="en-US"/>
        </w:rPr>
        <w:t xml:space="preserve">PINN reconstructions times have been reported around 1000 times faster than </w:t>
      </w:r>
      <w:r>
        <w:rPr>
          <w:rFonts w:eastAsia="Times New Roman" w:cs="Times New Roman" w:ascii="Verdana" w:hAnsi="Verdana"/>
          <w:b w:val="false"/>
          <w:bCs w:val="false"/>
          <w:i w:val="false"/>
          <w:iCs w:val="false"/>
          <w:color w:val="000000"/>
          <w:sz w:val="20"/>
          <w:szCs w:val="26"/>
          <w:lang w:val="en-US"/>
        </w:rPr>
        <w:t>classical approaches [cites]</w:t>
      </w:r>
      <w:r>
        <w:rPr>
          <w:rFonts w:eastAsia="Times New Roman" w:cs="Times New Roman" w:ascii="Verdana" w:hAnsi="Verdana"/>
          <w:b w:val="false"/>
          <w:bCs w:val="false"/>
          <w:i w:val="false"/>
          <w:iCs w:val="false"/>
          <w:color w:val="000000"/>
          <w:sz w:val="20"/>
          <w:szCs w:val="26"/>
          <w:lang w:val="en-US"/>
        </w:rPr>
        <w:t xml:space="preserve">. </w:t>
      </w:r>
      <w:r>
        <w:rPr>
          <w:rFonts w:eastAsia="Times New Roman" w:cs="Times New Roman" w:ascii="Verdana" w:hAnsi="Verdana"/>
          <w:b w:val="false"/>
          <w:bCs w:val="false"/>
          <w:i w:val="false"/>
          <w:iCs w:val="false"/>
          <w:color w:val="000000"/>
          <w:sz w:val="20"/>
          <w:szCs w:val="26"/>
          <w:lang w:val="en-US"/>
        </w:rPr>
        <w:t>This motivates the use of PINNs on a clinical environment.</w:t>
      </w:r>
    </w:p>
    <w:p>
      <w:pPr>
        <w:pStyle w:val="Normal"/>
        <w:widowControl/>
        <w:spacing w:lineRule="auto" w:line="276" w:before="0" w:after="200"/>
        <w:jc w:val="both"/>
        <w:rPr/>
      </w:pPr>
      <w:r>
        <w:rPr>
          <w:rFonts w:ascii="Verdana" w:hAnsi="Verdana"/>
          <w:b w:val="false"/>
          <w:bCs w:val="false"/>
          <w:i w:val="false"/>
          <w:iCs w:val="false"/>
          <w:color w:val="000000"/>
          <w:sz w:val="20"/>
          <w:lang w:val="en-US"/>
        </w:rPr>
        <w:t xml:space="preserve">The PINN formalism is used on real scenarios for fast parameter extraction from MRI images. Other than aortic flows are explored such as: </w:t>
      </w:r>
      <w:r>
        <w:rPr>
          <w:rFonts w:ascii="Verdana" w:hAnsi="Verdana"/>
          <w:b w:val="false"/>
          <w:bCs w:val="false"/>
          <w:i w:val="false"/>
          <w:iCs w:val="false"/>
          <w:color w:val="CE181E"/>
          <w:sz w:val="20"/>
          <w:lang w:val="en-US"/>
        </w:rPr>
        <w:t xml:space="preserve">otros flujos?. </w:t>
      </w:r>
      <w:r>
        <w:rPr>
          <w:rFonts w:ascii="Verdana" w:hAnsi="Verdana"/>
          <w:b w:val="false"/>
          <w:bCs w:val="false"/>
          <w:i w:val="false"/>
          <w:iCs w:val="false"/>
          <w:color w:val="000000"/>
          <w:sz w:val="20"/>
          <w:lang w:val="en-US"/>
        </w:rPr>
        <w:t xml:space="preserve"> A second manuscript with the real MRI data results is prepared.</w:t>
      </w:r>
    </w:p>
    <w:p>
      <w:pPr>
        <w:pStyle w:val="Normal"/>
        <w:widowControl/>
        <w:spacing w:lineRule="auto" w:line="276" w:before="0" w:after="200"/>
        <w:jc w:val="both"/>
        <w:rPr>
          <w:rFonts w:ascii="Verdana" w:hAnsi="Verdana"/>
          <w:b w:val="false"/>
          <w:b w:val="false"/>
          <w:bCs w:val="false"/>
          <w:i w:val="false"/>
          <w:i w:val="false"/>
          <w:iCs w:val="false"/>
          <w:sz w:val="20"/>
          <w:lang w:val="en-US"/>
        </w:rPr>
      </w:pPr>
      <w:r>
        <w:rPr>
          <w:rFonts w:ascii="Verdana" w:hAnsi="Verdana"/>
          <w:b w:val="false"/>
          <w:bCs w:val="false"/>
          <w:i w:val="false"/>
          <w:iCs w:val="false"/>
          <w:sz w:val="20"/>
          <w:lang w:val="en-US"/>
        </w:rPr>
        <w:t>This is the first time that a PINN have been design for being trained with a time dependent NS equation in a  3D complex geometry such as in the aortic ...</w:t>
      </w:r>
    </w:p>
    <w:p>
      <w:pPr>
        <w:pStyle w:val="Normal"/>
        <w:widowControl/>
        <w:spacing w:lineRule="auto" w:line="276" w:before="0" w:after="200"/>
        <w:jc w:val="both"/>
        <w:rPr/>
      </w:pPr>
      <w:r>
        <w:rPr/>
      </w:r>
    </w:p>
    <w:sectPr>
      <w:footerReference w:type="default" r:id="rId7"/>
      <w:footerReference w:type="first" r:id="rId8"/>
      <w:type w:val="nextPage"/>
      <w:pgSz w:w="12240" w:h="15840"/>
      <w:pgMar w:left="680" w:right="680" w:header="0" w:top="567" w:footer="454" w:bottom="709" w:gutter="0"/>
      <w:pgNumType w:start="1"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urier">
    <w:altName w:val="Courier New"/>
    <w:charset w:val="01"/>
    <w:family w:val="roman"/>
    <w:pitch w:val="variable"/>
  </w:font>
  <w:font w:name="CG Times">
    <w:charset w:val="01"/>
    <w:family w:val="roman"/>
    <w:pitch w:val="variable"/>
  </w:font>
  <w:font w:name="Verdana">
    <w:charset w:val="01"/>
    <w:family w:val="roman"/>
    <w:pitch w:val="variable"/>
  </w:font>
  <w:font w:name="Tahoma">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 w:name="Times New Roman">
    <w:charset w:val="01"/>
    <w:family w:val="roman"/>
    <w:pitch w:val="variable"/>
  </w:font>
  <w:font w:name="Liberation Mono">
    <w:altName w:val="Courier New"/>
    <w:charset w:val="01"/>
    <w:family w:val="roman"/>
    <w:pitch w:val="variable"/>
  </w:font>
  <w:font w:name="Ubuntu">
    <w:charset w:val="01"/>
    <w:family w:val="auto"/>
    <w:pitch w:val="default"/>
  </w:font>
  <w:font w:name="DejaVu Math TeX Gyre">
    <w:charset w:val="01"/>
    <w:family w:val="auto"/>
    <w:pitch w:val="variable"/>
  </w:font>
  <w:font w:name="Latin Modern Math">
    <w:charset w:val="01"/>
    <w:family w:val="auto"/>
    <w:pitch w:val="default"/>
  </w:font>
  <w:font w:name="Verdana">
    <w:charset w:val="01"/>
    <w:family w:val="swiss"/>
    <w:pitch w:val="default"/>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spacing w:before="60" w:after="0"/>
      <w:ind w:left="0" w:right="360" w:hanging="0"/>
      <w:jc w:val="left"/>
      <w:rPr/>
    </w:pPr>
    <w:r>
      <w:rPr>
        <w:color w:val="auto"/>
        <w:sz w:val="18"/>
        <w:szCs w:val="18"/>
      </w:rPr>
      <w:t>2023 Postdoctoral Fondecyt Competition</w:t>
    </w:r>
    <w:r>
      <w:rPr>
        <w:lang w:val="en"/>
      </w:rPr>
      <w:tab/>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spacing w:before="60" w:after="0"/>
      <w:ind w:left="0" w:right="360" w:hanging="0"/>
      <w:jc w:val="left"/>
      <w:rPr/>
    </w:pPr>
    <w:r>
      <w:rPr>
        <w:color w:val="auto"/>
        <w:sz w:val="18"/>
        <w:szCs w:val="18"/>
      </w:rPr>
      <w:t>2023 Postdoctoral Fondecyt Competition</w:t>
    </w:r>
    <w:r>
      <w:rPr>
        <w:lang w:val="en"/>
      </w:rPr>
      <w:tab/>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720"/>
        </w:tabs>
        <w:ind w:left="720" w:hanging="360"/>
      </w:pPr>
      <w:rPr>
        <w:rFonts w:ascii="OpenSymbol" w:hAnsi="OpenSymbol" w:cs="OpenSymbol" w:hint="default"/>
        <w:rFonts w:cs="OpenSymbol"/>
      </w:rPr>
    </w:lvl>
    <w:lvl w:ilvl="2">
      <w:start w:val="1"/>
      <w:numFmt w:val="bullet"/>
      <w:lvlText w:val="▪"/>
      <w:lvlJc w:val="left"/>
      <w:pPr>
        <w:tabs>
          <w:tab w:val="num" w:pos="1080"/>
        </w:tabs>
        <w:ind w:left="1080" w:hanging="360"/>
      </w:pPr>
      <w:rPr>
        <w:rFonts w:ascii="OpenSymbol" w:hAnsi="OpenSymbol" w:cs="OpenSymbol" w:hint="default"/>
        <w:rFonts w:cs="OpenSymbol"/>
      </w:rPr>
    </w:lvl>
    <w:lvl w:ilvl="3">
      <w:start w:val="1"/>
      <w:numFmt w:val="bullet"/>
      <w:lvlText w:val=""/>
      <w:lvlJc w:val="left"/>
      <w:pPr>
        <w:tabs>
          <w:tab w:val="num" w:pos="1440"/>
        </w:tabs>
        <w:ind w:left="1440" w:hanging="360"/>
      </w:pPr>
      <w:rPr>
        <w:rFonts w:ascii="Symbol" w:hAnsi="Symbol" w:cs="Symbol" w:hint="default"/>
        <w:rFonts w:cs="OpenSymbol"/>
      </w:rPr>
    </w:lvl>
    <w:lvl w:ilvl="4">
      <w:start w:val="1"/>
      <w:numFmt w:val="bullet"/>
      <w:lvlText w:val="◦"/>
      <w:lvlJc w:val="left"/>
      <w:pPr>
        <w:tabs>
          <w:tab w:val="num" w:pos="1800"/>
        </w:tabs>
        <w:ind w:left="1800" w:hanging="360"/>
      </w:pPr>
      <w:rPr>
        <w:rFonts w:ascii="OpenSymbol" w:hAnsi="OpenSymbol" w:cs="OpenSymbol" w:hint="default"/>
        <w:rFonts w:cs="OpenSymbol"/>
      </w:rPr>
    </w:lvl>
    <w:lvl w:ilvl="5">
      <w:start w:val="1"/>
      <w:numFmt w:val="bullet"/>
      <w:lvlText w:val="▪"/>
      <w:lvlJc w:val="left"/>
      <w:pPr>
        <w:tabs>
          <w:tab w:val="num" w:pos="2160"/>
        </w:tabs>
        <w:ind w:left="2160" w:hanging="360"/>
      </w:pPr>
      <w:rPr>
        <w:rFonts w:ascii="OpenSymbol" w:hAnsi="OpenSymbol" w:cs="OpenSymbol" w:hint="default"/>
        <w:rFonts w:cs="OpenSymbol"/>
      </w:rPr>
    </w:lvl>
    <w:lvl w:ilvl="6">
      <w:start w:val="1"/>
      <w:numFmt w:val="bullet"/>
      <w:lvlText w:val=""/>
      <w:lvlJc w:val="left"/>
      <w:pPr>
        <w:tabs>
          <w:tab w:val="num" w:pos="2520"/>
        </w:tabs>
        <w:ind w:left="2520" w:hanging="360"/>
      </w:pPr>
      <w:rPr>
        <w:rFonts w:ascii="Symbol" w:hAnsi="Symbol" w:cs="Symbol" w:hint="default"/>
        <w:rFonts w:cs="OpenSymbol"/>
      </w:rPr>
    </w:lvl>
    <w:lvl w:ilvl="7">
      <w:start w:val="1"/>
      <w:numFmt w:val="bullet"/>
      <w:lvlText w:val="◦"/>
      <w:lvlJc w:val="left"/>
      <w:pPr>
        <w:tabs>
          <w:tab w:val="num" w:pos="2880"/>
        </w:tabs>
        <w:ind w:left="2880" w:hanging="360"/>
      </w:pPr>
      <w:rPr>
        <w:rFonts w:ascii="OpenSymbol" w:hAnsi="OpenSymbol" w:cs="OpenSymbol" w:hint="default"/>
        <w:rFonts w:cs="OpenSymbol"/>
      </w:rPr>
    </w:lvl>
    <w:lvl w:ilvl="8">
      <w:start w:val="1"/>
      <w:numFmt w:val="bullet"/>
      <w:lvlText w:val="▪"/>
      <w:lvlJc w:val="left"/>
      <w:pPr>
        <w:tabs>
          <w:tab w:val="num" w:pos="3240"/>
        </w:tabs>
        <w:ind w:left="3240" w:hanging="360"/>
      </w:pPr>
      <w:rPr>
        <w:rFonts w:ascii="OpenSymbol" w:hAnsi="OpenSymbol" w:cs="OpenSymbol" w:hint="default"/>
        <w:rFonts w:cs="OpenSymbol"/>
      </w:rPr>
    </w:lvl>
  </w:abstractNum>
  <w:abstractNum w:abstractNumId="4">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720"/>
        </w:tabs>
        <w:ind w:left="720" w:hanging="360"/>
      </w:pPr>
      <w:rPr>
        <w:rFonts w:ascii="OpenSymbol" w:hAnsi="OpenSymbol" w:cs="OpenSymbol" w:hint="default"/>
        <w:rFonts w:cs="OpenSymbol"/>
      </w:rPr>
    </w:lvl>
    <w:lvl w:ilvl="2">
      <w:start w:val="1"/>
      <w:numFmt w:val="bullet"/>
      <w:lvlText w:val="▪"/>
      <w:lvlJc w:val="left"/>
      <w:pPr>
        <w:tabs>
          <w:tab w:val="num" w:pos="1080"/>
        </w:tabs>
        <w:ind w:left="1080" w:hanging="360"/>
      </w:pPr>
      <w:rPr>
        <w:rFonts w:ascii="OpenSymbol" w:hAnsi="OpenSymbol" w:cs="OpenSymbol" w:hint="default"/>
        <w:rFonts w:cs="OpenSymbol"/>
      </w:rPr>
    </w:lvl>
    <w:lvl w:ilvl="3">
      <w:start w:val="1"/>
      <w:numFmt w:val="bullet"/>
      <w:lvlText w:val=""/>
      <w:lvlJc w:val="left"/>
      <w:pPr>
        <w:tabs>
          <w:tab w:val="num" w:pos="1440"/>
        </w:tabs>
        <w:ind w:left="1440" w:hanging="360"/>
      </w:pPr>
      <w:rPr>
        <w:rFonts w:ascii="Symbol" w:hAnsi="Symbol" w:cs="Symbol" w:hint="default"/>
        <w:rFonts w:cs="OpenSymbol"/>
      </w:rPr>
    </w:lvl>
    <w:lvl w:ilvl="4">
      <w:start w:val="1"/>
      <w:numFmt w:val="bullet"/>
      <w:lvlText w:val="◦"/>
      <w:lvlJc w:val="left"/>
      <w:pPr>
        <w:tabs>
          <w:tab w:val="num" w:pos="1800"/>
        </w:tabs>
        <w:ind w:left="1800" w:hanging="360"/>
      </w:pPr>
      <w:rPr>
        <w:rFonts w:ascii="OpenSymbol" w:hAnsi="OpenSymbol" w:cs="OpenSymbol" w:hint="default"/>
        <w:rFonts w:cs="OpenSymbol"/>
      </w:rPr>
    </w:lvl>
    <w:lvl w:ilvl="5">
      <w:start w:val="1"/>
      <w:numFmt w:val="bullet"/>
      <w:lvlText w:val="▪"/>
      <w:lvlJc w:val="left"/>
      <w:pPr>
        <w:tabs>
          <w:tab w:val="num" w:pos="2160"/>
        </w:tabs>
        <w:ind w:left="2160" w:hanging="360"/>
      </w:pPr>
      <w:rPr>
        <w:rFonts w:ascii="OpenSymbol" w:hAnsi="OpenSymbol" w:cs="OpenSymbol" w:hint="default"/>
        <w:rFonts w:cs="OpenSymbol"/>
      </w:rPr>
    </w:lvl>
    <w:lvl w:ilvl="6">
      <w:start w:val="1"/>
      <w:numFmt w:val="bullet"/>
      <w:lvlText w:val=""/>
      <w:lvlJc w:val="left"/>
      <w:pPr>
        <w:tabs>
          <w:tab w:val="num" w:pos="2520"/>
        </w:tabs>
        <w:ind w:left="2520" w:hanging="360"/>
      </w:pPr>
      <w:rPr>
        <w:rFonts w:ascii="Symbol" w:hAnsi="Symbol" w:cs="Symbol" w:hint="default"/>
        <w:rFonts w:cs="OpenSymbol"/>
      </w:rPr>
    </w:lvl>
    <w:lvl w:ilvl="7">
      <w:start w:val="1"/>
      <w:numFmt w:val="bullet"/>
      <w:lvlText w:val="◦"/>
      <w:lvlJc w:val="left"/>
      <w:pPr>
        <w:tabs>
          <w:tab w:val="num" w:pos="2880"/>
        </w:tabs>
        <w:ind w:left="2880" w:hanging="360"/>
      </w:pPr>
      <w:rPr>
        <w:rFonts w:ascii="OpenSymbol" w:hAnsi="OpenSymbol" w:cs="OpenSymbol" w:hint="default"/>
        <w:rFonts w:cs="OpenSymbol"/>
      </w:rPr>
    </w:lvl>
    <w:lvl w:ilvl="8">
      <w:start w:val="1"/>
      <w:numFmt w:val="bullet"/>
      <w:lvlText w:val="▪"/>
      <w:lvlJc w:val="left"/>
      <w:pPr>
        <w:tabs>
          <w:tab w:val="num" w:pos="3240"/>
        </w:tabs>
        <w:ind w:left="3240" w:hanging="360"/>
      </w:pPr>
      <w:rPr>
        <w:rFonts w:ascii="OpenSymbol" w:hAnsi="OpenSymbol" w:cs="OpenSymbol" w:hint="default"/>
        <w:rFonts w:cs="OpenSymbol"/>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30"/>
  <w:defaultTabStop w:val="708"/>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Cs w:val="22"/>
        <w:lang w:val="es-CL" w:eastAsia="en-US" w:bidi="ar-SA"/>
      </w:rPr>
    </w:rPrDefault>
    <w:pPrDefault>
      <w:pPr/>
    </w:pPrDefault>
  </w:docDefaults>
  <w:style w:type="paragraph" w:styleId="Normal">
    <w:name w:val="Normal"/>
    <w:qFormat/>
    <w:pPr>
      <w:widowControl w:val="false"/>
      <w:kinsoku w:val="true"/>
      <w:overflowPunct w:val="true"/>
      <w:autoSpaceDE w:val="true"/>
      <w:bidi w:val="0"/>
      <w:spacing w:lineRule="auto" w:line="240" w:before="0" w:after="0"/>
      <w:jc w:val="left"/>
    </w:pPr>
    <w:rPr>
      <w:rFonts w:ascii="Courier" w:hAnsi="Courier" w:eastAsia="Times New Roman" w:cs="Times New Roman"/>
      <w:color w:val="auto"/>
      <w:kern w:val="0"/>
      <w:sz w:val="24"/>
      <w:szCs w:val="20"/>
      <w:lang w:val="es-CL" w:eastAsia="es-ES" w:bidi="ar-SA"/>
    </w:rPr>
  </w:style>
  <w:style w:type="paragraph" w:styleId="Heading1">
    <w:name w:val="Heading 1"/>
    <w:basedOn w:val="Normal"/>
    <w:next w:val="Normal"/>
    <w:qFormat/>
    <w:pPr>
      <w:keepNext w:val="true"/>
      <w:numPr>
        <w:ilvl w:val="0"/>
        <w:numId w:val="0"/>
      </w:numPr>
      <w:tabs>
        <w:tab w:val="center" w:pos="751" w:leader="none"/>
      </w:tabs>
      <w:suppressAutoHyphens w:val="true"/>
      <w:spacing w:before="186" w:after="54"/>
      <w:jc w:val="center"/>
      <w:outlineLvl w:val="0"/>
    </w:pPr>
    <w:rPr>
      <w:b/>
      <w:lang w:val="es-ES_tradnl"/>
    </w:rPr>
  </w:style>
  <w:style w:type="paragraph" w:styleId="Heading2">
    <w:name w:val="Heading 2"/>
    <w:basedOn w:val="Normal"/>
    <w:next w:val="Normal"/>
    <w:qFormat/>
    <w:pPr>
      <w:keepNext w:val="true"/>
      <w:numPr>
        <w:ilvl w:val="0"/>
        <w:numId w:val="0"/>
      </w:numPr>
      <w:tabs>
        <w:tab w:val="left" w:pos="-720" w:leader="none"/>
      </w:tabs>
      <w:suppressAutoHyphens w:val="true"/>
      <w:spacing w:before="0" w:after="54"/>
      <w:outlineLvl w:val="1"/>
    </w:pPr>
    <w:rPr>
      <w:rFonts w:ascii="CG Times" w:hAnsi="CG Times"/>
      <w:b/>
      <w:sz w:val="12"/>
      <w:lang w:val="es-ES_tradnl"/>
    </w:rPr>
  </w:style>
  <w:style w:type="paragraph" w:styleId="Heading3">
    <w:name w:val="Heading 3"/>
    <w:basedOn w:val="Normal"/>
    <w:next w:val="Normal"/>
    <w:qFormat/>
    <w:pPr>
      <w:keepNext w:val="true"/>
      <w:numPr>
        <w:ilvl w:val="0"/>
        <w:numId w:val="0"/>
      </w:numPr>
      <w:tabs>
        <w:tab w:val="center" w:pos="776" w:leader="none"/>
      </w:tabs>
      <w:suppressAutoHyphens w:val="true"/>
      <w:spacing w:before="186" w:after="54"/>
      <w:jc w:val="center"/>
      <w:outlineLvl w:val="2"/>
    </w:pPr>
    <w:rPr>
      <w:rFonts w:ascii="CG Times" w:hAnsi="CG Times"/>
      <w:b/>
      <w:sz w:val="14"/>
      <w:lang w:val="es-ES_tradnl"/>
    </w:rPr>
  </w:style>
  <w:style w:type="paragraph" w:styleId="Heading4">
    <w:name w:val="Heading 4"/>
    <w:basedOn w:val="Normal"/>
    <w:next w:val="Normal"/>
    <w:qFormat/>
    <w:pPr>
      <w:keepNext w:val="true"/>
      <w:numPr>
        <w:ilvl w:val="0"/>
        <w:numId w:val="0"/>
      </w:numPr>
      <w:tabs>
        <w:tab w:val="center" w:pos="2887" w:leader="none"/>
      </w:tabs>
      <w:suppressAutoHyphens w:val="true"/>
      <w:spacing w:before="186" w:after="54"/>
      <w:outlineLvl w:val="3"/>
    </w:pPr>
    <w:rPr>
      <w:rFonts w:ascii="CG Times" w:hAnsi="CG Times"/>
      <w:b/>
      <w:sz w:val="14"/>
      <w:lang w:val="es-ES_tradnl"/>
    </w:rPr>
  </w:style>
  <w:style w:type="paragraph" w:styleId="Heading5">
    <w:name w:val="Heading 5"/>
    <w:basedOn w:val="Normal"/>
    <w:next w:val="Normal"/>
    <w:qFormat/>
    <w:pPr>
      <w:keepNext w:val="true"/>
      <w:numPr>
        <w:ilvl w:val="0"/>
        <w:numId w:val="0"/>
      </w:numPr>
      <w:tabs>
        <w:tab w:val="center" w:pos="931" w:leader="none"/>
      </w:tabs>
      <w:suppressAutoHyphens w:val="true"/>
      <w:jc w:val="center"/>
      <w:outlineLvl w:val="4"/>
    </w:pPr>
    <w:rPr>
      <w:rFonts w:ascii="CG Times" w:hAnsi="CG Times"/>
      <w:b/>
      <w:sz w:val="19"/>
      <w:lang w:val="es-ES_tradnl"/>
    </w:rPr>
  </w:style>
  <w:style w:type="paragraph" w:styleId="Heading6">
    <w:name w:val="Heading 6"/>
    <w:basedOn w:val="Normal"/>
    <w:next w:val="Normal"/>
    <w:qFormat/>
    <w:pPr>
      <w:keepNext w:val="true"/>
      <w:numPr>
        <w:ilvl w:val="0"/>
        <w:numId w:val="0"/>
      </w:numPr>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jc w:val="both"/>
      <w:outlineLvl w:val="5"/>
    </w:pPr>
    <w:rPr>
      <w:b/>
      <w:sz w:val="18"/>
      <w:lang w:val="es-ES_tradnl"/>
    </w:rPr>
  </w:style>
  <w:style w:type="paragraph" w:styleId="Heading7">
    <w:name w:val="Heading 7"/>
    <w:basedOn w:val="Normal"/>
    <w:next w:val="Normal"/>
    <w:qFormat/>
    <w:pPr>
      <w:keepNext w:val="true"/>
      <w:numPr>
        <w:ilvl w:val="0"/>
        <w:numId w:val="0"/>
      </w:numPr>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jc w:val="both"/>
      <w:outlineLvl w:val="6"/>
    </w:pPr>
    <w:rPr>
      <w:rFonts w:ascii="CG Times" w:hAnsi="CG Times"/>
      <w:b/>
      <w:sz w:val="22"/>
      <w:lang w:val="es-ES_tradnl"/>
    </w:rPr>
  </w:style>
  <w:style w:type="paragraph" w:styleId="Heading8">
    <w:name w:val="Heading 8"/>
    <w:basedOn w:val="Normal"/>
    <w:next w:val="Normal"/>
    <w:qFormat/>
    <w:pPr>
      <w:keepNext w:val="true"/>
      <w:numPr>
        <w:ilvl w:val="0"/>
        <w:numId w:val="0"/>
      </w:numPr>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ind w:left="0" w:right="-137" w:hanging="0"/>
      <w:jc w:val="both"/>
      <w:outlineLvl w:val="7"/>
    </w:pPr>
    <w:rPr>
      <w:b/>
      <w:lang w:val="es-ES_tradnl"/>
    </w:rPr>
  </w:style>
  <w:style w:type="paragraph" w:styleId="Heading9">
    <w:name w:val="Heading 9"/>
    <w:basedOn w:val="Normal"/>
    <w:next w:val="Normal"/>
    <w:qFormat/>
    <w:pPr>
      <w:keepNext w:val="true"/>
      <w:numPr>
        <w:ilvl w:val="0"/>
        <w:numId w:val="0"/>
      </w:numPr>
      <w:tabs>
        <w:tab w:val="left" w:pos="567" w:leader="none"/>
      </w:tabs>
      <w:suppressAutoHyphens w:val="true"/>
      <w:spacing w:before="0" w:after="120"/>
      <w:jc w:val="both"/>
      <w:outlineLvl w:val="8"/>
    </w:pPr>
    <w:rPr>
      <w:rFonts w:ascii="Verdana" w:hAnsi="Verdana"/>
      <w:b/>
      <w:sz w:val="20"/>
      <w:lang w:val="es-ES_tradnl"/>
    </w:rPr>
  </w:style>
  <w:style w:type="character" w:styleId="DefaultParagraphFont">
    <w:name w:val="Default Paragraph Font"/>
    <w:qFormat/>
    <w:rPr/>
  </w:style>
  <w:style w:type="character" w:styleId="Ttulo1Car">
    <w:name w:val="Título 1 Car"/>
    <w:basedOn w:val="DefaultParagraphFont"/>
    <w:qFormat/>
    <w:rPr>
      <w:rFonts w:ascii="Courier" w:hAnsi="Courier" w:eastAsia="Times New Roman" w:cs="Times New Roman"/>
      <w:b/>
      <w:sz w:val="24"/>
      <w:szCs w:val="20"/>
      <w:lang w:val="es-ES_tradnl" w:eastAsia="es-ES"/>
    </w:rPr>
  </w:style>
  <w:style w:type="character" w:styleId="Ttulo2Car">
    <w:name w:val="Título 2 Car"/>
    <w:basedOn w:val="DefaultParagraphFont"/>
    <w:qFormat/>
    <w:rPr>
      <w:rFonts w:ascii="CG Times" w:hAnsi="CG Times" w:eastAsia="Times New Roman" w:cs="Times New Roman"/>
      <w:b/>
      <w:sz w:val="12"/>
      <w:szCs w:val="20"/>
      <w:lang w:val="es-ES_tradnl" w:eastAsia="es-ES"/>
    </w:rPr>
  </w:style>
  <w:style w:type="character" w:styleId="Ttulo3Car">
    <w:name w:val="Título 3 Car"/>
    <w:basedOn w:val="DefaultParagraphFont"/>
    <w:qFormat/>
    <w:rPr>
      <w:rFonts w:ascii="CG Times" w:hAnsi="CG Times" w:eastAsia="Times New Roman" w:cs="Times New Roman"/>
      <w:b/>
      <w:sz w:val="14"/>
      <w:szCs w:val="20"/>
      <w:lang w:val="es-ES_tradnl" w:eastAsia="es-ES"/>
    </w:rPr>
  </w:style>
  <w:style w:type="character" w:styleId="Ttulo4Car">
    <w:name w:val="Título 4 Car"/>
    <w:basedOn w:val="DefaultParagraphFont"/>
    <w:qFormat/>
    <w:rPr>
      <w:rFonts w:ascii="CG Times" w:hAnsi="CG Times" w:eastAsia="Times New Roman" w:cs="Times New Roman"/>
      <w:b/>
      <w:sz w:val="14"/>
      <w:szCs w:val="20"/>
      <w:lang w:val="es-ES_tradnl" w:eastAsia="es-ES"/>
    </w:rPr>
  </w:style>
  <w:style w:type="character" w:styleId="Ttulo5Car">
    <w:name w:val="Título 5 Car"/>
    <w:basedOn w:val="DefaultParagraphFont"/>
    <w:qFormat/>
    <w:rPr>
      <w:rFonts w:ascii="CG Times" w:hAnsi="CG Times" w:eastAsia="Times New Roman" w:cs="Times New Roman"/>
      <w:b/>
      <w:sz w:val="19"/>
      <w:szCs w:val="20"/>
      <w:lang w:val="es-ES_tradnl" w:eastAsia="es-ES"/>
    </w:rPr>
  </w:style>
  <w:style w:type="character" w:styleId="Ttulo6Car">
    <w:name w:val="Título 6 Car"/>
    <w:basedOn w:val="DefaultParagraphFont"/>
    <w:qFormat/>
    <w:rPr>
      <w:rFonts w:ascii="Courier" w:hAnsi="Courier" w:eastAsia="Times New Roman" w:cs="Times New Roman"/>
      <w:b/>
      <w:sz w:val="18"/>
      <w:szCs w:val="20"/>
      <w:lang w:val="es-ES_tradnl" w:eastAsia="es-ES"/>
    </w:rPr>
  </w:style>
  <w:style w:type="character" w:styleId="Ttulo7Car">
    <w:name w:val="Título 7 Car"/>
    <w:basedOn w:val="DefaultParagraphFont"/>
    <w:qFormat/>
    <w:rPr>
      <w:rFonts w:ascii="CG Times" w:hAnsi="CG Times" w:eastAsia="Times New Roman" w:cs="Times New Roman"/>
      <w:b/>
      <w:szCs w:val="20"/>
      <w:lang w:val="es-ES_tradnl" w:eastAsia="es-ES"/>
    </w:rPr>
  </w:style>
  <w:style w:type="character" w:styleId="Ttulo8Car">
    <w:name w:val="Título 8 Car"/>
    <w:basedOn w:val="DefaultParagraphFont"/>
    <w:qFormat/>
    <w:rPr>
      <w:rFonts w:ascii="Courier" w:hAnsi="Courier" w:eastAsia="Times New Roman" w:cs="Times New Roman"/>
      <w:b/>
      <w:sz w:val="24"/>
      <w:szCs w:val="20"/>
      <w:lang w:val="es-ES_tradnl" w:eastAsia="es-ES"/>
    </w:rPr>
  </w:style>
  <w:style w:type="character" w:styleId="Ttulo9Car">
    <w:name w:val="Título 9 Car"/>
    <w:basedOn w:val="DefaultParagraphFont"/>
    <w:qFormat/>
    <w:rPr>
      <w:rFonts w:ascii="Verdana" w:hAnsi="Verdana" w:eastAsia="Times New Roman" w:cs="Times New Roman"/>
      <w:b/>
      <w:sz w:val="20"/>
      <w:szCs w:val="20"/>
      <w:lang w:val="es-ES_tradnl" w:eastAsia="es-ES"/>
    </w:rPr>
  </w:style>
  <w:style w:type="character" w:styleId="TextonotaalfinalCar">
    <w:name w:val="Texto nota al final Car"/>
    <w:basedOn w:val="DefaultParagraphFont"/>
    <w:qFormat/>
    <w:rPr>
      <w:rFonts w:ascii="Courier" w:hAnsi="Courier" w:eastAsia="Times New Roman" w:cs="Times New Roman"/>
      <w:sz w:val="24"/>
      <w:szCs w:val="20"/>
      <w:lang w:eastAsia="es-ES"/>
    </w:rPr>
  </w:style>
  <w:style w:type="character" w:styleId="EndnoteCharacters">
    <w:name w:val="Endnote Characters"/>
    <w:qFormat/>
    <w:rPr>
      <w:vertAlign w:val="superscript"/>
    </w:rPr>
  </w:style>
  <w:style w:type="character" w:styleId="EndnoteAnchor">
    <w:name w:val="Endnote Anchor"/>
    <w:rPr>
      <w:vertAlign w:val="superscript"/>
    </w:rPr>
  </w:style>
  <w:style w:type="character" w:styleId="TextonotapieCar">
    <w:name w:val="Texto nota pie Car"/>
    <w:basedOn w:val="DefaultParagraphFont"/>
    <w:qFormat/>
    <w:rPr>
      <w:rFonts w:ascii="Courier" w:hAnsi="Courier" w:eastAsia="Times New Roman" w:cs="Times New Roman"/>
      <w:sz w:val="24"/>
      <w:szCs w:val="20"/>
      <w:lang w:eastAsia="es-ES"/>
    </w:rPr>
  </w:style>
  <w:style w:type="character" w:styleId="FootnoteCharacters">
    <w:name w:val="Footnote Characters"/>
    <w:qFormat/>
    <w:rPr>
      <w:vertAlign w:val="superscript"/>
    </w:rPr>
  </w:style>
  <w:style w:type="character" w:styleId="FootnoteAnchor">
    <w:name w:val="Footnote Anchor"/>
    <w:rPr>
      <w:vertAlign w:val="superscript"/>
    </w:rPr>
  </w:style>
  <w:style w:type="character" w:styleId="DefaultParagraphFo">
    <w:name w:val="Default Paragraph Fo"/>
    <w:basedOn w:val="DefaultParagraphFont"/>
    <w:qFormat/>
    <w:rPr/>
  </w:style>
  <w:style w:type="character" w:styleId="Fuentedeencabezado">
    <w:name w:val="Fuente de encabezado"/>
    <w:basedOn w:val="DefaultParagraphFont"/>
    <w:qFormat/>
    <w:rPr/>
  </w:style>
  <w:style w:type="character" w:styleId="Documento4">
    <w:name w:val="Documento 4"/>
    <w:qFormat/>
    <w:rPr>
      <w:b/>
      <w:i/>
      <w:sz w:val="24"/>
    </w:rPr>
  </w:style>
  <w:style w:type="character" w:styleId="Bibliogr">
    <w:name w:val="Bibliogr."/>
    <w:basedOn w:val="DefaultParagraphFont"/>
    <w:qFormat/>
    <w:rPr/>
  </w:style>
  <w:style w:type="character" w:styleId="Documento5">
    <w:name w:val="Documento 5"/>
    <w:basedOn w:val="DefaultParagraphFont"/>
    <w:qFormat/>
    <w:rPr/>
  </w:style>
  <w:style w:type="character" w:styleId="Documento2">
    <w:name w:val="Documento 2"/>
    <w:basedOn w:val="DefaultParagraphFont"/>
    <w:qFormat/>
    <w:rPr/>
  </w:style>
  <w:style w:type="character" w:styleId="Documento6">
    <w:name w:val="Documento 6"/>
    <w:basedOn w:val="DefaultParagraphFont"/>
    <w:qFormat/>
    <w:rPr/>
  </w:style>
  <w:style w:type="character" w:styleId="Documento7">
    <w:name w:val="Documento 7"/>
    <w:basedOn w:val="DefaultParagraphFont"/>
    <w:qFormat/>
    <w:rPr/>
  </w:style>
  <w:style w:type="character" w:styleId="Documento8">
    <w:name w:val="Documento 8"/>
    <w:basedOn w:val="DefaultParagraphFont"/>
    <w:qFormat/>
    <w:rPr/>
  </w:style>
  <w:style w:type="character" w:styleId="Documento3">
    <w:name w:val="Documento 3"/>
    <w:basedOn w:val="DefaultParagraphFont"/>
    <w:qFormat/>
    <w:rPr/>
  </w:style>
  <w:style w:type="character" w:styleId="Tcnico2">
    <w:name w:val="T¿)¿cnico 2"/>
    <w:basedOn w:val="DefaultParagraphFont"/>
    <w:qFormat/>
    <w:rPr/>
  </w:style>
  <w:style w:type="character" w:styleId="Tcnico3">
    <w:name w:val="T¿)¿cnico 3"/>
    <w:basedOn w:val="DefaultParagraphFont"/>
    <w:qFormat/>
    <w:rPr/>
  </w:style>
  <w:style w:type="character" w:styleId="Tcnico1">
    <w:name w:val="T¿)¿cnico 1"/>
    <w:basedOn w:val="DefaultParagraphFont"/>
    <w:qFormat/>
    <w:rPr/>
  </w:style>
  <w:style w:type="character" w:styleId="Inicdoc">
    <w:name w:val="Inic. doc."/>
    <w:basedOn w:val="DefaultParagraphFont"/>
    <w:qFormat/>
    <w:rPr/>
  </w:style>
  <w:style w:type="character" w:styleId="Inicestt">
    <w:name w:val="Inic. est. t"/>
    <w:basedOn w:val="DefaultParagraphFont"/>
    <w:qFormat/>
    <w:rPr/>
  </w:style>
  <w:style w:type="character" w:styleId="EquationCaption">
    <w:name w:val="_Equation Caption"/>
    <w:basedOn w:val="DefaultParagraphFont"/>
    <w:qFormat/>
    <w:rPr/>
  </w:style>
  <w:style w:type="character" w:styleId="EncabezadoCar">
    <w:name w:val="Encabezado Car"/>
    <w:basedOn w:val="DefaultParagraphFont"/>
    <w:qFormat/>
    <w:rPr>
      <w:rFonts w:ascii="Courier" w:hAnsi="Courier" w:eastAsia="Times New Roman" w:cs="Times New Roman"/>
      <w:sz w:val="24"/>
      <w:szCs w:val="20"/>
      <w:lang w:val="es-ES_tradnl" w:eastAsia="es-ES"/>
    </w:rPr>
  </w:style>
  <w:style w:type="character" w:styleId="EquationCaption1">
    <w:name w:val="_Equation Caption1"/>
    <w:qFormat/>
    <w:rPr/>
  </w:style>
  <w:style w:type="character" w:styleId="PiedepginaCar">
    <w:name w:val="Pie de página Car"/>
    <w:basedOn w:val="DefaultParagraphFont"/>
    <w:qFormat/>
    <w:rPr>
      <w:rFonts w:ascii="Verdana" w:hAnsi="Verdana" w:eastAsia="Times New Roman" w:cs="Times New Roman"/>
      <w:color w:val="808080"/>
      <w:sz w:val="16"/>
      <w:szCs w:val="20"/>
      <w:lang w:eastAsia="es-ES"/>
    </w:rPr>
  </w:style>
  <w:style w:type="character" w:styleId="Pagenumber">
    <w:name w:val="page number"/>
    <w:basedOn w:val="DefaultParagraphFont"/>
    <w:qFormat/>
    <w:rPr/>
  </w:style>
  <w:style w:type="character" w:styleId="Annotationreference">
    <w:name w:val="annotation reference"/>
    <w:qFormat/>
    <w:rPr>
      <w:sz w:val="16"/>
    </w:rPr>
  </w:style>
  <w:style w:type="character" w:styleId="TextocomentarioCar">
    <w:name w:val="Texto comentario Car"/>
    <w:basedOn w:val="DefaultParagraphFont"/>
    <w:qFormat/>
    <w:rPr>
      <w:rFonts w:ascii="Courier" w:hAnsi="Courier" w:eastAsia="Times New Roman" w:cs="Times New Roman"/>
      <w:sz w:val="20"/>
      <w:szCs w:val="20"/>
      <w:lang w:eastAsia="es-ES"/>
    </w:rPr>
  </w:style>
  <w:style w:type="character" w:styleId="TextoindependienteCar">
    <w:name w:val="Texto independiente Car"/>
    <w:basedOn w:val="DefaultParagraphFont"/>
    <w:qFormat/>
    <w:rPr>
      <w:rFonts w:ascii="CG Times" w:hAnsi="CG Times" w:eastAsia="Times New Roman" w:cs="Times New Roman"/>
      <w:b/>
      <w:sz w:val="24"/>
      <w:szCs w:val="20"/>
      <w:lang w:val="es-ES_tradnl" w:eastAsia="es-ES"/>
    </w:rPr>
  </w:style>
  <w:style w:type="character" w:styleId="Textoindependiente2Car">
    <w:name w:val="Texto independiente 2 Car"/>
    <w:basedOn w:val="DefaultParagraphFont"/>
    <w:qFormat/>
    <w:rPr>
      <w:rFonts w:ascii="CG Times" w:hAnsi="CG Times" w:eastAsia="Times New Roman" w:cs="Times New Roman"/>
      <w:sz w:val="24"/>
      <w:szCs w:val="20"/>
      <w:lang w:val="es-ES_tradnl" w:eastAsia="es-ES"/>
    </w:rPr>
  </w:style>
  <w:style w:type="character" w:styleId="Textoindependiente3Car">
    <w:name w:val="Texto independiente 3 Car"/>
    <w:basedOn w:val="DefaultParagraphFont"/>
    <w:qFormat/>
    <w:rPr>
      <w:rFonts w:ascii="CG Times" w:hAnsi="CG Times" w:eastAsia="Times New Roman" w:cs="Times New Roman"/>
      <w:sz w:val="18"/>
      <w:szCs w:val="20"/>
      <w:lang w:val="es-ES_tradnl" w:eastAsia="es-ES"/>
    </w:rPr>
  </w:style>
  <w:style w:type="character" w:styleId="SangradetextonormalCar">
    <w:name w:val="Sangría de texto normal Car"/>
    <w:basedOn w:val="DefaultParagraphFont"/>
    <w:qFormat/>
    <w:rPr>
      <w:rFonts w:ascii="CG Times" w:hAnsi="CG Times" w:eastAsia="Times New Roman" w:cs="Times New Roman"/>
      <w:sz w:val="16"/>
      <w:szCs w:val="20"/>
      <w:lang w:val="es-ES_tradnl" w:eastAsia="es-ES"/>
    </w:rPr>
  </w:style>
  <w:style w:type="character" w:styleId="Sangra2detindependienteCar">
    <w:name w:val="Sangría 2 de t. independiente Car"/>
    <w:basedOn w:val="DefaultParagraphFont"/>
    <w:qFormat/>
    <w:rPr>
      <w:rFonts w:ascii="Verdana" w:hAnsi="Verdana" w:eastAsia="Times New Roman" w:cs="Times New Roman"/>
      <w:sz w:val="20"/>
      <w:szCs w:val="20"/>
      <w:lang w:val="es-ES_tradnl" w:eastAsia="es-ES"/>
    </w:rPr>
  </w:style>
  <w:style w:type="character" w:styleId="Sangra3detindependienteCar">
    <w:name w:val="Sangría 3 de t. independiente Car"/>
    <w:basedOn w:val="DefaultParagraphFont"/>
    <w:qFormat/>
    <w:rPr>
      <w:rFonts w:ascii="Verdana" w:hAnsi="Verdana" w:eastAsia="Times New Roman" w:cs="Times New Roman"/>
      <w:spacing w:val="-3"/>
      <w:sz w:val="20"/>
      <w:szCs w:val="20"/>
      <w:lang w:eastAsia="es-ES"/>
    </w:rPr>
  </w:style>
  <w:style w:type="character" w:styleId="InternetLink">
    <w:name w:val="Internet Link"/>
    <w:rPr>
      <w:color w:val="0000FF"/>
      <w:u w:val="single"/>
    </w:rPr>
  </w:style>
  <w:style w:type="character" w:styleId="MapadeldocumentoCar">
    <w:name w:val="Mapa del documento Car"/>
    <w:basedOn w:val="DefaultParagraphFont"/>
    <w:qFormat/>
    <w:rPr>
      <w:rFonts w:ascii="Tahoma" w:hAnsi="Tahoma" w:eastAsia="Times New Roman" w:cs="Tahoma"/>
      <w:sz w:val="20"/>
      <w:szCs w:val="20"/>
      <w:highlight w:val="darkBlue"/>
      <w:lang w:eastAsia="es-ES"/>
    </w:rPr>
  </w:style>
  <w:style w:type="character" w:styleId="TextodegloboCar">
    <w:name w:val="Texto de globo Car"/>
    <w:basedOn w:val="DefaultParagraphFont"/>
    <w:qFormat/>
    <w:rPr>
      <w:rFonts w:ascii="Tahoma" w:hAnsi="Tahoma" w:eastAsia="Times New Roman" w:cs="Tahoma"/>
      <w:sz w:val="16"/>
      <w:szCs w:val="16"/>
      <w:lang w:eastAsia="es-ES"/>
    </w:rPr>
  </w:style>
  <w:style w:type="character" w:styleId="AsuntodelcomentarioCar">
    <w:name w:val="Asunto del comentario Car"/>
    <w:basedOn w:val="TextocomentarioCar"/>
    <w:qFormat/>
    <w:rPr>
      <w:rFonts w:ascii="Courier" w:hAnsi="Courier" w:eastAsia="Times New Roman" w:cs="Times New Roman"/>
      <w:b/>
      <w:bCs/>
      <w:sz w:val="20"/>
      <w:szCs w:val="20"/>
      <w:lang w:eastAsia="es-ES"/>
    </w:rPr>
  </w:style>
  <w:style w:type="character" w:styleId="TextosinformatoCar">
    <w:name w:val="Texto sin formato Car"/>
    <w:basedOn w:val="DefaultParagraphFont"/>
    <w:qFormat/>
    <w:rPr>
      <w:rFonts w:ascii="Calibri" w:hAnsi="Calibri" w:eastAsia="Calibri" w:cs="Times New Roman"/>
      <w:szCs w:val="21"/>
      <w:lang w:eastAsia="es-CL"/>
    </w:rPr>
  </w:style>
  <w:style w:type="character" w:styleId="PlaceholderText">
    <w:name w:val="Placeholder Text"/>
    <w:basedOn w:val="DefaultParagraphFont"/>
    <w:qFormat/>
    <w:rPr>
      <w:color w:val="808080"/>
    </w:rPr>
  </w:style>
  <w:style w:type="character" w:styleId="ListLabel1">
    <w:name w:val="ListLabel 1"/>
    <w:qFormat/>
    <w:rPr>
      <w:b/>
      <w:i w:val="false"/>
      <w:sz w:val="16"/>
    </w:rPr>
  </w:style>
  <w:style w:type="character" w:styleId="ListLabel2">
    <w:name w:val="ListLabel 2"/>
    <w:qFormat/>
    <w:rPr>
      <w:b/>
    </w:rPr>
  </w:style>
  <w:style w:type="character" w:styleId="ListLabel3">
    <w:name w:val="ListLabel 3"/>
    <w:qFormat/>
    <w:rPr>
      <w:b/>
      <w:color w:val="auto"/>
      <w:sz w:val="18"/>
    </w:rPr>
  </w:style>
  <w:style w:type="character" w:styleId="ListLabel4">
    <w:name w:val="ListLabel 4"/>
    <w:qFormat/>
    <w:rPr>
      <w:b/>
    </w:rPr>
  </w:style>
  <w:style w:type="character" w:styleId="ListLabel5">
    <w:name w:val="ListLabel 5"/>
    <w:qFormat/>
    <w:rPr>
      <w:b/>
    </w:rPr>
  </w:style>
  <w:style w:type="character" w:styleId="ListLabel6">
    <w:name w:val="ListLabel 6"/>
    <w:qFormat/>
    <w:rPr>
      <w:b/>
    </w:rPr>
  </w:style>
  <w:style w:type="character" w:styleId="ListLabel7">
    <w:name w:val="ListLabel 7"/>
    <w:qFormat/>
    <w:rPr>
      <w:b/>
    </w:rPr>
  </w:style>
  <w:style w:type="character" w:styleId="ListLabel8">
    <w:name w:val="ListLabel 8"/>
    <w:qFormat/>
    <w:rPr>
      <w:b/>
    </w:rPr>
  </w:style>
  <w:style w:type="character" w:styleId="ListLabel9">
    <w:name w:val="ListLabel 9"/>
    <w:qFormat/>
    <w:rPr>
      <w:b/>
    </w:rPr>
  </w:style>
  <w:style w:type="character" w:styleId="ListLabel10">
    <w:name w:val="ListLabel 10"/>
    <w:qFormat/>
    <w:rPr>
      <w:b/>
    </w:rPr>
  </w:style>
  <w:style w:type="character" w:styleId="ListLabel11">
    <w:name w:val="ListLabel 11"/>
    <w:qFormat/>
    <w:rPr>
      <w:b/>
    </w:rPr>
  </w:style>
  <w:style w:type="character" w:styleId="ListLabel12">
    <w:name w:val="ListLabel 12"/>
    <w:qFormat/>
    <w:rPr>
      <w:b/>
    </w:rPr>
  </w:style>
  <w:style w:type="character" w:styleId="ListLabel13">
    <w:name w:val="ListLabel 13"/>
    <w:qFormat/>
    <w:rPr>
      <w:rFonts w:eastAsia="Times New Roman" w:cs="Helvetica"/>
      <w:color w:val="auto"/>
    </w:rPr>
  </w:style>
  <w:style w:type="character" w:styleId="ListLabel14">
    <w:name w:val="ListLabel 14"/>
    <w:qFormat/>
    <w:rPr>
      <w:rFonts w:cs="Courier New"/>
    </w:rPr>
  </w:style>
  <w:style w:type="character" w:styleId="ListLabel15">
    <w:name w:val="ListLabel 15"/>
    <w:qFormat/>
    <w:rPr>
      <w:rFonts w:cs="Courier New"/>
    </w:rPr>
  </w:style>
  <w:style w:type="character" w:styleId="ListLabel16">
    <w:name w:val="ListLabel 16"/>
    <w:qFormat/>
    <w:rPr>
      <w:rFonts w:cs="Courier New"/>
    </w:rPr>
  </w:style>
  <w:style w:type="character" w:styleId="ListLabel17">
    <w:name w:val="ListLabel 17"/>
    <w:qFormat/>
    <w:rPr>
      <w:rFonts w:cs="Courier New"/>
    </w:rPr>
  </w:style>
  <w:style w:type="character" w:styleId="ListLabel18">
    <w:name w:val="ListLabel 18"/>
    <w:qFormat/>
    <w:rPr>
      <w:rFonts w:cs="Courier New"/>
    </w:rPr>
  </w:style>
  <w:style w:type="character" w:styleId="ListLabel19">
    <w:name w:val="ListLabel 19"/>
    <w:qFormat/>
    <w:rPr>
      <w:rFonts w:cs="Courier New"/>
    </w:rPr>
  </w:style>
  <w:style w:type="character" w:styleId="ListLabel20">
    <w:name w:val="ListLabel 20"/>
    <w:qFormat/>
    <w:rPr>
      <w:rFonts w:cs="Courier New"/>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sz w:val="20"/>
    </w:rPr>
  </w:style>
  <w:style w:type="character" w:styleId="ListLabel24">
    <w:name w:val="ListLabel 24"/>
    <w:qFormat/>
    <w:rPr>
      <w:sz w:val="20"/>
    </w:rPr>
  </w:style>
  <w:style w:type="character" w:styleId="ListLabel25">
    <w:name w:val="ListLabel 25"/>
    <w:qFormat/>
    <w:rPr>
      <w:sz w:val="20"/>
    </w:rPr>
  </w:style>
  <w:style w:type="character" w:styleId="ListLabel26">
    <w:name w:val="ListLabel 26"/>
    <w:qFormat/>
    <w:rPr>
      <w:sz w:val="20"/>
    </w:rPr>
  </w:style>
  <w:style w:type="character" w:styleId="ListLabel27">
    <w:name w:val="ListLabel 27"/>
    <w:qFormat/>
    <w:rPr>
      <w:sz w:val="20"/>
    </w:rPr>
  </w:style>
  <w:style w:type="character" w:styleId="ListLabel28">
    <w:name w:val="ListLabel 28"/>
    <w:qFormat/>
    <w:rPr>
      <w:sz w:val="20"/>
    </w:rPr>
  </w:style>
  <w:style w:type="character" w:styleId="ListLabel29">
    <w:name w:val="ListLabel 29"/>
    <w:qFormat/>
    <w:rPr>
      <w:sz w:val="20"/>
    </w:rPr>
  </w:style>
  <w:style w:type="character" w:styleId="ListLabel30">
    <w:name w:val="ListLabel 30"/>
    <w:qFormat/>
    <w:rPr>
      <w:sz w:val="20"/>
    </w:rPr>
  </w:style>
  <w:style w:type="character" w:styleId="ListLabel31">
    <w:name w:val="ListLabel 31"/>
    <w:qFormat/>
    <w:rPr>
      <w:sz w:val="20"/>
    </w:rPr>
  </w:style>
  <w:style w:type="character" w:styleId="ListLabel32">
    <w:name w:val="ListLabel 32"/>
    <w:qFormat/>
    <w:rPr>
      <w:sz w:val="20"/>
    </w:rPr>
  </w:style>
  <w:style w:type="character" w:styleId="ListLabel33">
    <w:name w:val="ListLabel 33"/>
    <w:qFormat/>
    <w:rPr>
      <w:sz w:val="20"/>
    </w:rPr>
  </w:style>
  <w:style w:type="character" w:styleId="ListLabel34">
    <w:name w:val="ListLabel 34"/>
    <w:qFormat/>
    <w:rPr>
      <w:sz w:val="20"/>
    </w:rPr>
  </w:style>
  <w:style w:type="character" w:styleId="ListLabel35">
    <w:name w:val="ListLabel 35"/>
    <w:qFormat/>
    <w:rPr>
      <w:sz w:val="20"/>
    </w:rPr>
  </w:style>
  <w:style w:type="character" w:styleId="ListLabel36">
    <w:name w:val="ListLabel 36"/>
    <w:qFormat/>
    <w:rPr>
      <w:sz w:val="20"/>
    </w:rPr>
  </w:style>
  <w:style w:type="character" w:styleId="ListLabel37">
    <w:name w:val="ListLabel 37"/>
    <w:qFormat/>
    <w:rPr>
      <w:sz w:val="20"/>
    </w:rPr>
  </w:style>
  <w:style w:type="character" w:styleId="ListLabel38">
    <w:name w:val="ListLabel 38"/>
    <w:qFormat/>
    <w:rPr>
      <w:sz w:val="20"/>
    </w:rPr>
  </w:style>
  <w:style w:type="character" w:styleId="ListLabel39">
    <w:name w:val="ListLabel 39"/>
    <w:qFormat/>
    <w:rPr>
      <w:sz w:val="20"/>
    </w:rPr>
  </w:style>
  <w:style w:type="character" w:styleId="ListLabel40">
    <w:name w:val="ListLabel 40"/>
    <w:qFormat/>
    <w:rPr>
      <w:sz w:val="20"/>
    </w:rPr>
  </w:style>
  <w:style w:type="character" w:styleId="ListLabel41">
    <w:name w:val="ListLabel 41"/>
    <w:qFormat/>
    <w:rPr>
      <w:sz w:val="20"/>
    </w:rPr>
  </w:style>
  <w:style w:type="character" w:styleId="ListLabel42">
    <w:name w:val="ListLabel 42"/>
    <w:qFormat/>
    <w:rPr>
      <w:sz w:val="20"/>
    </w:rPr>
  </w:style>
  <w:style w:type="character" w:styleId="ListLabel43">
    <w:name w:val="ListLabel 43"/>
    <w:qFormat/>
    <w:rPr>
      <w:sz w:val="20"/>
    </w:rPr>
  </w:style>
  <w:style w:type="character" w:styleId="ListLabel44">
    <w:name w:val="ListLabel 44"/>
    <w:qFormat/>
    <w:rPr>
      <w:sz w:val="20"/>
    </w:rPr>
  </w:style>
  <w:style w:type="character" w:styleId="ListLabel45">
    <w:name w:val="ListLabel 45"/>
    <w:qFormat/>
    <w:rPr>
      <w:sz w:val="20"/>
    </w:rPr>
  </w:style>
  <w:style w:type="character" w:styleId="ListLabel46">
    <w:name w:val="ListLabel 46"/>
    <w:qFormat/>
    <w:rPr>
      <w:sz w:val="20"/>
    </w:rPr>
  </w:style>
  <w:style w:type="character" w:styleId="ListLabel47">
    <w:name w:val="ListLabel 47"/>
    <w:qFormat/>
    <w:rPr>
      <w:sz w:val="20"/>
    </w:rPr>
  </w:style>
  <w:style w:type="character" w:styleId="ListLabel48">
    <w:name w:val="ListLabel 48"/>
    <w:qFormat/>
    <w:rPr>
      <w:sz w:val="20"/>
    </w:rPr>
  </w:style>
  <w:style w:type="character" w:styleId="ListLabel49">
    <w:name w:val="ListLabel 49"/>
    <w:qFormat/>
    <w:rPr>
      <w:sz w:val="20"/>
    </w:rPr>
  </w:style>
  <w:style w:type="character" w:styleId="ListLabel50">
    <w:name w:val="ListLabel 50"/>
    <w:qFormat/>
    <w:rPr>
      <w:b/>
      <w:i w:val="false"/>
    </w:rPr>
  </w:style>
  <w:style w:type="character" w:styleId="ListLabel51">
    <w:name w:val="ListLabel 51"/>
    <w:qFormat/>
    <w:rPr>
      <w:b/>
      <w:sz w:val="20"/>
    </w:rPr>
  </w:style>
  <w:style w:type="character" w:styleId="ListLabel52">
    <w:name w:val="ListLabel 52"/>
    <w:qFormat/>
    <w:rPr>
      <w:b/>
      <w:sz w:val="20"/>
    </w:rPr>
  </w:style>
  <w:style w:type="character" w:styleId="ListLabel53">
    <w:name w:val="ListLabel 53"/>
    <w:qFormat/>
    <w:rPr>
      <w:b/>
    </w:rPr>
  </w:style>
  <w:style w:type="character" w:styleId="ListLabel54">
    <w:name w:val="ListLabel 54"/>
    <w:qFormat/>
    <w:rPr>
      <w:rFonts w:cs="Courier New"/>
    </w:rPr>
  </w:style>
  <w:style w:type="character" w:styleId="ListLabel55">
    <w:name w:val="ListLabel 55"/>
    <w:qFormat/>
    <w:rPr>
      <w:rFonts w:cs="Courier New"/>
    </w:rPr>
  </w:style>
  <w:style w:type="character" w:styleId="ListLabel56">
    <w:name w:val="ListLabel 56"/>
    <w:qFormat/>
    <w:rPr>
      <w:rFonts w:cs="Courier New"/>
    </w:rPr>
  </w:style>
  <w:style w:type="character" w:styleId="ListLabel57">
    <w:name w:val="ListLabel 57"/>
    <w:qFormat/>
    <w:rPr>
      <w:rFonts w:cs="Courier New"/>
    </w:rPr>
  </w:style>
  <w:style w:type="character" w:styleId="ListLabel58">
    <w:name w:val="ListLabel 58"/>
    <w:qFormat/>
    <w:rPr>
      <w:rFonts w:cs="Courier New"/>
    </w:rPr>
  </w:style>
  <w:style w:type="character" w:styleId="ListLabel59">
    <w:name w:val="ListLabel 59"/>
    <w:qFormat/>
    <w:rPr>
      <w:rFonts w:cs="Courier New"/>
    </w:rPr>
  </w:style>
  <w:style w:type="character" w:styleId="ListLabel60">
    <w:name w:val="ListLabel 60"/>
    <w:qFormat/>
    <w:rPr>
      <w:rFonts w:eastAsia="Times New Roman" w:cs="Times New Roman"/>
    </w:rPr>
  </w:style>
  <w:style w:type="character" w:styleId="ListLabel61">
    <w:name w:val="ListLabel 61"/>
    <w:qFormat/>
    <w:rPr>
      <w:rFonts w:cs="Courier New"/>
    </w:rPr>
  </w:style>
  <w:style w:type="character" w:styleId="ListLabel62">
    <w:name w:val="ListLabel 62"/>
    <w:qFormat/>
    <w:rPr>
      <w:rFonts w:cs="Courier New"/>
    </w:rPr>
  </w:style>
  <w:style w:type="character" w:styleId="ListLabel63">
    <w:name w:val="ListLabel 63"/>
    <w:qFormat/>
    <w:rPr>
      <w:rFonts w:cs="Courier New"/>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0632" w:leader="none"/>
        <w:tab w:val="left" w:pos="10773" w:leader="none"/>
        <w:tab w:val="left" w:pos="11103" w:leader="none"/>
      </w:tabs>
      <w:suppressAutoHyphens w:val="true"/>
      <w:ind w:left="0" w:right="266" w:hanging="0"/>
      <w:jc w:val="both"/>
    </w:pPr>
    <w:rPr>
      <w:rFonts w:ascii="CG Times" w:hAnsi="CG Times"/>
      <w:b/>
      <w:lang w:val="es-ES_tradnl"/>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Endnote">
    <w:name w:val="Endnote Text"/>
    <w:basedOn w:val="Normal"/>
    <w:pPr/>
    <w:rPr/>
  </w:style>
  <w:style w:type="paragraph" w:styleId="Footnote">
    <w:name w:val="Footnote Text"/>
    <w:basedOn w:val="Normal"/>
    <w:pPr/>
    <w:rPr/>
  </w:style>
  <w:style w:type="paragraph" w:styleId="Prder1">
    <w:name w:val="P¿¿r. der. 1"/>
    <w:qFormat/>
    <w:pPr>
      <w:widowControl w:val="false"/>
      <w:tabs>
        <w:tab w:val="left" w:pos="-1023" w:leader="none"/>
        <w:tab w:val="left" w:pos="-510" w:leader="none"/>
        <w:tab w:val="decimal"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kinsoku w:val="true"/>
      <w:overflowPunct w:val="true"/>
      <w:autoSpaceDE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2">
    <w:name w:val="P¿¿r. der. 2"/>
    <w:qFormat/>
    <w:pPr>
      <w:widowControl w:val="false"/>
      <w:tabs>
        <w:tab w:val="left" w:pos="-1023" w:leader="none"/>
        <w:tab w:val="left" w:pos="-303" w:leader="none"/>
        <w:tab w:val="left" w:pos="123" w:leader="none"/>
        <w:tab w:val="decimal"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kinsoku w:val="true"/>
      <w:overflowPunct w:val="true"/>
      <w:autoSpaceDE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3">
    <w:name w:val="P¿¿r. der. 3"/>
    <w:qFormat/>
    <w:pPr>
      <w:widowControl w:val="false"/>
      <w:tabs>
        <w:tab w:val="left" w:pos="-1023" w:leader="none"/>
        <w:tab w:val="left" w:pos="-303" w:leader="none"/>
        <w:tab w:val="left" w:pos="417" w:leader="none"/>
        <w:tab w:val="left" w:pos="901" w:leader="none"/>
        <w:tab w:val="decimal"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kinsoku w:val="true"/>
      <w:overflowPunct w:val="true"/>
      <w:autoSpaceDE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4">
    <w:name w:val="P¿¿r. der. 4"/>
    <w:qFormat/>
    <w:pPr>
      <w:widowControl w:val="false"/>
      <w:tabs>
        <w:tab w:val="left" w:pos="-1023" w:leader="none"/>
        <w:tab w:val="left" w:pos="-303" w:leader="none"/>
        <w:tab w:val="left" w:pos="417" w:leader="none"/>
        <w:tab w:val="left" w:pos="1137" w:leader="none"/>
        <w:tab w:val="left" w:pos="1621" w:leader="none"/>
        <w:tab w:val="decimal"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kinsoku w:val="true"/>
      <w:overflowPunct w:val="true"/>
      <w:autoSpaceDE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Documento1">
    <w:name w:val="Documento 1"/>
    <w:qFormat/>
    <w:pPr>
      <w:keepNext w:val="true"/>
      <w:keepLines/>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kinsoku w:val="true"/>
      <w:overflowPunct w:val="true"/>
      <w:autoSpaceDE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5">
    <w:name w:val="P¿¿r. der. 5"/>
    <w:qFormat/>
    <w:pPr>
      <w:widowControl w:val="false"/>
      <w:tabs>
        <w:tab w:val="left" w:pos="-1023" w:leader="none"/>
        <w:tab w:val="left" w:pos="-303" w:leader="none"/>
        <w:tab w:val="left" w:pos="417" w:leader="none"/>
        <w:tab w:val="left" w:pos="1137" w:leader="none"/>
        <w:tab w:val="left" w:pos="1857" w:leader="none"/>
        <w:tab w:val="left" w:pos="2221" w:leader="none"/>
        <w:tab w:val="decimal"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kinsoku w:val="true"/>
      <w:overflowPunct w:val="true"/>
      <w:autoSpaceDE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6">
    <w:name w:val="P¿¿r. der. 6"/>
    <w:qFormat/>
    <w:pPr>
      <w:widowControl w:val="false"/>
      <w:tabs>
        <w:tab w:val="left" w:pos="-1023" w:leader="none"/>
        <w:tab w:val="left" w:pos="-303" w:leader="none"/>
        <w:tab w:val="left" w:pos="417" w:leader="none"/>
        <w:tab w:val="left" w:pos="1137" w:leader="none"/>
        <w:tab w:val="left" w:pos="1857" w:leader="none"/>
        <w:tab w:val="left" w:pos="2577" w:leader="none"/>
        <w:tab w:val="left" w:pos="2941" w:leader="none"/>
        <w:tab w:val="decimal"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kinsoku w:val="true"/>
      <w:overflowPunct w:val="true"/>
      <w:autoSpaceDE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7">
    <w:name w:val="P¿¿r. der. 7"/>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3795" w:leader="none"/>
        <w:tab w:val="decimal"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kinsoku w:val="true"/>
      <w:overflowPunct w:val="true"/>
      <w:autoSpaceDE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Prder8">
    <w:name w:val="P¿¿r. der. 8"/>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46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kinsoku w:val="true"/>
      <w:overflowPunct w:val="true"/>
      <w:autoSpaceDE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Tcnico4">
    <w:name w:val="T¿)¿cnico 4"/>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kinsoku w:val="true"/>
      <w:overflowPunct w:val="true"/>
      <w:autoSpaceDE w:val="tru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Tcnico5">
    <w:name w:val="T¿)¿cnico 5"/>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kinsoku w:val="true"/>
      <w:overflowPunct w:val="true"/>
      <w:autoSpaceDE w:val="tru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Tcnico6">
    <w:name w:val="T¿)¿cnico 6"/>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kinsoku w:val="true"/>
      <w:overflowPunct w:val="true"/>
      <w:autoSpaceDE w:val="tru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Tcnico7">
    <w:name w:val="T¿)¿cnico 7"/>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kinsoku w:val="true"/>
      <w:overflowPunct w:val="true"/>
      <w:autoSpaceDE w:val="tru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Tcnico8">
    <w:name w:val="T¿)¿cnico 8"/>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kinsoku w:val="true"/>
      <w:overflowPunct w:val="true"/>
      <w:autoSpaceDE w:val="true"/>
      <w:bidi w:val="0"/>
      <w:spacing w:lineRule="auto" w:line="240" w:before="0" w:after="0"/>
      <w:jc w:val="left"/>
    </w:pPr>
    <w:rPr>
      <w:rFonts w:ascii="Courier" w:hAnsi="Courier" w:eastAsia="Times New Roman" w:cs="Times New Roman"/>
      <w:b/>
      <w:color w:val="auto"/>
      <w:kern w:val="0"/>
      <w:sz w:val="24"/>
      <w:szCs w:val="20"/>
      <w:lang w:val="en-US" w:eastAsia="es-ES" w:bidi="ar-SA"/>
    </w:rPr>
  </w:style>
  <w:style w:type="paragraph" w:styleId="Escrlegal">
    <w:name w:val="Escr. legal"/>
    <w:qFormat/>
    <w:pPr>
      <w:widowControl w:val="false"/>
      <w:tabs>
        <w:tab w:val="left" w:pos="-1023" w:leader="none"/>
        <w:tab w:val="left" w:pos="-303" w:leader="none"/>
        <w:tab w:val="left" w:pos="417" w:leader="none"/>
        <w:tab w:val="left" w:pos="1137" w:leader="none"/>
        <w:tab w:val="left" w:pos="1857" w:leader="none"/>
        <w:tab w:val="left" w:pos="2577" w:leader="none"/>
        <w:tab w:val="left" w:pos="3297" w:leader="none"/>
        <w:tab w:val="left" w:pos="4017" w:leader="none"/>
        <w:tab w:val="left" w:pos="4737" w:leader="none"/>
        <w:tab w:val="left" w:pos="5457" w:leader="none"/>
        <w:tab w:val="left" w:pos="6177" w:leader="none"/>
        <w:tab w:val="left" w:pos="6897" w:leader="none"/>
        <w:tab w:val="left" w:pos="7617" w:leader="none"/>
        <w:tab w:val="left" w:pos="8337" w:leader="none"/>
        <w:tab w:val="left" w:pos="9057" w:leader="none"/>
        <w:tab w:val="left" w:pos="9777" w:leader="none"/>
      </w:tabs>
      <w:suppressAutoHyphens w:val="true"/>
      <w:kinsoku w:val="true"/>
      <w:overflowPunct w:val="true"/>
      <w:autoSpaceDE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Contents1">
    <w:name w:val="TOC 1"/>
    <w:basedOn w:val="Normal"/>
    <w:next w:val="Normal"/>
    <w:pPr>
      <w:tabs>
        <w:tab w:val="right" w:pos="9360" w:leader="dot"/>
      </w:tabs>
      <w:suppressAutoHyphens w:val="true"/>
      <w:spacing w:before="480" w:after="0"/>
      <w:ind w:left="720" w:right="720" w:hanging="720"/>
    </w:pPr>
    <w:rPr/>
  </w:style>
  <w:style w:type="paragraph" w:styleId="Contents2">
    <w:name w:val="TOC 2"/>
    <w:basedOn w:val="Normal"/>
    <w:next w:val="Normal"/>
    <w:pPr>
      <w:tabs>
        <w:tab w:val="right" w:pos="9360" w:leader="dot"/>
      </w:tabs>
      <w:suppressAutoHyphens w:val="true"/>
      <w:ind w:left="1440" w:right="720" w:hanging="720"/>
    </w:pPr>
    <w:rPr/>
  </w:style>
  <w:style w:type="paragraph" w:styleId="Contents3">
    <w:name w:val="TOC 3"/>
    <w:basedOn w:val="Normal"/>
    <w:next w:val="Normal"/>
    <w:pPr>
      <w:tabs>
        <w:tab w:val="right" w:pos="9360" w:leader="dot"/>
      </w:tabs>
      <w:suppressAutoHyphens w:val="true"/>
      <w:ind w:left="2160" w:right="720" w:hanging="720"/>
    </w:pPr>
    <w:rPr/>
  </w:style>
  <w:style w:type="paragraph" w:styleId="Contents4">
    <w:name w:val="TOC 4"/>
    <w:basedOn w:val="Normal"/>
    <w:next w:val="Normal"/>
    <w:pPr>
      <w:tabs>
        <w:tab w:val="right" w:pos="9360" w:leader="dot"/>
      </w:tabs>
      <w:suppressAutoHyphens w:val="true"/>
      <w:ind w:left="2880" w:right="720" w:hanging="720"/>
    </w:pPr>
    <w:rPr/>
  </w:style>
  <w:style w:type="paragraph" w:styleId="Contents5">
    <w:name w:val="TOC 5"/>
    <w:basedOn w:val="Normal"/>
    <w:next w:val="Normal"/>
    <w:pPr>
      <w:tabs>
        <w:tab w:val="right" w:pos="9360" w:leader="dot"/>
      </w:tabs>
      <w:suppressAutoHyphens w:val="true"/>
      <w:ind w:left="3600" w:right="720" w:hanging="720"/>
    </w:pPr>
    <w:rPr/>
  </w:style>
  <w:style w:type="paragraph" w:styleId="Contents6">
    <w:name w:val="TOC 6"/>
    <w:basedOn w:val="Normal"/>
    <w:next w:val="Normal"/>
    <w:pPr>
      <w:tabs>
        <w:tab w:val="right" w:pos="9360" w:leader="none"/>
      </w:tabs>
      <w:suppressAutoHyphens w:val="true"/>
      <w:ind w:left="720" w:right="0" w:hanging="720"/>
    </w:pPr>
    <w:rPr/>
  </w:style>
  <w:style w:type="paragraph" w:styleId="Contents7">
    <w:name w:val="TOC 7"/>
    <w:basedOn w:val="Normal"/>
    <w:next w:val="Normal"/>
    <w:pPr>
      <w:suppressAutoHyphens w:val="true"/>
      <w:ind w:left="720" w:right="0" w:hanging="720"/>
    </w:pPr>
    <w:rPr/>
  </w:style>
  <w:style w:type="paragraph" w:styleId="Contents8">
    <w:name w:val="TOC 8"/>
    <w:basedOn w:val="Normal"/>
    <w:next w:val="Normal"/>
    <w:pPr>
      <w:tabs>
        <w:tab w:val="right" w:pos="9360" w:leader="none"/>
      </w:tabs>
      <w:suppressAutoHyphens w:val="true"/>
      <w:ind w:left="720" w:right="0" w:hanging="720"/>
    </w:pPr>
    <w:rPr/>
  </w:style>
  <w:style w:type="paragraph" w:styleId="Contents9">
    <w:name w:val="TOC 9"/>
    <w:basedOn w:val="Normal"/>
    <w:next w:val="Normal"/>
    <w:pPr>
      <w:tabs>
        <w:tab w:val="right" w:pos="9360" w:leader="dot"/>
      </w:tabs>
      <w:suppressAutoHyphens w:val="true"/>
      <w:ind w:left="720" w:right="0" w:hanging="720"/>
    </w:pPr>
    <w:rPr/>
  </w:style>
  <w:style w:type="paragraph" w:styleId="Ndice1">
    <w:name w:val="Ìndice 1"/>
    <w:qFormat/>
    <w:pPr>
      <w:widowControl w:val="false"/>
      <w:tabs>
        <w:tab w:val="left" w:pos="-1023" w:leader="none"/>
        <w:tab w:val="left" w:pos="-303" w:leader="none"/>
        <w:tab w:val="left" w:pos="417" w:leader="none"/>
        <w:tab w:val="left" w:pos="7977" w:leader="dot"/>
        <w:tab w:val="right" w:pos="8337" w:leader="none"/>
        <w:tab w:val="left" w:pos="9057" w:leader="none"/>
        <w:tab w:val="left" w:pos="9777" w:leader="none"/>
      </w:tabs>
      <w:suppressAutoHyphens w:val="true"/>
      <w:kinsoku w:val="true"/>
      <w:overflowPunct w:val="true"/>
      <w:autoSpaceDE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Ndice2">
    <w:name w:val="Ìndice 2"/>
    <w:qFormat/>
    <w:pPr>
      <w:widowControl w:val="false"/>
      <w:tabs>
        <w:tab w:val="left" w:pos="-303" w:leader="none"/>
        <w:tab w:val="left" w:pos="417" w:leader="none"/>
        <w:tab w:val="left" w:pos="7977" w:leader="dot"/>
        <w:tab w:val="right" w:pos="8337" w:leader="none"/>
        <w:tab w:val="left" w:pos="9057" w:leader="none"/>
        <w:tab w:val="left" w:pos="9777" w:leader="none"/>
      </w:tabs>
      <w:suppressAutoHyphens w:val="true"/>
      <w:kinsoku w:val="true"/>
      <w:overflowPunct w:val="true"/>
      <w:autoSpaceDE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Toa">
    <w:name w:val="toa"/>
    <w:qFormat/>
    <w:pPr>
      <w:widowControl w:val="false"/>
      <w:tabs>
        <w:tab w:val="left" w:pos="-1023" w:leader="none"/>
        <w:tab w:val="left" w:pos="7977" w:leader="none"/>
        <w:tab w:val="right" w:pos="8337" w:leader="none"/>
        <w:tab w:val="left" w:pos="9057" w:leader="none"/>
        <w:tab w:val="left" w:pos="9777" w:leader="none"/>
      </w:tabs>
      <w:suppressAutoHyphens w:val="true"/>
      <w:kinsoku w:val="true"/>
      <w:overflowPunct w:val="true"/>
      <w:autoSpaceDE w:val="true"/>
      <w:bidi w:val="0"/>
      <w:spacing w:lineRule="auto" w:line="240" w:before="0" w:after="0"/>
      <w:jc w:val="left"/>
    </w:pPr>
    <w:rPr>
      <w:rFonts w:ascii="Courier" w:hAnsi="Courier" w:eastAsia="Times New Roman" w:cs="Times New Roman"/>
      <w:color w:val="auto"/>
      <w:kern w:val="0"/>
      <w:sz w:val="24"/>
      <w:szCs w:val="20"/>
      <w:lang w:val="en-US" w:eastAsia="es-ES" w:bidi="ar-SA"/>
    </w:rPr>
  </w:style>
  <w:style w:type="paragraph" w:styleId="Epgrafe">
    <w:name w:val="epÌgrafe"/>
    <w:qFormat/>
    <w:pPr>
      <w:widowControl w:val="false"/>
      <w:tabs>
        <w:tab w:val="left" w:pos="-720" w:leader="none"/>
      </w:tabs>
      <w:suppressAutoHyphens w:val="true"/>
      <w:kinsoku w:val="true"/>
      <w:overflowPunct w:val="true"/>
      <w:autoSpaceDE w:val="true"/>
      <w:bidi w:val="0"/>
      <w:spacing w:lineRule="auto" w:line="240" w:before="0" w:after="0"/>
      <w:jc w:val="left"/>
    </w:pPr>
    <w:rPr>
      <w:rFonts w:ascii="Courier" w:hAnsi="Courier" w:eastAsia="Times New Roman" w:cs="Times New Roman"/>
      <w:color w:val="auto"/>
      <w:kern w:val="0"/>
      <w:sz w:val="24"/>
      <w:szCs w:val="20"/>
      <w:lang w:val="es-ES_tradnl" w:eastAsia="es-ES" w:bidi="ar-SA"/>
    </w:rPr>
  </w:style>
  <w:style w:type="paragraph" w:styleId="Header">
    <w:name w:val="Header"/>
    <w:basedOn w:val="Normal"/>
    <w:pPr>
      <w:tabs>
        <w:tab w:val="left" w:pos="-1023" w:leader="none"/>
        <w:tab w:val="center" w:pos="3229" w:leader="none"/>
        <w:tab w:val="right" w:pos="7480" w:leader="none"/>
        <w:tab w:val="left" w:pos="7617" w:leader="none"/>
        <w:tab w:val="left" w:pos="8337" w:leader="none"/>
        <w:tab w:val="left" w:pos="9057" w:leader="none"/>
        <w:tab w:val="left" w:pos="9777" w:leader="none"/>
      </w:tabs>
      <w:suppressAutoHyphens w:val="true"/>
    </w:pPr>
    <w:rPr>
      <w:lang w:val="es-ES_tradnl"/>
    </w:rPr>
  </w:style>
  <w:style w:type="paragraph" w:styleId="Index1">
    <w:name w:val="index 1"/>
    <w:basedOn w:val="Normal"/>
    <w:next w:val="Normal"/>
    <w:qFormat/>
    <w:pPr>
      <w:tabs>
        <w:tab w:val="right" w:pos="9360" w:leader="dot"/>
      </w:tabs>
      <w:suppressAutoHyphens w:val="true"/>
      <w:ind w:left="1440" w:right="720" w:hanging="1440"/>
    </w:pPr>
    <w:rPr/>
  </w:style>
  <w:style w:type="paragraph" w:styleId="Index2">
    <w:name w:val="index 2"/>
    <w:basedOn w:val="Normal"/>
    <w:next w:val="Normal"/>
    <w:qFormat/>
    <w:pPr>
      <w:tabs>
        <w:tab w:val="right" w:pos="9360" w:leader="dot"/>
      </w:tabs>
      <w:suppressAutoHyphens w:val="true"/>
      <w:ind w:left="1440" w:right="720" w:hanging="720"/>
    </w:pPr>
    <w:rPr/>
  </w:style>
  <w:style w:type="paragraph" w:styleId="Toaheading">
    <w:name w:val="toa heading"/>
    <w:basedOn w:val="Normal"/>
    <w:next w:val="Normal"/>
    <w:qFormat/>
    <w:pPr>
      <w:tabs>
        <w:tab w:val="right" w:pos="9360" w:leader="none"/>
      </w:tabs>
      <w:suppressAutoHyphens w:val="true"/>
    </w:pPr>
    <w:rPr/>
  </w:style>
  <w:style w:type="paragraph" w:styleId="Caption1">
    <w:name w:val="caption"/>
    <w:basedOn w:val="Normal"/>
    <w:next w:val="Normal"/>
    <w:qFormat/>
    <w:pPr/>
    <w:rPr/>
  </w:style>
  <w:style w:type="paragraph" w:styleId="Footer">
    <w:name w:val="Footer"/>
    <w:basedOn w:val="Normal"/>
    <w:pPr>
      <w:pBdr>
        <w:top w:val="single" w:sz="4" w:space="1" w:color="000000"/>
      </w:pBdr>
      <w:tabs>
        <w:tab w:val="center" w:pos="4252" w:leader="none"/>
        <w:tab w:val="right" w:pos="9072" w:leader="none"/>
      </w:tabs>
      <w:spacing w:before="60" w:after="0"/>
      <w:ind w:left="0" w:right="360" w:firstLine="360"/>
      <w:jc w:val="center"/>
    </w:pPr>
    <w:rPr>
      <w:rFonts w:ascii="Verdana" w:hAnsi="Verdana"/>
      <w:color w:val="808080"/>
      <w:sz w:val="16"/>
    </w:rPr>
  </w:style>
  <w:style w:type="paragraph" w:styleId="Annotationtext">
    <w:name w:val="annotation text"/>
    <w:basedOn w:val="Normal"/>
    <w:qFormat/>
    <w:pPr/>
    <w:rPr>
      <w:sz w:val="20"/>
    </w:rPr>
  </w:style>
  <w:style w:type="paragraph" w:styleId="BodyText2">
    <w:name w:val="Body Text 2"/>
    <w:basedOn w:val="Normal"/>
    <w:qFormat/>
    <w:pPr>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340" w:leader="none"/>
      </w:tabs>
      <w:suppressAutoHyphens w:val="true"/>
      <w:ind w:left="0" w:right="833" w:hanging="0"/>
      <w:jc w:val="both"/>
    </w:pPr>
    <w:rPr>
      <w:rFonts w:ascii="CG Times" w:hAnsi="CG Times"/>
      <w:lang w:val="es-ES_tradnl"/>
    </w:rPr>
  </w:style>
  <w:style w:type="paragraph" w:styleId="BodyText3">
    <w:name w:val="Body Text 3"/>
    <w:basedOn w:val="Normal"/>
    <w:qFormat/>
    <w:pPr>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ind w:left="0" w:right="550" w:hanging="0"/>
      <w:jc w:val="both"/>
    </w:pPr>
    <w:rPr>
      <w:rFonts w:ascii="CG Times" w:hAnsi="CG Times"/>
      <w:sz w:val="18"/>
      <w:lang w:val="es-ES_tradnl"/>
    </w:rPr>
  </w:style>
  <w:style w:type="paragraph" w:styleId="TextBodyIndent">
    <w:name w:val="Body Text Indent"/>
    <w:basedOn w:val="Normal"/>
    <w:pPr>
      <w:tabs>
        <w:tab w:val="left" w:pos="-417" w:leader="none"/>
        <w:tab w:val="left" w:pos="303" w:leader="none"/>
        <w:tab w:val="left" w:pos="1023"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103" w:leader="none"/>
      </w:tabs>
      <w:suppressAutoHyphens w:val="true"/>
      <w:ind w:left="284" w:right="0" w:hanging="0"/>
      <w:jc w:val="both"/>
    </w:pPr>
    <w:rPr>
      <w:rFonts w:ascii="CG Times" w:hAnsi="CG Times"/>
      <w:sz w:val="16"/>
      <w:lang w:val="es-ES_tradnl"/>
    </w:rPr>
  </w:style>
  <w:style w:type="paragraph" w:styleId="BlockText">
    <w:name w:val="Block Text"/>
    <w:basedOn w:val="Normal"/>
    <w:qFormat/>
    <w:pPr>
      <w:tabs>
        <w:tab w:val="left" w:pos="-417" w:leader="none"/>
        <w:tab w:val="left" w:pos="303" w:leader="none"/>
        <w:tab w:val="left" w:pos="851" w:leader="none"/>
        <w:tab w:val="left" w:pos="1743" w:leader="none"/>
        <w:tab w:val="left" w:pos="2463" w:leader="none"/>
        <w:tab w:val="left" w:pos="3183" w:leader="none"/>
        <w:tab w:val="left" w:pos="3903" w:leader="none"/>
        <w:tab w:val="left" w:pos="4623" w:leader="none"/>
        <w:tab w:val="left" w:pos="5343" w:leader="none"/>
        <w:tab w:val="left" w:pos="6063" w:leader="none"/>
        <w:tab w:val="left" w:pos="6783" w:leader="none"/>
        <w:tab w:val="left" w:pos="7503" w:leader="none"/>
        <w:tab w:val="left" w:pos="8223" w:leader="none"/>
        <w:tab w:val="left" w:pos="8943" w:leader="none"/>
        <w:tab w:val="left" w:pos="9663" w:leader="none"/>
        <w:tab w:val="left" w:pos="10383" w:leader="none"/>
        <w:tab w:val="left" w:pos="11057" w:leader="none"/>
        <w:tab w:val="left" w:pos="11103" w:leader="none"/>
      </w:tabs>
      <w:suppressAutoHyphens w:val="true"/>
      <w:spacing w:before="0" w:after="186"/>
      <w:ind w:left="426" w:right="5" w:hanging="0"/>
      <w:jc w:val="both"/>
    </w:pPr>
    <w:rPr>
      <w:rFonts w:ascii="CG Times" w:hAnsi="CG Times"/>
      <w:lang w:val="es-ES_tradnl"/>
    </w:rPr>
  </w:style>
  <w:style w:type="paragraph" w:styleId="BodyTextIndent2">
    <w:name w:val="Body Text Indent 2"/>
    <w:basedOn w:val="Normal"/>
    <w:qFormat/>
    <w:pPr>
      <w:ind w:left="1418" w:right="0" w:hanging="0"/>
      <w:jc w:val="both"/>
    </w:pPr>
    <w:rPr>
      <w:rFonts w:ascii="Verdana" w:hAnsi="Verdana"/>
      <w:sz w:val="20"/>
      <w:lang w:val="es-ES_tradnl"/>
    </w:rPr>
  </w:style>
  <w:style w:type="paragraph" w:styleId="BodyTextIndent3">
    <w:name w:val="Body Text Indent 3"/>
    <w:basedOn w:val="Normal"/>
    <w:qFormat/>
    <w:pPr>
      <w:ind w:left="709" w:right="0" w:firstLine="11"/>
      <w:jc w:val="both"/>
    </w:pPr>
    <w:rPr>
      <w:rFonts w:ascii="Verdana" w:hAnsi="Verdana"/>
      <w:spacing w:val="-3"/>
      <w:sz w:val="20"/>
    </w:rPr>
  </w:style>
  <w:style w:type="paragraph" w:styleId="DocumentMap">
    <w:name w:val="Document Map"/>
    <w:basedOn w:val="Normal"/>
    <w:qFormat/>
    <w:pPr>
      <w:shd w:fill="000080" w:val="clear"/>
    </w:pPr>
    <w:rPr>
      <w:rFonts w:ascii="Tahoma" w:hAnsi="Tahoma" w:cs="Tahoma"/>
      <w:sz w:val="20"/>
    </w:rPr>
  </w:style>
  <w:style w:type="paragraph" w:styleId="BalloonText">
    <w:name w:val="Balloon Text"/>
    <w:basedOn w:val="Normal"/>
    <w:qFormat/>
    <w:pPr/>
    <w:rPr>
      <w:rFonts w:ascii="Tahoma" w:hAnsi="Tahoma" w:cs="Tahoma"/>
      <w:sz w:val="16"/>
      <w:szCs w:val="16"/>
    </w:rPr>
  </w:style>
  <w:style w:type="paragraph" w:styleId="ListParagraph">
    <w:name w:val="List Paragraph"/>
    <w:basedOn w:val="Normal"/>
    <w:qFormat/>
    <w:pPr>
      <w:ind w:left="708" w:right="0" w:hanging="0"/>
    </w:pPr>
    <w:rPr/>
  </w:style>
  <w:style w:type="paragraph" w:styleId="Xparagraph">
    <w:name w:val="x-paragraph"/>
    <w:basedOn w:val="Normal"/>
    <w:qFormat/>
    <w:pPr>
      <w:widowControl/>
      <w:spacing w:before="280" w:after="280"/>
    </w:pPr>
    <w:rPr>
      <w:rFonts w:ascii="Times New Roman" w:hAnsi="Times New Roman"/>
      <w:szCs w:val="24"/>
      <w:lang w:val="es-ES_tradnl" w:eastAsia="es-ES_tradnl"/>
    </w:rPr>
  </w:style>
  <w:style w:type="paragraph" w:styleId="Annotationsubject">
    <w:name w:val="annotation subject"/>
    <w:basedOn w:val="Annotationtext"/>
    <w:qFormat/>
    <w:pPr/>
    <w:rPr>
      <w:b/>
      <w:bCs/>
    </w:rPr>
  </w:style>
  <w:style w:type="paragraph" w:styleId="PlainText">
    <w:name w:val="Plain Text"/>
    <w:basedOn w:val="Normal"/>
    <w:qFormat/>
    <w:pPr>
      <w:widowControl/>
    </w:pPr>
    <w:rPr>
      <w:rFonts w:ascii="Calibri" w:hAnsi="Calibri" w:eastAsia="Calibri"/>
      <w:sz w:val="22"/>
      <w:szCs w:val="21"/>
      <w:lang w:eastAsia="es-CL"/>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504</TotalTime>
  <Application>LibreOffice/6.0.7.3$Linux_X86_64 LibreOffice_project/00m0$Build-3</Application>
  <Pages>6</Pages>
  <Words>1727</Words>
  <Characters>9353</Characters>
  <CharactersWithSpaces>11162</CharactersWithSpaces>
  <Paragraphs>104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2020-04-24T01:42:00Z</dcterms:created>
  <dc:creator>Francisca Valenzuela Baraona</dc:creator>
  <dc:description/>
  <dc:language>en-US</dc:language>
  <cp:lastModifiedBy/>
  <cp:lastPrinted>2016-03-14T14:53:00Z</cp:lastPrinted>
  <dcterms:modified xsi:type="dcterms:W3CDTF">2022-04-23T22:34:14Z</dcterms:modified>
  <cp:revision>105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ntentTypeId">
    <vt:lpwstr>0x010100CE047B0A7747EB4FBCB7F9BBFCEADA5B</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