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Laporan Proyek A05 — Tiket Bantuan Pelanggan</w:t>
      </w:r>
    </w:p>
    <w:p>
      <w:pPr>
        <w:spacing w:after="240"/>
      </w:pPr>
      <w:r>
        <w:rPr>
          <w:color w:val="555555"/>
          <w:sz w:val="19"/>
          <w:szCs w:val="19"/>
        </w:rPr>
        <w:t xml:space="preserve">Capstone MP-11 · Pola W (work queue) · Anggota: Floribertus Yericho Pramudya, Inkka Ruslly Dwitama, Luqman Adhi Kuncoro · Run bukti utama: </w:t>
      </w:r>
      <w:r>
        <w:rPr>
          <w:rFonts w:ascii="Courier New" w:cs="Courier New" w:eastAsia="Courier New" w:hAnsi="Courier New"/>
          <w:color w:val="555555"/>
          <w:sz w:val="17"/>
          <w:szCs w:val="17"/>
        </w:rPr>
        <w:t xml:space="preserve">run01</w:t>
      </w:r>
      <w:r>
        <w:rPr>
          <w:color w:val="555555"/>
          <w:sz w:val="19"/>
          <w:szCs w:val="19"/>
        </w:rPr>
        <w:t xml:space="preserve"> (24 September 2026)</w:t>
      </w:r>
    </w:p>
    <w:p>
      <w:pPr>
        <w:pStyle w:val="Heading1"/>
      </w:pPr>
      <w:r>
        <w:t xml:space="preserve">1. Masalah, ruang lingkup, dan kriteria keberhasilan</w:t>
      </w:r>
    </w:p>
    <w:p>
      <w:pPr>
        <w:spacing w:after="120"/>
      </w:pPr>
      <w:r>
        <w:rPr>
          <w:sz w:val="21"/>
          <w:szCs w:val="21"/>
        </w:rPr>
        <w:t xml:space="preserve">Pusat bantuan fiktif menerima tiket pelanggan yang harus diarahkan ke antrean layanan FINANCE, TECH, atau GENERAL. Bila klasifikasi dan penyimpanan dilakukan di jalur penerimaan secara sinkron, lonjakan tiket atau gangguan pada pemroses ikut menahan penerimaan. Karena itu penerimaan hanya menerbitkan event </w:t>
      </w:r>
      <w:r>
        <w:rPr>
          <w:rFonts w:ascii="Courier New" w:cs="Courier New" w:eastAsia="Courier New" w:hAnsi="Courier New"/>
          <w:sz w:val="19"/>
          <w:szCs w:val="19"/>
        </w:rPr>
        <w:t xml:space="preserve">ticket.created</w:t>
      </w:r>
      <w:r>
        <w:rPr>
          <w:sz w:val="21"/>
          <w:szCs w:val="21"/>
        </w:rPr>
        <w:t xml:space="preserve">, sementara worker triage mengklasifikasikan tiket secara asinkron dengan aturan deterministik.</w:t>
      </w:r>
    </w:p>
    <w:p>
      <w:pPr>
        <w:spacing w:after="120"/>
      </w:pPr>
      <w:r>
        <w:rPr>
          <w:b/>
          <w:bCs/>
          <w:sz w:val="21"/>
          <w:szCs w:val="21"/>
        </w:rPr>
        <w:t xml:space="preserve">Di dalam cakupan:</w:t>
      </w:r>
      <w:r>
        <w:rPr>
          <w:sz w:val="21"/>
          <w:szCs w:val="21"/>
        </w:rPr>
        <w:t xml:space="preserve"> producer CLI, satu exchange/queue, satu peran worker, penyimpanan assignment di PostgreSQL, penanganan duplikat, jalur penolakan kontrak.</w:t>
      </w:r>
    </w:p>
    <w:p>
      <w:pPr>
        <w:spacing w:after="120"/>
      </w:pPr>
      <w:r>
        <w:rPr>
          <w:b/>
          <w:bCs/>
          <w:sz w:val="21"/>
          <w:szCs w:val="21"/>
        </w:rPr>
        <w:t xml:space="preserve">Di luar cakupan:</w:t>
      </w:r>
      <w:r>
        <w:rPr>
          <w:sz w:val="21"/>
          <w:szCs w:val="21"/>
        </w:rPr>
        <w:t xml:space="preserve"> sistem chat/email, SLA otomatis, layanan AI, UI, queue broker per layanan.</w:t>
      </w:r>
    </w:p>
    <w:p>
      <w:pPr>
        <w:spacing w:after="120"/>
      </w:pPr>
      <w:r>
        <w:rPr>
          <w:b/>
          <w:bCs/>
          <w:sz w:val="21"/>
          <w:szCs w:val="21"/>
        </w:rPr>
        <w:t xml:space="preserve">Kriteria yang dapat diuji</w:t>
      </w:r>
      <w:r>
        <w:rPr>
          <w:sz w:val="21"/>
          <w:szCs w:val="21"/>
        </w:rPr>
        <w:t xml:space="preserve"> (target ditetapkan sebelum eksekusi di </w:t>
      </w:r>
      <w:r>
        <w:rPr>
          <w:rFonts w:ascii="Courier New" w:cs="Courier New" w:eastAsia="Courier New" w:hAnsi="Courier New"/>
          <w:sz w:val="19"/>
          <w:szCs w:val="19"/>
        </w:rPr>
        <w:t xml:space="preserve">data/tiket.json</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5"/>
        <w:gridCol w:w="1688"/>
        <w:gridCol w:w="1125"/>
        <w:gridCol w:w="914"/>
        <w:gridCol w:w="1125"/>
        <w:gridCol w:w="3661"/>
      </w:tblGrid>
      <w:tr>
        <w:trPr>
          <w:tblHeader/>
        </w:trPr>
        <w:tc>
          <w:tcPr>
            <w:tcW w:type="dxa" w:w="1125"/>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Setelah</w:t>
            </w:r>
          </w:p>
        </w:tc>
        <w:tc>
          <w:tcPr>
            <w:tcW w:type="dxa" w:w="1688"/>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Assignment unik</w:t>
            </w:r>
          </w:p>
        </w:tc>
        <w:tc>
          <w:tcPr>
            <w:tcW w:type="dxa" w:w="1125"/>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FINANCE</w:t>
            </w:r>
          </w:p>
        </w:tc>
        <w:tc>
          <w:tcPr>
            <w:tcW w:type="dxa" w:w="914"/>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TECH</w:t>
            </w:r>
          </w:p>
        </w:tc>
        <w:tc>
          <w:tcPr>
            <w:tcW w:type="dxa" w:w="1125"/>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GENERAL</w:t>
            </w:r>
          </w:p>
        </w:tc>
        <w:tc>
          <w:tcPr>
            <w:tcW w:type="dxa" w:w="3661"/>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Syarat tambahan</w:t>
            </w:r>
          </w:p>
        </w:tc>
      </w:tr>
      <w:tr>
        <w:trPr>
          <w:cantSplit/>
        </w:trPr>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U1</w:t>
            </w:r>
          </w:p>
        </w:tc>
        <w:tc>
          <w:tcPr>
            <w:tcW w:type="dxa" w:w="168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20</w:t>
            </w:r>
          </w:p>
        </w:tc>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7</w:t>
            </w:r>
          </w:p>
        </w:tc>
        <w:tc>
          <w:tcPr>
            <w:tcW w:type="dxa" w:w="914"/>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7</w:t>
            </w:r>
          </w:p>
        </w:tc>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6</w:t>
            </w:r>
          </w:p>
        </w:tc>
        <w:tc>
          <w:tcPr>
            <w:tcW w:type="dxa" w:w="3661"/>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himpunan </w:t>
            </w:r>
            <w:r>
              <w:rPr>
                <w:rFonts w:ascii="Courier New" w:cs="Courier New" w:eastAsia="Courier New" w:hAnsi="Courier New"/>
                <w:sz w:val="16"/>
                <w:szCs w:val="16"/>
              </w:rPr>
              <w:t xml:space="preserve">event_id</w:t>
            </w:r>
            <w:r>
              <w:rPr>
                <w:sz w:val="18"/>
                <w:szCs w:val="18"/>
              </w:rPr>
              <w:t xml:space="preserve"> = N01–N20</w:t>
            </w:r>
          </w:p>
        </w:tc>
      </w:tr>
      <w:tr>
        <w:trPr>
          <w:cantSplit/>
        </w:trPr>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U2</w:t>
            </w:r>
          </w:p>
        </w:tc>
        <w:tc>
          <w:tcPr>
            <w:tcW w:type="dxa" w:w="168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25</w:t>
            </w:r>
          </w:p>
        </w:tc>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9</w:t>
            </w:r>
          </w:p>
        </w:tc>
        <w:tc>
          <w:tcPr>
            <w:tcW w:type="dxa" w:w="914"/>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9</w:t>
            </w:r>
          </w:p>
        </w:tc>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7</w:t>
            </w:r>
          </w:p>
        </w:tc>
        <w:tc>
          <w:tcPr>
            <w:tcW w:type="dxa" w:w="3661"/>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saat worker mati: 5 pesan ready, assignment tetap 20</w:t>
            </w:r>
          </w:p>
        </w:tc>
      </w:tr>
      <w:tr>
        <w:trPr>
          <w:cantSplit/>
        </w:trPr>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U3</w:t>
            </w:r>
          </w:p>
        </w:tc>
        <w:tc>
          <w:tcPr>
            <w:tcW w:type="dxa" w:w="168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25</w:t>
            </w:r>
          </w:p>
        </w:tc>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9</w:t>
            </w:r>
          </w:p>
        </w:tc>
        <w:tc>
          <w:tcPr>
            <w:tcW w:type="dxa" w:w="914"/>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9</w:t>
            </w:r>
          </w:p>
        </w:tc>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7</w:t>
            </w:r>
          </w:p>
        </w:tc>
        <w:tc>
          <w:tcPr>
            <w:tcW w:type="dxa" w:w="3661"/>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replay N01–N05 tidak menambah baris</w:t>
            </w:r>
          </w:p>
        </w:tc>
      </w:tr>
      <w:tr>
        <w:trPr>
          <w:cantSplit/>
        </w:trPr>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U4</w:t>
            </w:r>
          </w:p>
        </w:tc>
        <w:tc>
          <w:tcPr>
            <w:tcW w:type="dxa" w:w="168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26</w:t>
            </w:r>
          </w:p>
        </w:tc>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9</w:t>
            </w:r>
          </w:p>
        </w:tc>
        <w:tc>
          <w:tcPr>
            <w:tcW w:type="dxa" w:w="914"/>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9</w:t>
            </w:r>
          </w:p>
        </w:tc>
        <w:tc>
          <w:tcPr>
            <w:tcW w:type="dxa" w:w="11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8</w:t>
            </w:r>
          </w:p>
        </w:tc>
        <w:tc>
          <w:tcPr>
            <w:tcW w:type="dxa" w:w="3661"/>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X01 tercatat ditolak; V01 selesai</w:t>
            </w:r>
          </w:p>
        </w:tc>
      </w:tr>
    </w:tbl>
    <w:p>
      <w:pPr>
        <w:spacing w:after="60"/>
      </w:pPr>
    </w:p>
    <w:p>
      <w:pPr>
        <w:spacing w:after="120"/>
      </w:pPr>
      <w:r>
        <w:rPr>
          <w:sz w:val="21"/>
          <w:szCs w:val="21"/>
        </w:rPr>
        <w:t xml:space="preserve">Dataset memakai lima kategori (billing, technical, account, delivery, feedback); tiga terakhir jatuh ke GENERAL.</w:t>
      </w:r>
    </w:p>
    <w:p>
      <w:pPr>
        <w:pStyle w:val="Heading1"/>
      </w:pPr>
      <w:r>
        <w:t xml:space="preserve">2. Arsitektur dan alasan desain</w:t>
      </w:r>
    </w:p>
    <w:p>
      <w:pPr>
        <w:shd w:fill="F2F4F5" w:color="auto" w:val="clear"/>
        <w:spacing w:after="0"/>
        <w:ind w:left="120" w:right="120"/>
      </w:pPr>
      <w:r>
        <w:rPr>
          <w:rFonts w:ascii="Courier New" w:cs="Courier New" w:eastAsia="Courier New" w:hAnsi="Courier New"/>
          <w:sz w:val="17"/>
          <w:szCs w:val="17"/>
        </w:rPr>
        <w:t xml:space="preserve">Utama       : Producer → support → [ticket.created] → triage → worker → ticket_assignments</w:t>
      </w:r>
    </w:p>
    <w:p>
      <w:pPr>
        <w:shd w:fill="F2F4F5" w:color="auto" w:val="clear"/>
        <w:spacing w:after="160"/>
        <w:ind w:left="120" w:right="120"/>
      </w:pPr>
      <w:r>
        <w:rPr>
          <w:rFonts w:ascii="Courier New" w:cs="Courier New" w:eastAsia="Courier New" w:hAnsi="Courier New"/>
          <w:sz w:val="17"/>
          <w:szCs w:val="17"/>
        </w:rPr>
        <w:t xml:space="preserve">Tidak valid : worker nack(requeue=false) → support.dlx → [rejected] → triage.rejected</w:t>
      </w:r>
    </w:p>
    <w:p>
      <w:pPr>
        <w:spacing w:after="120"/>
      </w:pPr>
      <w:r>
        <w:rPr>
          <w:sz w:val="21"/>
          <w:szCs w:val="21"/>
        </w:rPr>
        <w:t xml:space="preserve">Diagram lengkap dan urutan acknowledgment: </w:t>
      </w:r>
      <w:r>
        <w:rPr>
          <w:rFonts w:ascii="Courier New" w:cs="Courier New" w:eastAsia="Courier New" w:hAnsi="Courier New"/>
          <w:sz w:val="19"/>
          <w:szCs w:val="19"/>
        </w:rPr>
        <w:t xml:space="preserve">DIAGRAM.md</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6"/>
        <w:gridCol w:w="5822"/>
      </w:tblGrid>
      <w:tr>
        <w:trPr>
          <w:tblHeader/>
        </w:trPr>
        <w:tc>
          <w:tcPr>
            <w:tcW w:type="dxa" w:w="3816"/>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Keputusan</w:t>
            </w:r>
          </w:p>
        </w:tc>
        <w:tc>
          <w:tcPr>
            <w:tcW w:type="dxa" w:w="5822"/>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Alasan</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b/>
                <w:bCs/>
                <w:sz w:val="18"/>
                <w:szCs w:val="18"/>
              </w:rPr>
              <w:t xml:space="preserve">Work queue</w:t>
            </w:r>
            <w:r>
              <w:rPr>
                <w:sz w:val="18"/>
                <w:szCs w:val="18"/>
              </w:rPr>
              <w:t xml:space="preserve"> (bukan pub/sub)</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Satu hasil bisnis per tiket oleh satu peran. Worker kedua cukup ditambahkan pada queue yang sama untuk berbagi beban.</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Exchange </w:t>
            </w:r>
            <w:r>
              <w:rPr>
                <w:b/>
                <w:bCs/>
                <w:sz w:val="18"/>
                <w:szCs w:val="18"/>
              </w:rPr>
              <w:t xml:space="preserve">direct</w:t>
            </w:r>
            <w:r>
              <w:rPr>
                <w:sz w:val="18"/>
                <w:szCs w:val="18"/>
              </w:rPr>
              <w:t xml:space="preserve"> </w:t>
            </w:r>
            <w:r>
              <w:rPr>
                <w:rFonts w:ascii="Courier New" w:cs="Courier New" w:eastAsia="Courier New" w:hAnsi="Courier New"/>
                <w:sz w:val="16"/>
                <w:szCs w:val="16"/>
              </w:rPr>
              <w:t xml:space="preserve">support</w:t>
            </w:r>
            <w:r>
              <w:rPr>
                <w:sz w:val="18"/>
                <w:szCs w:val="18"/>
              </w:rPr>
              <w:t xml:space="preserve">, routing key </w:t>
            </w:r>
            <w:r>
              <w:rPr>
                <w:rFonts w:ascii="Courier New" w:cs="Courier New" w:eastAsia="Courier New" w:hAnsi="Courier New"/>
                <w:sz w:val="16"/>
                <w:szCs w:val="16"/>
              </w:rPr>
              <w:t xml:space="preserve">ticket.created</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Hanya satu jenis event dan satu tujuan; direct paling sederhana dan eksplisit.</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Exchange/queue </w:t>
            </w:r>
            <w:r>
              <w:rPr>
                <w:b/>
                <w:bCs/>
                <w:sz w:val="18"/>
                <w:szCs w:val="18"/>
              </w:rPr>
              <w:t xml:space="preserve">durable</w:t>
            </w:r>
            <w:r>
              <w:rPr>
                <w:sz w:val="18"/>
                <w:szCs w:val="18"/>
              </w:rPr>
              <w:t xml:space="preserve">, pesan </w:t>
            </w:r>
            <w:r>
              <w:rPr>
                <w:b/>
                <w:bCs/>
                <w:sz w:val="18"/>
                <w:szCs w:val="18"/>
              </w:rPr>
              <w:t xml:space="preserve">persistent</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Pesan yang menunggu tetap ada setelah broker restart (dibuktikan di </w:t>
            </w:r>
            <w:r>
              <w:rPr>
                <w:rFonts w:ascii="Courier New" w:cs="Courier New" w:eastAsia="Courier New" w:hAnsi="Courier New"/>
                <w:sz w:val="16"/>
                <w:szCs w:val="16"/>
              </w:rPr>
              <w:t xml:space="preserve">bukti/cek02</w:t>
            </w:r>
            <w:r>
              <w:rPr>
                <w:sz w:val="18"/>
                <w:szCs w:val="18"/>
              </w:rPr>
              <w:t xml:space="preserve">).</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Producer: </w:t>
            </w:r>
            <w:r>
              <w:rPr>
                <w:b/>
                <w:bCs/>
                <w:sz w:val="18"/>
                <w:szCs w:val="18"/>
              </w:rPr>
              <w:t xml:space="preserve">confirm channel + mandatory</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Confirm saja tidak membuktikan pesan masuk queue. </w:t>
            </w:r>
            <w:r>
              <w:rPr>
                <w:rFonts w:ascii="Courier New" w:cs="Courier New" w:eastAsia="Courier New" w:hAnsi="Courier New"/>
                <w:sz w:val="16"/>
                <w:szCs w:val="16"/>
              </w:rPr>
              <w:t xml:space="preserve">mandatory</w:t>
            </w:r>
            <w:r>
              <w:rPr>
                <w:sz w:val="18"/>
                <w:szCs w:val="18"/>
              </w:rPr>
              <w:t xml:space="preserve"> membuat pesan tanpa binding dikembalikan (</w:t>
            </w:r>
            <w:r>
              <w:rPr>
                <w:rFonts w:ascii="Courier New" w:cs="Courier New" w:eastAsia="Courier New" w:hAnsi="Courier New"/>
                <w:sz w:val="16"/>
                <w:szCs w:val="16"/>
              </w:rPr>
              <w:t xml:space="preserve">basic.return</w:t>
            </w:r>
            <w:r>
              <w:rPr>
                <w:sz w:val="18"/>
                <w:szCs w:val="18"/>
              </w:rPr>
              <w:t xml:space="preserve">), dan producer menganggapnya gagal (</w:t>
            </w:r>
            <w:r>
              <w:rPr>
                <w:rFonts w:ascii="Courier New" w:cs="Courier New" w:eastAsia="Courier New" w:hAnsi="Courier New"/>
                <w:sz w:val="16"/>
                <w:szCs w:val="16"/>
              </w:rPr>
              <w:t xml:space="preserve">bukti/cek01</w:t>
            </w:r>
            <w:r>
              <w:rPr>
                <w:sz w:val="18"/>
                <w:szCs w:val="18"/>
              </w:rPr>
              <w:t xml:space="preserve">).</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Envelope disimpan </w:t>
            </w:r>
            <w:r>
              <w:rPr>
                <w:b/>
                <w:bCs/>
                <w:sz w:val="18"/>
                <w:szCs w:val="18"/>
              </w:rPr>
              <w:t xml:space="preserve">sebelum</w:t>
            </w:r>
            <w:r>
              <w:rPr>
                <w:sz w:val="18"/>
                <w:szCs w:val="18"/>
              </w:rPr>
              <w:t xml:space="preserve"> publish</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event_id</w:t>
            </w:r>
            <w:r>
              <w:rPr>
                <w:sz w:val="18"/>
                <w:szCs w:val="18"/>
              </w:rPr>
              <w:t xml:space="preserve">, </w:t>
            </w:r>
            <w:r>
              <w:rPr>
                <w:rFonts w:ascii="Courier New" w:cs="Courier New" w:eastAsia="Courier New" w:hAnsi="Courier New"/>
                <w:sz w:val="16"/>
                <w:szCs w:val="16"/>
              </w:rPr>
              <w:t xml:space="preserve">occurred_at</w:t>
            </w:r>
            <w:r>
              <w:rPr>
                <w:sz w:val="18"/>
                <w:szCs w:val="18"/>
              </w:rPr>
              <w:t xml:space="preserve">, dan payload untuk replay/retry identik byte demi byte.</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b/>
                <w:bCs/>
                <w:sz w:val="18"/>
                <w:szCs w:val="18"/>
              </w:rPr>
              <w:t xml:space="preserve">Validasi di consumer</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Kontrak dijaga di satu tempat, yaitu pemilik efek bisnis. Producer sengaja "bodoh" agar X01 dapat diuji. Penolakan dicatat (</w:t>
            </w:r>
            <w:r>
              <w:rPr>
                <w:rFonts w:ascii="Courier New" w:cs="Courier New" w:eastAsia="Courier New" w:hAnsi="Courier New"/>
                <w:sz w:val="16"/>
                <w:szCs w:val="16"/>
              </w:rPr>
              <w:t xml:space="preserve">ticket_rejections</w:t>
            </w:r>
            <w:r>
              <w:rPr>
                <w:sz w:val="18"/>
                <w:szCs w:val="18"/>
              </w:rPr>
              <w:t xml:space="preserve">) lalu di-nack ke DLQ, jadi tidak ada requeue tanpa batas.</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b/>
                <w:bCs/>
                <w:sz w:val="18"/>
                <w:szCs w:val="18"/>
              </w:rPr>
              <w:t xml:space="preserve">Inbox + assignment dalam satu transaksi</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Pemeriksaan duplikat dan penulisan efek terjadi atomik. </w:t>
            </w:r>
            <w:r>
              <w:rPr>
                <w:rFonts w:ascii="Courier New" w:cs="Courier New" w:eastAsia="Courier New" w:hAnsi="Courier New"/>
                <w:sz w:val="16"/>
                <w:szCs w:val="16"/>
              </w:rPr>
              <w:t xml:space="preserve">event_id</w:t>
            </w:r>
            <w:r>
              <w:rPr>
                <w:sz w:val="18"/>
                <w:szCs w:val="18"/>
              </w:rPr>
              <w:t xml:space="preserve"> menjadi PK inbox dan </w:t>
            </w:r>
            <w:r>
              <w:rPr>
                <w:rFonts w:ascii="Courier New" w:cs="Courier New" w:eastAsia="Courier New" w:hAnsi="Courier New"/>
                <w:sz w:val="16"/>
                <w:szCs w:val="16"/>
              </w:rPr>
              <w:t xml:space="preserve">ticket_id</w:t>
            </w:r>
            <w:r>
              <w:rPr>
                <w:sz w:val="18"/>
                <w:szCs w:val="18"/>
              </w:rPr>
              <w:t xml:space="preserve"> UNIQUE di assignment.</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b/>
                <w:bCs/>
                <w:sz w:val="18"/>
                <w:szCs w:val="18"/>
              </w:rPr>
              <w:t xml:space="preserve">Ack setelah COMMIT</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Crash sebelum commit membuat pesan dikirim ulang. Crash antara commit dan ack juga membuat pesan dikirim ulang, tetapi inbox menahannya sebagai duplikat.</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Error DB → </w:t>
            </w:r>
            <w:r>
              <w:rPr>
                <w:b/>
                <w:bCs/>
                <w:sz w:val="18"/>
                <w:szCs w:val="18"/>
              </w:rPr>
              <w:t xml:space="preserve">tanpa ack, worker berhenti</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Menghindari loop requeue cepat; pesan kembali ready untuk proses berikutnya.</w:t>
            </w:r>
          </w:p>
        </w:tc>
      </w:tr>
      <w:tr>
        <w:trPr>
          <w:cantSplit/>
        </w:trPr>
        <w:tc>
          <w:tcPr>
            <w:tcW w:type="dxa" w:w="38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ticket_delivery_log</w:t>
            </w:r>
          </w:p>
        </w:tc>
        <w:tc>
          <w:tcPr>
            <w:tcW w:type="dxa" w:w="582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Bukti bahwa delivery (termasuk redelivery/replay) boleh lebih banyak daripada hasil bisnis.</w:t>
            </w:r>
          </w:p>
        </w:tc>
      </w:tr>
    </w:tbl>
    <w:p>
      <w:pPr>
        <w:spacing w:after="60"/>
      </w:pPr>
    </w:p>
    <w:p>
      <w:pPr>
        <w:spacing w:after="120"/>
      </w:pPr>
      <w:r>
        <w:rPr>
          <w:b/>
          <w:bCs/>
          <w:sz w:val="21"/>
          <w:szCs w:val="21"/>
        </w:rPr>
        <w:t xml:space="preserve">Kontrak event</w:t>
      </w:r>
      <w:r>
        <w:rPr>
          <w:sz w:val="21"/>
          <w:szCs w:val="21"/>
        </w:rPr>
        <w:t xml:space="preserve">: </w:t>
      </w:r>
      <w:r>
        <w:rPr>
          <w:rFonts w:ascii="Courier New" w:cs="Courier New" w:eastAsia="Courier New" w:hAnsi="Courier New"/>
          <w:sz w:val="19"/>
          <w:szCs w:val="19"/>
        </w:rPr>
        <w:t xml:space="preserve">event_id</w:t>
      </w:r>
      <w:r>
        <w:rPr>
          <w:sz w:val="21"/>
          <w:szCs w:val="21"/>
        </w:rPr>
        <w:t xml:space="preserve">, </w:t>
      </w:r>
      <w:r>
        <w:rPr>
          <w:rFonts w:ascii="Courier New" w:cs="Courier New" w:eastAsia="Courier New" w:hAnsi="Courier New"/>
          <w:sz w:val="19"/>
          <w:szCs w:val="19"/>
        </w:rPr>
        <w:t xml:space="preserve">event_type = ticket.created</w:t>
      </w:r>
      <w:r>
        <w:rPr>
          <w:sz w:val="21"/>
          <w:szCs w:val="21"/>
        </w:rPr>
        <w:t xml:space="preserve">, </w:t>
      </w:r>
      <w:r>
        <w:rPr>
          <w:rFonts w:ascii="Courier New" w:cs="Courier New" w:eastAsia="Courier New" w:hAnsi="Courier New"/>
          <w:sz w:val="19"/>
          <w:szCs w:val="19"/>
        </w:rPr>
        <w:t xml:space="preserve">occurred_at</w:t>
      </w:r>
      <w:r>
        <w:rPr>
          <w:sz w:val="21"/>
          <w:szCs w:val="21"/>
        </w:rPr>
        <w:t xml:space="preserve"> (ISO-8601), dan </w:t>
      </w:r>
      <w:r>
        <w:rPr>
          <w:rFonts w:ascii="Courier New" w:cs="Courier New" w:eastAsia="Courier New" w:hAnsi="Courier New"/>
          <w:sz w:val="19"/>
          <w:szCs w:val="19"/>
        </w:rPr>
        <w:t xml:space="preserve">payload</w:t>
      </w:r>
      <w:r>
        <w:rPr>
          <w:sz w:val="21"/>
          <w:szCs w:val="21"/>
        </w:rPr>
        <w:t xml:space="preserve"> {</w:t>
      </w:r>
      <w:r>
        <w:rPr>
          <w:rFonts w:ascii="Courier New" w:cs="Courier New" w:eastAsia="Courier New" w:hAnsi="Courier New"/>
          <w:sz w:val="19"/>
          <w:szCs w:val="19"/>
        </w:rPr>
        <w:t xml:space="preserve">ticket_id</w:t>
      </w:r>
      <w:r>
        <w:rPr>
          <w:sz w:val="21"/>
          <w:szCs w:val="21"/>
        </w:rPr>
        <w:t xml:space="preserve">, </w:t>
      </w:r>
      <w:r>
        <w:rPr>
          <w:rFonts w:ascii="Courier New" w:cs="Courier New" w:eastAsia="Courier New" w:hAnsi="Courier New"/>
          <w:sz w:val="19"/>
          <w:szCs w:val="19"/>
        </w:rPr>
        <w:t xml:space="preserve">customer_id</w:t>
      </w:r>
      <w:r>
        <w:rPr>
          <w:sz w:val="21"/>
          <w:szCs w:val="21"/>
        </w:rPr>
        <w:t xml:space="preserve">, </w:t>
      </w:r>
      <w:r>
        <w:rPr>
          <w:rFonts w:ascii="Courier New" w:cs="Courier New" w:eastAsia="Courier New" w:hAnsi="Courier New"/>
          <w:sz w:val="19"/>
          <w:szCs w:val="19"/>
        </w:rPr>
        <w:t xml:space="preserve">category</w:t>
      </w:r>
      <w:r>
        <w:rPr>
          <w:sz w:val="21"/>
          <w:szCs w:val="21"/>
        </w:rPr>
        <w:t xml:space="preserve">, </w:t>
      </w:r>
      <w:r>
        <w:rPr>
          <w:rFonts w:ascii="Courier New" w:cs="Courier New" w:eastAsia="Courier New" w:hAnsi="Courier New"/>
          <w:sz w:val="19"/>
          <w:szCs w:val="19"/>
        </w:rPr>
        <w:t xml:space="preserve">subject</w:t>
      </w:r>
      <w:r>
        <w:rPr>
          <w:sz w:val="21"/>
          <w:szCs w:val="21"/>
        </w:rPr>
        <w:t xml:space="preserve">}. </w:t>
      </w:r>
      <w:r>
        <w:rPr>
          <w:rFonts w:ascii="Courier New" w:cs="Courier New" w:eastAsia="Courier New" w:hAnsi="Courier New"/>
          <w:sz w:val="19"/>
          <w:szCs w:val="19"/>
        </w:rPr>
        <w:t xml:space="preserve">event_id = &lt;run&gt;-&lt;ID&gt;</w:t>
      </w:r>
      <w:r>
        <w:rPr>
          <w:sz w:val="21"/>
          <w:szCs w:val="21"/>
        </w:rPr>
        <w:t xml:space="preserve"> dan </w:t>
      </w:r>
      <w:r>
        <w:rPr>
          <w:rFonts w:ascii="Courier New" w:cs="Courier New" w:eastAsia="Courier New" w:hAnsi="Courier New"/>
          <w:sz w:val="19"/>
          <w:szCs w:val="19"/>
        </w:rPr>
        <w:t xml:space="preserve">ticket_id = TKT-&lt;run&gt;-&lt;ID&gt;</w:t>
      </w:r>
      <w:r>
        <w:rPr>
          <w:sz w:val="21"/>
          <w:szCs w:val="21"/>
        </w:rPr>
        <w:t xml:space="preserve">, sehingga keduanya berbeda untuk setiap event valid baru dan setiap run.</w:t>
      </w:r>
    </w:p>
    <w:p>
      <w:pPr>
        <w:pStyle w:val="Heading1"/>
      </w:pPr>
      <w:r>
        <w:t xml:space="preserve">3. Hasil pengujian U1–U4</w:t>
      </w:r>
    </w:p>
    <w:p>
      <w:pPr>
        <w:spacing w:after="120"/>
      </w:pPr>
      <w:r>
        <w:rPr>
          <w:sz w:val="21"/>
          <w:szCs w:val="21"/>
        </w:rPr>
        <w:t xml:space="preserve">Dijalankan dengan </w:t>
      </w:r>
      <w:r>
        <w:rPr>
          <w:rFonts w:ascii="Courier New" w:cs="Courier New" w:eastAsia="Courier New" w:hAnsi="Courier New"/>
          <w:sz w:val="19"/>
          <w:szCs w:val="19"/>
        </w:rPr>
        <w:t xml:space="preserve">npm run uji -- --run run01</w:t>
      </w:r>
      <w:r>
        <w:rPr>
          <w:sz w:val="21"/>
          <w:szCs w:val="21"/>
        </w:rPr>
        <w:t xml:space="preserve">. Worker dan producer berjalan sebagai proses terpisah. Batas tunggu per langkah adalah 60 detik. Bukti lengkap ada di </w:t>
      </w:r>
      <w:r>
        <w:rPr>
          <w:rFonts w:ascii="Courier New" w:cs="Courier New" w:eastAsia="Courier New" w:hAnsi="Courier New"/>
          <w:sz w:val="19"/>
          <w:szCs w:val="19"/>
        </w:rPr>
        <w:t xml:space="preserve">bukti/run01/</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6"/>
        <w:gridCol w:w="1936"/>
        <w:gridCol w:w="1204"/>
        <w:gridCol w:w="3872"/>
        <w:gridCol w:w="1462"/>
        <w:gridCol w:w="648"/>
      </w:tblGrid>
      <w:tr>
        <w:trPr>
          <w:tblHeader/>
        </w:trPr>
        <w:tc>
          <w:tcPr>
            <w:tcW w:type="dxa" w:w="516"/>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Uji</w:t>
            </w:r>
          </w:p>
        </w:tc>
        <w:tc>
          <w:tcPr>
            <w:tcW w:type="dxa" w:w="1936"/>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Input (ID asli)</w:t>
            </w:r>
          </w:p>
        </w:tc>
        <w:tc>
          <w:tcPr>
            <w:tcW w:type="dxa" w:w="1204"/>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Harapan</w:t>
            </w:r>
          </w:p>
        </w:tc>
        <w:tc>
          <w:tcPr>
            <w:tcW w:type="dxa" w:w="3872"/>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Hasil aktual</w:t>
            </w:r>
          </w:p>
        </w:tc>
        <w:tc>
          <w:tcPr>
            <w:tcW w:type="dxa" w:w="1462"/>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Bukti</w:t>
            </w:r>
          </w:p>
        </w:tc>
        <w:tc>
          <w:tcPr>
            <w:tcW w:type="dxa" w:w="648"/>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Status</w:t>
            </w:r>
          </w:p>
        </w:tc>
      </w:tr>
      <w:tr>
        <w:trPr>
          <w:cantSplit/>
        </w:trPr>
        <w:tc>
          <w:tcPr>
            <w:tcW w:type="dxa" w:w="5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U1</w:t>
            </w:r>
          </w:p>
        </w:tc>
        <w:tc>
          <w:tcPr>
            <w:tcW w:type="dxa" w:w="193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run01-N01…N20</w:t>
            </w:r>
          </w:p>
        </w:tc>
        <w:tc>
          <w:tcPr>
            <w:tcW w:type="dxa" w:w="1204"/>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20 unik, 7/7/6</w:t>
            </w:r>
          </w:p>
        </w:tc>
        <w:tc>
          <w:tcPr>
            <w:tcW w:type="dxa" w:w="387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20 unik, FINANCE 7, TECH 7, GENERAL 6; himpunan ID cocok</w:t>
            </w:r>
          </w:p>
        </w:tc>
        <w:tc>
          <w:tcPr>
            <w:tcW w:type="dxa" w:w="146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U1-cek.json</w:t>
            </w:r>
          </w:p>
        </w:tc>
        <w:tc>
          <w:tcPr>
            <w:tcW w:type="dxa" w:w="64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Lulus</w:t>
            </w:r>
          </w:p>
        </w:tc>
      </w:tr>
      <w:tr>
        <w:trPr>
          <w:cantSplit/>
        </w:trPr>
        <w:tc>
          <w:tcPr>
            <w:tcW w:type="dxa" w:w="5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U2</w:t>
            </w:r>
          </w:p>
        </w:tc>
        <w:tc>
          <w:tcPr>
            <w:tcW w:type="dxa" w:w="193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run01-G01…G05, worker dihentikan</w:t>
            </w:r>
          </w:p>
        </w:tc>
        <w:tc>
          <w:tcPr>
            <w:tcW w:type="dxa" w:w="1204"/>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5 menunggu; 25 setelah pulih</w:t>
            </w:r>
          </w:p>
        </w:tc>
        <w:tc>
          <w:tcPr>
            <w:tcW w:type="dxa" w:w="387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saat gangguan: ready=5, consumers=0, assignment 20. Setelah worker pulih tanpa kirim ulang manual: 25 (9/9/7)</w:t>
            </w:r>
          </w:p>
        </w:tc>
        <w:tc>
          <w:tcPr>
            <w:tcW w:type="dxa" w:w="146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U2-a/b/c-*.json</w:t>
            </w:r>
            <w:r>
              <w:rPr>
                <w:sz w:val="18"/>
                <w:szCs w:val="18"/>
              </w:rPr>
              <w:t xml:space="preserve">, </w:t>
            </w:r>
            <w:r>
              <w:rPr>
                <w:rFonts w:ascii="Courier New" w:cs="Courier New" w:eastAsia="Courier New" w:hAnsi="Courier New"/>
                <w:sz w:val="16"/>
                <w:szCs w:val="16"/>
              </w:rPr>
              <w:t xml:space="preserve">worker-w1.log</w:t>
            </w:r>
          </w:p>
        </w:tc>
        <w:tc>
          <w:tcPr>
            <w:tcW w:type="dxa" w:w="64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Lulus</w:t>
            </w:r>
          </w:p>
        </w:tc>
      </w:tr>
      <w:tr>
        <w:trPr>
          <w:cantSplit/>
        </w:trPr>
        <w:tc>
          <w:tcPr>
            <w:tcW w:type="dxa" w:w="5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U3</w:t>
            </w:r>
          </w:p>
        </w:tc>
        <w:tc>
          <w:tcPr>
            <w:tcW w:type="dxa" w:w="193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replay run01-N01…N05 (envelope sama)</w:t>
            </w:r>
          </w:p>
        </w:tc>
        <w:tc>
          <w:tcPr>
            <w:tcW w:type="dxa" w:w="1204"/>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tetap 25</w:t>
            </w:r>
          </w:p>
        </w:tc>
        <w:tc>
          <w:tcPr>
            <w:tcW w:type="dxa" w:w="387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25 (9/9/7); 5 delivery tercatat </w:t>
            </w:r>
            <w:r>
              <w:rPr>
                <w:rFonts w:ascii="Courier New" w:cs="Courier New" w:eastAsia="Courier New" w:hAnsi="Courier New"/>
                <w:sz w:val="16"/>
                <w:szCs w:val="16"/>
              </w:rPr>
              <w:t xml:space="preserve">DUPLICATE</w:t>
            </w:r>
            <w:r>
              <w:rPr>
                <w:sz w:val="18"/>
                <w:szCs w:val="18"/>
              </w:rPr>
              <w:t xml:space="preserve">, tidak ada assignment baru</w:t>
            </w:r>
          </w:p>
        </w:tc>
        <w:tc>
          <w:tcPr>
            <w:tcW w:type="dxa" w:w="146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U3-cek.json</w:t>
            </w:r>
          </w:p>
        </w:tc>
        <w:tc>
          <w:tcPr>
            <w:tcW w:type="dxa" w:w="64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Lulus</w:t>
            </w:r>
          </w:p>
        </w:tc>
      </w:tr>
      <w:tr>
        <w:trPr>
          <w:cantSplit/>
        </w:trPr>
        <w:tc>
          <w:tcPr>
            <w:tcW w:type="dxa" w:w="51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U4</w:t>
            </w:r>
          </w:p>
        </w:tc>
        <w:tc>
          <w:tcPr>
            <w:tcW w:type="dxa" w:w="193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run01-X01 (tanpa </w:t>
            </w:r>
            <w:r>
              <w:rPr>
                <w:rFonts w:ascii="Courier New" w:cs="Courier New" w:eastAsia="Courier New" w:hAnsi="Courier New"/>
                <w:sz w:val="16"/>
                <w:szCs w:val="16"/>
              </w:rPr>
              <w:t xml:space="preserve">ticket_id</w:t>
            </w:r>
            <w:r>
              <w:rPr>
                <w:sz w:val="18"/>
                <w:szCs w:val="18"/>
              </w:rPr>
              <w:t xml:space="preserve">), lalu run01-V01</w:t>
            </w:r>
          </w:p>
        </w:tc>
        <w:tc>
          <w:tcPr>
            <w:tcW w:type="dxa" w:w="1204"/>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X01 ditolak, 26</w:t>
            </w:r>
          </w:p>
        </w:tc>
        <w:tc>
          <w:tcPr>
            <w:tcW w:type="dxa" w:w="387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26 (9/9/8); X01 → </w:t>
            </w:r>
            <w:r>
              <w:rPr>
                <w:rFonts w:ascii="Courier New" w:cs="Courier New" w:eastAsia="Courier New" w:hAnsi="Courier New"/>
                <w:sz w:val="16"/>
                <w:szCs w:val="16"/>
              </w:rPr>
              <w:t xml:space="preserve">payload.ticket_id wajib ada</w:t>
            </w:r>
            <w:r>
              <w:rPr>
                <w:sz w:val="18"/>
                <w:szCs w:val="18"/>
              </w:rPr>
              <w:t xml:space="preserve">, masuk </w:t>
            </w:r>
            <w:r>
              <w:rPr>
                <w:rFonts w:ascii="Courier New" w:cs="Courier New" w:eastAsia="Courier New" w:hAnsi="Courier New"/>
                <w:sz w:val="16"/>
                <w:szCs w:val="16"/>
              </w:rPr>
              <w:t xml:space="preserve">triage.rejected</w:t>
            </w:r>
            <w:r>
              <w:rPr>
                <w:sz w:val="18"/>
                <w:szCs w:val="18"/>
              </w:rPr>
              <w:t xml:space="preserve"> (DLQ +1); V01 tidak tertahan</w:t>
            </w:r>
          </w:p>
        </w:tc>
        <w:tc>
          <w:tcPr>
            <w:tcW w:type="dxa" w:w="146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U4-*.json</w:t>
            </w:r>
            <w:r>
              <w:rPr>
                <w:sz w:val="18"/>
                <w:szCs w:val="18"/>
              </w:rPr>
              <w:t xml:space="preserve">, </w:t>
            </w:r>
            <w:r>
              <w:rPr>
                <w:rFonts w:ascii="Courier New" w:cs="Courier New" w:eastAsia="Courier New" w:hAnsi="Courier New"/>
                <w:sz w:val="16"/>
                <w:szCs w:val="16"/>
              </w:rPr>
              <w:t xml:space="preserve">U4-assignments.csv</w:t>
            </w:r>
          </w:p>
        </w:tc>
        <w:tc>
          <w:tcPr>
            <w:tcW w:type="dxa" w:w="64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Lulus</w:t>
            </w:r>
          </w:p>
        </w:tc>
      </w:tr>
    </w:tbl>
    <w:p>
      <w:pPr>
        <w:spacing w:after="60"/>
      </w:pPr>
    </w:p>
    <w:p>
      <w:pPr>
        <w:spacing w:after="120"/>
      </w:pPr>
      <w:r>
        <w:rPr>
          <w:sz w:val="21"/>
          <w:szCs w:val="21"/>
        </w:rPr>
        <w:t xml:space="preserve">Setiap </w:t>
      </w:r>
      <w:r>
        <w:rPr>
          <w:rFonts w:ascii="Courier New" w:cs="Courier New" w:eastAsia="Courier New" w:hAnsi="Courier New"/>
          <w:sz w:val="19"/>
          <w:szCs w:val="19"/>
        </w:rPr>
        <w:t xml:space="preserve">cek</w:t>
      </w:r>
      <w:r>
        <w:rPr>
          <w:sz w:val="21"/>
          <w:szCs w:val="21"/>
        </w:rPr>
        <w:t xml:space="preserve"> juga memastikan bahwa tidak ada </w:t>
      </w:r>
      <w:r>
        <w:rPr>
          <w:rFonts w:ascii="Courier New" w:cs="Courier New" w:eastAsia="Courier New" w:hAnsi="Courier New"/>
          <w:sz w:val="19"/>
          <w:szCs w:val="19"/>
        </w:rPr>
        <w:t xml:space="preserve">event_id</w:t>
      </w:r>
      <w:r>
        <w:rPr>
          <w:sz w:val="21"/>
          <w:szCs w:val="21"/>
        </w:rPr>
        <w:t xml:space="preserve"> yang hilang atau tidak diharapkan, setiap baris cocok dengan aturan </w:t>
      </w:r>
      <w:r>
        <w:rPr>
          <w:rFonts w:ascii="Courier New" w:cs="Courier New" w:eastAsia="Courier New" w:hAnsi="Courier New"/>
          <w:sz w:val="19"/>
          <w:szCs w:val="19"/>
        </w:rPr>
        <w:t xml:space="preserve">classify(category)</w:t>
      </w:r>
      <w:r>
        <w:rPr>
          <w:sz w:val="21"/>
          <w:szCs w:val="21"/>
        </w:rPr>
        <w:t xml:space="preserve">, dan semua </w:t>
      </w:r>
      <w:r>
        <w:rPr>
          <w:rFonts w:ascii="Courier New" w:cs="Courier New" w:eastAsia="Courier New" w:hAnsi="Courier New"/>
          <w:sz w:val="19"/>
          <w:szCs w:val="19"/>
        </w:rPr>
        <w:t xml:space="preserve">ticket_id</w:t>
      </w:r>
      <w:r>
        <w:rPr>
          <w:sz w:val="21"/>
          <w:szCs w:val="21"/>
        </w:rPr>
        <w:t xml:space="preserve"> unik.</w:t>
      </w:r>
    </w:p>
    <w:p>
      <w:pPr>
        <w:spacing w:after="120"/>
      </w:pPr>
      <w:r>
        <w:rPr>
          <w:b/>
          <w:bCs/>
          <w:sz w:val="21"/>
          <w:szCs w:val="21"/>
        </w:rPr>
        <w:t xml:space="preserve">Uji tambahan: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1"/>
        <w:gridCol w:w="2925"/>
        <w:gridCol w:w="4646"/>
        <w:gridCol w:w="1436"/>
      </w:tblGrid>
      <w:tr>
        <w:trPr>
          <w:tblHeader/>
        </w:trPr>
        <w:tc>
          <w:tcPr>
            <w:tcW w:type="dxa" w:w="631"/>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ID</w:t>
            </w:r>
          </w:p>
        </w:tc>
        <w:tc>
          <w:tcPr>
            <w:tcW w:type="dxa" w:w="2925"/>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Skenario</w:t>
            </w:r>
          </w:p>
        </w:tc>
        <w:tc>
          <w:tcPr>
            <w:tcW w:type="dxa" w:w="4646"/>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Hasil</w:t>
            </w:r>
          </w:p>
        </w:tc>
        <w:tc>
          <w:tcPr>
            <w:tcW w:type="dxa" w:w="1436"/>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Bukti</w:t>
            </w:r>
          </w:p>
        </w:tc>
      </w:tr>
      <w:tr>
        <w:trPr>
          <w:cantSplit/>
        </w:trPr>
        <w:tc>
          <w:tcPr>
            <w:tcW w:type="dxa" w:w="631"/>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cek01</w:t>
            </w:r>
          </w:p>
        </w:tc>
        <w:tc>
          <w:tcPr>
            <w:tcW w:type="dxa" w:w="29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publish dengan routing key </w:t>
            </w:r>
            <w:r>
              <w:rPr>
                <w:rFonts w:ascii="Courier New" w:cs="Courier New" w:eastAsia="Courier New" w:hAnsi="Courier New"/>
                <w:sz w:val="16"/>
                <w:szCs w:val="16"/>
              </w:rPr>
              <w:t xml:space="preserve">ticket.typo</w:t>
            </w:r>
          </w:p>
        </w:tc>
        <w:tc>
          <w:tcPr>
            <w:tcW w:type="dxa" w:w="464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RETURNED_UNROUTABLE</w:t>
            </w:r>
            <w:r>
              <w:rPr>
                <w:sz w:val="18"/>
                <w:szCs w:val="18"/>
              </w:rPr>
              <w:t xml:space="preserve">, producer exit 1, tidak ada efek</w:t>
            </w:r>
          </w:p>
        </w:tc>
        <w:tc>
          <w:tcPr>
            <w:tcW w:type="dxa" w:w="143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bukti/cek01/kirim.jsonl</w:t>
            </w:r>
          </w:p>
        </w:tc>
      </w:tr>
      <w:tr>
        <w:trPr>
          <w:cantSplit/>
        </w:trPr>
        <w:tc>
          <w:tcPr>
            <w:tcW w:type="dxa" w:w="631"/>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cek02</w:t>
            </w:r>
          </w:p>
        </w:tc>
        <w:tc>
          <w:tcPr>
            <w:tcW w:type="dxa" w:w="29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3 pesan menunggu, </w:t>
            </w:r>
            <w:r>
              <w:rPr>
                <w:rFonts w:ascii="Courier New" w:cs="Courier New" w:eastAsia="Courier New" w:hAnsi="Courier New"/>
                <w:sz w:val="16"/>
                <w:szCs w:val="16"/>
              </w:rPr>
              <w:t xml:space="preserve">docker compose restart rabbitmq</w:t>
            </w:r>
          </w:p>
        </w:tc>
        <w:tc>
          <w:tcPr>
            <w:tcW w:type="dxa" w:w="464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ready 3 → 3 setelah restart, lalu 3 × APPLIED</w:t>
            </w:r>
          </w:p>
        </w:tc>
        <w:tc>
          <w:tcPr>
            <w:tcW w:type="dxa" w:w="143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bukti/cek02/CATATAN.md</w:t>
            </w:r>
          </w:p>
        </w:tc>
      </w:tr>
      <w:tr>
        <w:trPr>
          <w:cantSplit/>
        </w:trPr>
        <w:tc>
          <w:tcPr>
            <w:tcW w:type="dxa" w:w="631"/>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cek03</w:t>
            </w:r>
          </w:p>
        </w:tc>
        <w:tc>
          <w:tcPr>
            <w:tcW w:type="dxa" w:w="2925"/>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worker di-</w:t>
            </w:r>
            <w:r>
              <w:rPr>
                <w:rFonts w:ascii="Courier New" w:cs="Courier New" w:eastAsia="Courier New" w:hAnsi="Courier New"/>
                <w:sz w:val="16"/>
                <w:szCs w:val="16"/>
              </w:rPr>
              <w:t xml:space="preserve">kill -9</w:t>
            </w:r>
            <w:r>
              <w:rPr>
                <w:sz w:val="18"/>
                <w:szCs w:val="18"/>
              </w:rPr>
              <w:t xml:space="preserve"> saat memproses (kerja 4 dtk)</w:t>
            </w:r>
          </w:p>
        </w:tc>
        <w:tc>
          <w:tcPr>
            <w:tcW w:type="dxa" w:w="464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pesan kembali ready=1, worker pengganti menerima </w:t>
            </w:r>
            <w:r>
              <w:rPr>
                <w:rFonts w:ascii="Courier New" w:cs="Courier New" w:eastAsia="Courier New" w:hAnsi="Courier New"/>
                <w:sz w:val="16"/>
                <w:szCs w:val="16"/>
              </w:rPr>
              <w:t xml:space="preserve">redelivered=true</w:t>
            </w:r>
            <w:r>
              <w:rPr>
                <w:sz w:val="18"/>
                <w:szCs w:val="18"/>
              </w:rPr>
              <w:t xml:space="preserve">, 1 assignment</w:t>
            </w:r>
          </w:p>
        </w:tc>
        <w:tc>
          <w:tcPr>
            <w:tcW w:type="dxa" w:w="143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bukti/cek03/</w:t>
            </w:r>
          </w:p>
        </w:tc>
      </w:tr>
    </w:tbl>
    <w:p>
      <w:pPr>
        <w:spacing w:after="60"/>
      </w:pPr>
    </w:p>
    <w:p>
      <w:pPr>
        <w:pStyle w:val="Heading1"/>
      </w:pPr>
      <w:r>
        <w:t xml:space="preserve">4. Diagnosis gangguan dan pemulihan (U2 dan cek03)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7958"/>
      </w:tblGrid>
      <w:tr>
        <w:trPr>
          <w:tblHeader/>
        </w:trPr>
        <w:tc>
          <w:tcPr>
            <w:tcW w:type="dxa" w:w="1680"/>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Langkah</w:t>
            </w:r>
          </w:p>
        </w:tc>
        <w:tc>
          <w:tcPr>
            <w:tcW w:type="dxa" w:w="7958"/>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Catatan</w:t>
            </w:r>
          </w:p>
        </w:tc>
      </w:tr>
      <w:tr>
        <w:trPr>
          <w:cantSplit/>
        </w:trPr>
        <w:tc>
          <w:tcPr>
            <w:tcW w:type="dxa" w:w="1680"/>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Gejala</w:t>
            </w:r>
          </w:p>
        </w:tc>
        <w:tc>
          <w:tcPr>
            <w:tcW w:type="dxa" w:w="795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Setelah G01–G05 dikirim, jumlah assignment untuk run01 tetap 20. Tidak ada tiket baru yang ditugaskan.</w:t>
            </w:r>
          </w:p>
        </w:tc>
      </w:tr>
      <w:tr>
        <w:trPr>
          <w:cantSplit/>
        </w:trPr>
        <w:tc>
          <w:tcPr>
            <w:tcW w:type="dxa" w:w="1680"/>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Observasi awal</w:t>
            </w:r>
          </w:p>
        </w:tc>
        <w:tc>
          <w:tcPr>
            <w:tcW w:type="dxa" w:w="795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triage</w:t>
            </w:r>
            <w:r>
              <w:rPr>
                <w:sz w:val="18"/>
                <w:szCs w:val="18"/>
              </w:rPr>
              <w:t xml:space="preserve">: ready=5, consumers=0 (</w:t>
            </w:r>
            <w:r>
              <w:rPr>
                <w:rFonts w:ascii="Courier New" w:cs="Courier New" w:eastAsia="Courier New" w:hAnsi="Courier New"/>
                <w:sz w:val="16"/>
                <w:szCs w:val="16"/>
              </w:rPr>
              <w:t xml:space="preserve">U2-b-saat-gangguan-queue.json</w:t>
            </w:r>
            <w:r>
              <w:rPr>
                <w:sz w:val="18"/>
                <w:szCs w:val="18"/>
              </w:rPr>
              <w:t xml:space="preserve">). Log producer menunjukkan kelima pesan </w:t>
            </w:r>
            <w:r>
              <w:rPr>
                <w:rFonts w:ascii="Courier New" w:cs="Courier New" w:eastAsia="Courier New" w:hAnsi="Courier New"/>
                <w:sz w:val="16"/>
                <w:szCs w:val="16"/>
              </w:rPr>
              <w:t xml:space="preserve">CONFIRMED</w:t>
            </w:r>
            <w:r>
              <w:rPr>
                <w:sz w:val="18"/>
                <w:szCs w:val="18"/>
              </w:rPr>
              <w:t xml:space="preserve">.</w:t>
            </w:r>
          </w:p>
        </w:tc>
      </w:tr>
      <w:tr>
        <w:trPr>
          <w:cantSplit/>
        </w:trPr>
        <w:tc>
          <w:tcPr>
            <w:tcW w:type="dxa" w:w="1680"/>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Hipotesis 1</w:t>
            </w:r>
          </w:p>
        </w:tc>
        <w:tc>
          <w:tcPr>
            <w:tcW w:type="dxa" w:w="795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Worker tidak berjalan atau tidak lagi berlangganan ke </w:t>
            </w:r>
            <w:r>
              <w:rPr>
                <w:rFonts w:ascii="Courier New" w:cs="Courier New" w:eastAsia="Courier New" w:hAnsi="Courier New"/>
                <w:sz w:val="16"/>
                <w:szCs w:val="16"/>
              </w:rPr>
              <w:t xml:space="preserve">triage</w:t>
            </w:r>
            <w:r>
              <w:rPr>
                <w:sz w:val="18"/>
                <w:szCs w:val="18"/>
              </w:rPr>
              <w:t xml:space="preserve">.</w:t>
            </w:r>
          </w:p>
        </w:tc>
      </w:tr>
      <w:tr>
        <w:trPr>
          <w:cantSplit/>
        </w:trPr>
        <w:tc>
          <w:tcPr>
            <w:tcW w:type="dxa" w:w="1680"/>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Hipotesis 2</w:t>
            </w:r>
          </w:p>
        </w:tc>
        <w:tc>
          <w:tcPr>
            <w:tcW w:type="dxa" w:w="795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Pesan tidak ter-route atau salah queue, atau worker hidup tetapi gagal menulis DB.</w:t>
            </w:r>
          </w:p>
        </w:tc>
      </w:tr>
      <w:tr>
        <w:trPr>
          <w:cantSplit/>
        </w:trPr>
        <w:tc>
          <w:tcPr>
            <w:tcW w:type="dxa" w:w="1680"/>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Pemeriksaan pembeda</w:t>
            </w:r>
          </w:p>
        </w:tc>
        <w:tc>
          <w:tcPr>
            <w:tcW w:type="dxa" w:w="795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consumers=0 dan ready=5 menunjukkan pesan </w:t>
            </w:r>
            <w:r>
              <w:rPr>
                <w:b/>
                <w:bCs/>
                <w:sz w:val="18"/>
                <w:szCs w:val="18"/>
              </w:rPr>
              <w:t xml:space="preserve">sudah</w:t>
            </w:r>
            <w:r>
              <w:rPr>
                <w:sz w:val="18"/>
                <w:szCs w:val="18"/>
              </w:rPr>
              <w:t xml:space="preserve"> berada di queue yang benar sehingga routing tidak bermasalah. Tidak ada consumer yang memegang pesan, sehingga pesan juga tidak tertahan sebagai unacked di worker yang macet. Hipotesis 2 gugur.</w:t>
            </w:r>
          </w:p>
        </w:tc>
      </w:tr>
      <w:tr>
        <w:trPr>
          <w:cantSplit/>
        </w:trPr>
        <w:tc>
          <w:tcPr>
            <w:tcW w:type="dxa" w:w="1680"/>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Tindakan</w:t>
            </w:r>
          </w:p>
        </w:tc>
        <w:tc>
          <w:tcPr>
            <w:tcW w:type="dxa" w:w="795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Worker </w:t>
            </w:r>
            <w:r>
              <w:rPr>
                <w:rFonts w:ascii="Courier New" w:cs="Courier New" w:eastAsia="Courier New" w:hAnsi="Courier New"/>
                <w:sz w:val="16"/>
                <w:szCs w:val="16"/>
              </w:rPr>
              <w:t xml:space="preserve">w1</w:t>
            </w:r>
            <w:r>
              <w:rPr>
                <w:sz w:val="18"/>
                <w:szCs w:val="18"/>
              </w:rPr>
              <w:t xml:space="preserve"> dinyalakan ulang. Tidak ada publish ulang manual dan queue tidak dihapus.</w:t>
            </w:r>
          </w:p>
        </w:tc>
      </w:tr>
      <w:tr>
        <w:trPr>
          <w:cantSplit/>
        </w:trPr>
        <w:tc>
          <w:tcPr>
            <w:tcW w:type="dxa" w:w="1680"/>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Verifikasi</w:t>
            </w:r>
          </w:p>
        </w:tc>
        <w:tc>
          <w:tcPr>
            <w:tcW w:type="dxa" w:w="7958"/>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cek --tahap U2</w:t>
            </w:r>
            <w:r>
              <w:rPr>
                <w:sz w:val="18"/>
                <w:szCs w:val="18"/>
              </w:rPr>
              <w:t xml:space="preserve">: himpunan ID = N01–N20 + G01–G05, 25 baris, 9/9/7, semua sesuai aturan.</w:t>
            </w:r>
          </w:p>
        </w:tc>
      </w:tr>
    </w:tbl>
    <w:p>
      <w:pPr>
        <w:spacing w:after="60"/>
      </w:pPr>
    </w:p>
    <w:p>
      <w:pPr>
        <w:spacing w:after="120"/>
      </w:pPr>
      <w:r>
        <w:rPr>
          <w:sz w:val="21"/>
          <w:szCs w:val="21"/>
        </w:rPr>
        <w:t xml:space="preserve">Pada </w:t>
      </w:r>
      <w:r>
        <w:rPr>
          <w:b/>
          <w:bCs/>
          <w:sz w:val="21"/>
          <w:szCs w:val="21"/>
        </w:rPr>
        <w:t xml:space="preserve">cek03</w:t>
      </w:r>
      <w:r>
        <w:rPr>
          <w:sz w:val="21"/>
          <w:szCs w:val="21"/>
        </w:rPr>
        <w:t xml:space="preserve"> (crash keras), observasi saat pesan diproses adalah ready=0 dan consumers=1. Management API pada saat yang sama masih melaporkan </w:t>
      </w:r>
      <w:r>
        <w:rPr>
          <w:rFonts w:ascii="Courier New" w:cs="Courier New" w:eastAsia="Courier New" w:hAnsi="Courier New"/>
          <w:sz w:val="19"/>
          <w:szCs w:val="19"/>
        </w:rPr>
        <w:t xml:space="preserve">unacked=0</w:t>
      </w:r>
      <w:r>
        <w:rPr>
          <w:sz w:val="21"/>
          <w:szCs w:val="21"/>
        </w:rPr>
        <w:t xml:space="preserve"> karena statistiknya tertinggal. Setelah </w:t>
      </w:r>
      <w:r>
        <w:rPr>
          <w:rFonts w:ascii="Courier New" w:cs="Courier New" w:eastAsia="Courier New" w:hAnsi="Courier New"/>
          <w:sz w:val="19"/>
          <w:szCs w:val="19"/>
        </w:rPr>
        <w:t xml:space="preserve">kill -9</w:t>
      </w:r>
      <w:r>
        <w:rPr>
          <w:sz w:val="21"/>
          <w:szCs w:val="21"/>
        </w:rPr>
        <w:t xml:space="preserve">, ready kembali menjadi 1 dan consumers menjadi 0, sehingga broker mengembalikan pesan yang belum di-ack. Worker pengganti memprosesnya dengan </w:t>
      </w:r>
      <w:r>
        <w:rPr>
          <w:rFonts w:ascii="Courier New" w:cs="Courier New" w:eastAsia="Courier New" w:hAnsi="Courier New"/>
          <w:sz w:val="19"/>
          <w:szCs w:val="19"/>
        </w:rPr>
        <w:t xml:space="preserve">redelivered=true</w:t>
      </w:r>
      <w:r>
        <w:rPr>
          <w:sz w:val="21"/>
          <w:szCs w:val="21"/>
        </w:rPr>
        <w:t xml:space="preserve"> dan menghasilkan satu assignment. Pelajaran: angka ready/consumers dari AMQP lebih tepat untuk momen singkat, sedangkan Management UI cocok untuk tren.</w:t>
      </w:r>
    </w:p>
    <w:p>
      <w:pPr>
        <w:pStyle w:val="Heading1"/>
      </w:pPr>
      <w:r>
        <w:t xml:space="preserve">5. Batas prototipe</w:t>
      </w:r>
    </w:p>
    <w:p>
      <w:pPr>
        <w:pStyle w:val="ListParagraph"/>
        <w:numPr>
          <w:ilvl w:val="0"/>
          <w:numId w:val="2"/>
        </w:numPr>
        <w:spacing w:after="60"/>
      </w:pPr>
      <w:r>
        <w:rPr>
          <w:b/>
          <w:bCs/>
          <w:sz w:val="21"/>
          <w:szCs w:val="21"/>
        </w:rPr>
        <w:t xml:space="preserve">Tidak ada outbox di producer.</w:t>
      </w:r>
      <w:r>
        <w:rPr>
          <w:sz w:val="21"/>
          <w:szCs w:val="21"/>
        </w:rPr>
        <w:t xml:space="preserve"> Producer adalah CLI. Pada layanan penerima tiket yang nyata, ada celah antara request diterima dan publish. Jika publish gagal, klien harus retry dengan </w:t>
      </w:r>
      <w:r>
        <w:rPr>
          <w:rFonts w:ascii="Courier New" w:cs="Courier New" w:eastAsia="Courier New" w:hAnsi="Courier New"/>
          <w:sz w:val="19"/>
          <w:szCs w:val="19"/>
        </w:rPr>
        <w:t xml:space="preserve">event_id</w:t>
      </w:r>
      <w:r>
        <w:rPr>
          <w:sz w:val="21"/>
          <w:szCs w:val="21"/>
        </w:rPr>
        <w:t xml:space="preserve"> yang sama (producer mendukungnya lewat </w:t>
      </w:r>
      <w:r>
        <w:rPr>
          <w:rFonts w:ascii="Courier New" w:cs="Courier New" w:eastAsia="Courier New" w:hAnsi="Courier New"/>
          <w:sz w:val="19"/>
          <w:szCs w:val="19"/>
        </w:rPr>
        <w:t xml:space="preserve">--replay</w:t>
      </w:r>
      <w:r>
        <w:rPr>
          <w:sz w:val="21"/>
          <w:szCs w:val="21"/>
        </w:rPr>
        <w:t xml:space="preserve">). Tanpa outbox, kehilangan pesan tidak dapat dijamin nol.</w:t>
      </w:r>
    </w:p>
    <w:p>
      <w:pPr>
        <w:pStyle w:val="ListParagraph"/>
        <w:numPr>
          <w:ilvl w:val="0"/>
          <w:numId w:val="2"/>
        </w:numPr>
        <w:spacing w:after="60"/>
      </w:pPr>
      <w:r>
        <w:rPr>
          <w:sz w:val="21"/>
          <w:szCs w:val="21"/>
        </w:rPr>
        <w:t xml:space="preserve">Uji hanya mencakup </w:t>
      </w:r>
      <w:r>
        <w:rPr>
          <w:b/>
          <w:bCs/>
          <w:sz w:val="21"/>
          <w:szCs w:val="21"/>
        </w:rPr>
        <w:t xml:space="preserve">gangguan consumer</w:t>
      </w:r>
      <w:r>
        <w:rPr>
          <w:sz w:val="21"/>
          <w:szCs w:val="21"/>
        </w:rPr>
        <w:t xml:space="preserve"> dan satu kali restart broker. Tidak mencakup kegagalan disk, partisi jaringan, atau kehilangan node. Broker berupa single-node dengan classic queue.</w:t>
      </w:r>
    </w:p>
    <w:p>
      <w:pPr>
        <w:pStyle w:val="ListParagraph"/>
        <w:numPr>
          <w:ilvl w:val="0"/>
          <w:numId w:val="2"/>
        </w:numPr>
        <w:spacing w:after="60"/>
      </w:pPr>
      <w:r>
        <w:rPr>
          <w:b/>
          <w:bCs/>
          <w:sz w:val="21"/>
          <w:szCs w:val="21"/>
        </w:rPr>
        <w:t xml:space="preserve">Tidak ada klaim exactly-once end-to-end.</w:t>
      </w:r>
      <w:r>
        <w:rPr>
          <w:sz w:val="21"/>
          <w:szCs w:val="21"/>
        </w:rPr>
        <w:t xml:space="preserve"> Yang dibuktikan adalah at-least-once delivery ditambah efek bisnis idempoten di database untuk skenario uji ini.</w:t>
      </w:r>
    </w:p>
    <w:p>
      <w:pPr>
        <w:pStyle w:val="ListParagraph"/>
        <w:numPr>
          <w:ilvl w:val="0"/>
          <w:numId w:val="2"/>
        </w:numPr>
        <w:spacing w:after="60"/>
      </w:pPr>
      <w:r>
        <w:rPr>
          <w:sz w:val="21"/>
          <w:szCs w:val="21"/>
        </w:rPr>
        <w:t xml:space="preserve">Konflik </w:t>
      </w:r>
      <w:r>
        <w:rPr>
          <w:rFonts w:ascii="Courier New" w:cs="Courier New" w:eastAsia="Courier New" w:hAnsi="Courier New"/>
          <w:sz w:val="19"/>
          <w:szCs w:val="19"/>
        </w:rPr>
        <w:t xml:space="preserve">ticket_id</w:t>
      </w:r>
      <w:r>
        <w:rPr>
          <w:sz w:val="21"/>
          <w:szCs w:val="21"/>
        </w:rPr>
        <w:t xml:space="preserve"> sama dengan </w:t>
      </w:r>
      <w:r>
        <w:rPr>
          <w:rFonts w:ascii="Courier New" w:cs="Courier New" w:eastAsia="Courier New" w:hAnsi="Courier New"/>
          <w:sz w:val="19"/>
          <w:szCs w:val="19"/>
        </w:rPr>
        <w:t xml:space="preserve">event_id</w:t>
      </w:r>
      <w:r>
        <w:rPr>
          <w:sz w:val="21"/>
          <w:szCs w:val="21"/>
        </w:rPr>
        <w:t xml:space="preserve"> berbeda dicatat sebagai </w:t>
      </w:r>
      <w:r>
        <w:rPr>
          <w:rFonts w:ascii="Courier New" w:cs="Courier New" w:eastAsia="Courier New" w:hAnsi="Courier New"/>
          <w:sz w:val="19"/>
          <w:szCs w:val="19"/>
        </w:rPr>
        <w:t xml:space="preserve">DUPLICATE_TICKET</w:t>
      </w:r>
      <w:r>
        <w:rPr>
          <w:sz w:val="21"/>
          <w:szCs w:val="21"/>
        </w:rPr>
        <w:t xml:space="preserve"> tanpa assignment kedua, tetapi skenario ini belum diuji secara khusus.</w:t>
      </w:r>
    </w:p>
    <w:p>
      <w:pPr>
        <w:pStyle w:val="ListParagraph"/>
        <w:numPr>
          <w:ilvl w:val="0"/>
          <w:numId w:val="2"/>
        </w:numPr>
        <w:spacing w:after="60"/>
      </w:pPr>
      <w:r>
        <w:rPr>
          <w:sz w:val="21"/>
          <w:szCs w:val="21"/>
        </w:rPr>
        <w:t xml:space="preserve">Penolakan kontrak bersifat final (DLQ). Belum ada retry berjeda untuk error sementara. Error DB membuat worker berhenti dan memerlukan restart manual.</w:t>
      </w:r>
    </w:p>
    <w:p>
      <w:pPr>
        <w:pStyle w:val="ListParagraph"/>
        <w:numPr>
          <w:ilvl w:val="0"/>
          <w:numId w:val="2"/>
        </w:numPr>
        <w:spacing w:after="60"/>
      </w:pPr>
      <w:r>
        <w:rPr>
          <w:sz w:val="21"/>
          <w:szCs w:val="21"/>
        </w:rPr>
        <w:t xml:space="preserve">Tidak ada TLS, pengguna broker terpisah per peran, atau pengukuran kapasitas. Kredensial yang dipakai adalah dummy lokal.</w:t>
      </w:r>
    </w:p>
    <w:p>
      <w:pPr>
        <w:pStyle w:val="Heading1"/>
      </w:pPr>
      <w:r>
        <w:t xml:space="preserve">6. Langkah berikutnya (opsional)</w:t>
      </w:r>
    </w:p>
    <w:p>
      <w:pPr>
        <w:pStyle w:val="ListParagraph"/>
        <w:numPr>
          <w:ilvl w:val="0"/>
          <w:numId w:val="2"/>
        </w:numPr>
        <w:spacing w:after="60"/>
      </w:pPr>
      <w:r>
        <w:rPr>
          <w:sz w:val="21"/>
          <w:szCs w:val="21"/>
        </w:rPr>
        <w:t xml:space="preserve">Routing topic </w:t>
      </w:r>
      <w:r>
        <w:rPr>
          <w:rFonts w:ascii="Courier New" w:cs="Courier New" w:eastAsia="Courier New" w:hAnsi="Courier New"/>
          <w:sz w:val="19"/>
          <w:szCs w:val="19"/>
        </w:rPr>
        <w:t xml:space="preserve">ticket.created.&lt;kategori&gt;</w:t>
      </w:r>
      <w:r>
        <w:rPr>
          <w:sz w:val="21"/>
          <w:szCs w:val="21"/>
        </w:rPr>
        <w:t xml:space="preserve"> dengan consumer per layanan (opsi A05).</w:t>
      </w:r>
    </w:p>
    <w:p>
      <w:pPr>
        <w:pStyle w:val="ListParagraph"/>
        <w:numPr>
          <w:ilvl w:val="0"/>
          <w:numId w:val="2"/>
        </w:numPr>
        <w:spacing w:after="60"/>
      </w:pPr>
      <w:r>
        <w:rPr>
          <w:sz w:val="21"/>
          <w:szCs w:val="21"/>
        </w:rPr>
        <w:t xml:space="preserve">Worker kedua pada </w:t>
      </w:r>
      <w:r>
        <w:rPr>
          <w:rFonts w:ascii="Courier New" w:cs="Courier New" w:eastAsia="Courier New" w:hAnsi="Courier New"/>
          <w:sz w:val="19"/>
          <w:szCs w:val="19"/>
        </w:rPr>
        <w:t xml:space="preserve">triage</w:t>
      </w:r>
      <w:r>
        <w:rPr>
          <w:sz w:val="21"/>
          <w:szCs w:val="21"/>
        </w:rPr>
        <w:t xml:space="preserve"> untuk memperlihatkan pembagian kerja. Target tetap 26 assignment total, bukan 26 per worker.</w:t>
      </w:r>
    </w:p>
    <w:p>
      <w:pPr>
        <w:pStyle w:val="ListParagraph"/>
        <w:numPr>
          <w:ilvl w:val="0"/>
          <w:numId w:val="2"/>
        </w:numPr>
        <w:spacing w:after="60"/>
      </w:pPr>
      <w:r>
        <w:rPr>
          <w:sz w:val="21"/>
          <w:szCs w:val="21"/>
        </w:rPr>
        <w:t xml:space="preserve">Outbox pada layanan penerima tiket dan retry berjeda untuk error DB sementara.</w:t>
      </w:r>
    </w:p>
    <w:p>
      <w:pPr>
        <w:pStyle w:val="Heading1"/>
      </w:pPr>
      <w:r>
        <w:t xml:space="preserve">7. Kontribusi dan sumber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6"/>
        <w:gridCol w:w="7352"/>
      </w:tblGrid>
      <w:tr>
        <w:trPr>
          <w:tblHeader/>
        </w:trPr>
        <w:tc>
          <w:tcPr>
            <w:tcW w:type="dxa" w:w="2286"/>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Anggota</w:t>
            </w:r>
          </w:p>
        </w:tc>
        <w:tc>
          <w:tcPr>
            <w:tcW w:type="dxa" w:w="7352"/>
            <w:tcBorders>
              <w:top w:val="single" w:color="A6BFC4" w:sz="4"/>
              <w:left w:val="single" w:color="A6BFC4" w:sz="4"/>
              <w:bottom w:val="single" w:color="A6BFC4" w:sz="4"/>
              <w:right w:val="single" w:color="A6BFC4" w:sz="4"/>
            </w:tcBorders>
            <w:shd w:fill="DCE8EA" w:color="auto" w:val="clear"/>
            <w:tcMar>
              <w:top w:type="dxa" w:w="60"/>
              <w:left w:type="dxa" w:w="100"/>
              <w:bottom w:type="dxa" w:w="60"/>
              <w:right w:type="dxa" w:w="100"/>
            </w:tcMar>
          </w:tcPr>
          <w:p>
            <w:pPr>
              <w:spacing w:after="0"/>
            </w:pPr>
            <w:r>
              <w:rPr>
                <w:b/>
                <w:bCs/>
                <w:sz w:val="18"/>
                <w:szCs w:val="18"/>
              </w:rPr>
              <w:t xml:space="preserve">Kontribusi</w:t>
            </w:r>
          </w:p>
        </w:tc>
      </w:tr>
      <w:tr>
        <w:trPr>
          <w:cantSplit/>
        </w:trPr>
        <w:tc>
          <w:tcPr>
            <w:tcW w:type="dxa" w:w="228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Floribertus Yericho Pramudya</w:t>
            </w:r>
          </w:p>
        </w:tc>
        <w:tc>
          <w:tcPr>
            <w:tcW w:type="dxa" w:w="735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Koordinator. Desain arsitektur dan kontrak event (</w:t>
            </w:r>
            <w:r>
              <w:rPr>
                <w:rFonts w:ascii="Courier New" w:cs="Courier New" w:eastAsia="Courier New" w:hAnsi="Courier New"/>
                <w:sz w:val="16"/>
                <w:szCs w:val="16"/>
              </w:rPr>
              <w:t xml:space="preserve">DIAGRAM.md</w:t>
            </w:r>
            <w:r>
              <w:rPr>
                <w:sz w:val="18"/>
                <w:szCs w:val="18"/>
              </w:rPr>
              <w:t xml:space="preserve">, </w:t>
            </w:r>
            <w:r>
              <w:rPr>
                <w:rFonts w:ascii="Courier New" w:cs="Courier New" w:eastAsia="Courier New" w:hAnsi="Courier New"/>
                <w:sz w:val="16"/>
                <w:szCs w:val="16"/>
              </w:rPr>
              <w:t xml:space="preserve">src/kontrak.js</w:t>
            </w:r>
            <w:r>
              <w:rPr>
                <w:sz w:val="18"/>
                <w:szCs w:val="18"/>
              </w:rPr>
              <w:t xml:space="preserve">, </w:t>
            </w:r>
            <w:r>
              <w:rPr>
                <w:rFonts w:ascii="Courier New" w:cs="Courier New" w:eastAsia="Courier New" w:hAnsi="Courier New"/>
                <w:sz w:val="16"/>
                <w:szCs w:val="16"/>
              </w:rPr>
              <w:t xml:space="preserve">src/topologi.js</w:t>
            </w:r>
            <w:r>
              <w:rPr>
                <w:sz w:val="18"/>
                <w:szCs w:val="18"/>
              </w:rPr>
              <w:t xml:space="preserve">), aturan klasifikasi, dan producer dengan publisher confirm, mandatory, dan replay (</w:t>
            </w:r>
            <w:r>
              <w:rPr>
                <w:rFonts w:ascii="Courier New" w:cs="Courier New" w:eastAsia="Courier New" w:hAnsi="Courier New"/>
                <w:sz w:val="16"/>
                <w:szCs w:val="16"/>
              </w:rPr>
              <w:t xml:space="preserve">producer.js</w:t>
            </w:r>
            <w:r>
              <w:rPr>
                <w:sz w:val="18"/>
                <w:szCs w:val="18"/>
              </w:rPr>
              <w:t xml:space="preserve">). Menyusun README.</w:t>
            </w:r>
          </w:p>
        </w:tc>
      </w:tr>
      <w:tr>
        <w:trPr>
          <w:cantSplit/>
        </w:trPr>
        <w:tc>
          <w:tcPr>
            <w:tcW w:type="dxa" w:w="228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Inkka Ruslly Dwitama</w:t>
            </w:r>
          </w:p>
        </w:tc>
        <w:tc>
          <w:tcPr>
            <w:tcW w:type="dxa" w:w="735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Worker triage dan penyimpanan (</w:t>
            </w:r>
            <w:r>
              <w:rPr>
                <w:rFonts w:ascii="Courier New" w:cs="Courier New" w:eastAsia="Courier New" w:hAnsi="Courier New"/>
                <w:sz w:val="16"/>
                <w:szCs w:val="16"/>
              </w:rPr>
              <w:t xml:space="preserve">worker.js</w:t>
            </w:r>
            <w:r>
              <w:rPr>
                <w:sz w:val="18"/>
                <w:szCs w:val="18"/>
              </w:rPr>
              <w:t xml:space="preserve">, </w:t>
            </w:r>
            <w:r>
              <w:rPr>
                <w:rFonts w:ascii="Courier New" w:cs="Courier New" w:eastAsia="Courier New" w:hAnsi="Courier New"/>
                <w:sz w:val="16"/>
                <w:szCs w:val="16"/>
              </w:rPr>
              <w:t xml:space="preserve">db/skema.sql</w:t>
            </w:r>
            <w:r>
              <w:rPr>
                <w:sz w:val="18"/>
                <w:szCs w:val="18"/>
              </w:rPr>
              <w:t xml:space="preserve">): validasi kontrak, transaksi inbox + assignment, ack setelah commit, dan jalur penolakan ke DLQ. Dataset sintetis dan target per uji (</w:t>
            </w:r>
            <w:r>
              <w:rPr>
                <w:rFonts w:ascii="Courier New" w:cs="Courier New" w:eastAsia="Courier New" w:hAnsi="Courier New"/>
                <w:sz w:val="16"/>
                <w:szCs w:val="16"/>
              </w:rPr>
              <w:t xml:space="preserve">data/tiket.json</w:t>
            </w:r>
            <w:r>
              <w:rPr>
                <w:sz w:val="18"/>
                <w:szCs w:val="18"/>
              </w:rPr>
              <w:t xml:space="preserve">).</w:t>
            </w:r>
          </w:p>
        </w:tc>
      </w:tr>
      <w:tr>
        <w:trPr>
          <w:cantSplit/>
        </w:trPr>
        <w:tc>
          <w:tcPr>
            <w:tcW w:type="dxa" w:w="228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Luqman Adhi Kuncoro</w:t>
            </w:r>
          </w:p>
        </w:tc>
        <w:tc>
          <w:tcPr>
            <w:tcW w:type="dxa" w:w="735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Pengujian dan bukti (</w:t>
            </w:r>
            <w:r>
              <w:rPr>
                <w:rFonts w:ascii="Courier New" w:cs="Courier New" w:eastAsia="Courier New" w:hAnsi="Courier New"/>
                <w:sz w:val="16"/>
                <w:szCs w:val="16"/>
              </w:rPr>
              <w:t xml:space="preserve">tools/uji.js</w:t>
            </w:r>
            <w:r>
              <w:rPr>
                <w:sz w:val="18"/>
                <w:szCs w:val="18"/>
              </w:rPr>
              <w:t xml:space="preserve">, </w:t>
            </w:r>
            <w:r>
              <w:rPr>
                <w:rFonts w:ascii="Courier New" w:cs="Courier New" w:eastAsia="Courier New" w:hAnsi="Courier New"/>
                <w:sz w:val="16"/>
                <w:szCs w:val="16"/>
              </w:rPr>
              <w:t xml:space="preserve">tools/cek.js</w:t>
            </w:r>
            <w:r>
              <w:rPr>
                <w:sz w:val="18"/>
                <w:szCs w:val="18"/>
              </w:rPr>
              <w:t xml:space="preserve">, </w:t>
            </w:r>
            <w:r>
              <w:rPr>
                <w:rFonts w:ascii="Courier New" w:cs="Courier New" w:eastAsia="Courier New" w:hAnsi="Courier New"/>
                <w:sz w:val="16"/>
                <w:szCs w:val="16"/>
              </w:rPr>
              <w:t xml:space="preserve">tools/status.js</w:t>
            </w:r>
            <w:r>
              <w:rPr>
                <w:sz w:val="18"/>
                <w:szCs w:val="18"/>
              </w:rPr>
              <w:t xml:space="preserve">, </w:t>
            </w:r>
            <w:r>
              <w:rPr>
                <w:rFonts w:ascii="Courier New" w:cs="Courier New" w:eastAsia="Courier New" w:hAnsi="Courier New"/>
                <w:sz w:val="16"/>
                <w:szCs w:val="16"/>
              </w:rPr>
              <w:t xml:space="preserve">test/</w:t>
            </w:r>
            <w:r>
              <w:rPr>
                <w:sz w:val="18"/>
                <w:szCs w:val="18"/>
              </w:rPr>
              <w:t xml:space="preserve">): menjalankan U1–U4 serta uji tambahan (routing salah, restart broker, kill worker). Menyusun bukti di </w:t>
            </w:r>
            <w:r>
              <w:rPr>
                <w:rFonts w:ascii="Courier New" w:cs="Courier New" w:eastAsia="Courier New" w:hAnsi="Courier New"/>
                <w:sz w:val="16"/>
                <w:szCs w:val="16"/>
              </w:rPr>
              <w:t xml:space="preserve">bukti/</w:t>
            </w:r>
            <w:r>
              <w:rPr>
                <w:sz w:val="18"/>
                <w:szCs w:val="18"/>
              </w:rPr>
              <w:t xml:space="preserve">, diagnosis gangguan, dan batas prototipe di </w:t>
            </w:r>
            <w:r>
              <w:rPr>
                <w:rFonts w:ascii="Courier New" w:cs="Courier New" w:eastAsia="Courier New" w:hAnsi="Courier New"/>
                <w:sz w:val="16"/>
                <w:szCs w:val="16"/>
              </w:rPr>
              <w:t xml:space="preserve">LAPORAN.md</w:t>
            </w:r>
            <w:r>
              <w:rPr>
                <w:sz w:val="18"/>
                <w:szCs w:val="18"/>
              </w:rPr>
              <w:t xml:space="preserve">.</w:t>
            </w:r>
          </w:p>
        </w:tc>
      </w:tr>
      <w:tr>
        <w:trPr>
          <w:cantSplit/>
        </w:trPr>
        <w:tc>
          <w:tcPr>
            <w:tcW w:type="dxa" w:w="2286"/>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Bersama</w:t>
            </w:r>
          </w:p>
        </w:tc>
        <w:tc>
          <w:tcPr>
            <w:tcW w:type="dxa" w:w="7352"/>
            <w:tcBorders>
              <w:top w:val="single" w:color="A6BFC4" w:sz="4"/>
              <w:left w:val="single" w:color="A6BFC4" w:sz="4"/>
              <w:bottom w:val="single" w:color="A6BFC4" w:sz="4"/>
              <w:right w:val="single" w:color="A6BFC4" w:sz="4"/>
            </w:tcBorders>
            <w:tcMar>
              <w:top w:type="dxa" w:w="60"/>
              <w:left w:type="dxa" w:w="100"/>
              <w:bottom w:type="dxa" w:w="60"/>
              <w:right w:type="dxa" w:w="100"/>
            </w:tcMar>
          </w:tcPr>
          <w:p>
            <w:pPr>
              <w:spacing w:after="0"/>
            </w:pPr>
            <w:r>
              <w:rPr>
                <w:sz w:val="18"/>
                <w:szCs w:val="18"/>
              </w:rPr>
              <w:t xml:space="preserve">Review kode, laporan, dan slide presentasi.</w:t>
            </w:r>
          </w:p>
        </w:tc>
      </w:tr>
    </w:tbl>
    <w:p>
      <w:pPr>
        <w:spacing w:after="60"/>
      </w:pPr>
    </w:p>
    <w:p>
      <w:pPr>
        <w:spacing w:after="120"/>
      </w:pPr>
      <w:r>
        <w:rPr>
          <w:sz w:val="21"/>
          <w:szCs w:val="21"/>
        </w:rPr>
        <w:t xml:space="preserve">Pola dipakai ulang dari </w:t>
      </w:r>
      <w:r>
        <w:rPr>
          <w:rFonts w:ascii="Courier New" w:cs="Courier New" w:eastAsia="Courier New" w:hAnsi="Courier New"/>
          <w:sz w:val="19"/>
          <w:szCs w:val="19"/>
        </w:rPr>
        <w:t xml:space="preserve">simpel-lab</w:t>
      </w:r>
      <w:r>
        <w:rPr>
          <w:sz w:val="21"/>
          <w:szCs w:val="21"/>
        </w:rPr>
        <w:t xml:space="preserve">: confirm + mandatory dan ack setelah commit (Lab 3), DLX untuk kontrak tidak valid (Lab 3), inbox idempoten (Lab 5), dan kerangka diagnosis (Lab 7). Kode proyek ditulis untuk kontrak A05. Kerangka kode dan dokumen disusun dengan bantuan asisten AI (Claude); semua hasil uji di atas berasal dari eksekusi kode yang sama dengan yang dikumpulkan.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Laporan A05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4E5A"/>
      <w:sz w:val="36"/>
      <w:szCs w:val="36"/>
    </w:rPr>
  </w:style>
  <w:style w:type="paragraph" w:styleId="Heading1">
    <w:name w:val="Heading 1"/>
    <w:basedOn w:val="Normal"/>
    <w:next w:val="Normal"/>
    <w:qFormat/>
    <w:pPr>
      <w:keepNext/>
      <w:spacing w:after="120" w:before="280"/>
      <w:outlineLvl w:val="0"/>
    </w:pPr>
    <w:rPr>
      <w:b/>
      <w:bCs/>
      <w:color w:val="1F4E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A05 — Tiket Bantuan Pelanggan</dc:title>
  <dc:creator>Tim A05</dc:creator>
  <cp:lastModifiedBy>Un-named</cp:lastModifiedBy>
  <cp:revision>1</cp:revision>
  <dcterms:created xsi:type="dcterms:W3CDTF">2026-09-24T09:06:27.932Z</dcterms:created>
  <dcterms:modified xsi:type="dcterms:W3CDTF">2026-09-24T09:06:27.939Z</dcterms:modified>
</cp:coreProperties>
</file>

<file path=docProps/custom.xml><?xml version="1.0" encoding="utf-8"?>
<Properties xmlns="http://schemas.openxmlformats.org/officeDocument/2006/custom-properties" xmlns:vt="http://schemas.openxmlformats.org/officeDocument/2006/docPropsVTypes"/>
</file>