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DE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提示词：</w:t>
      </w:r>
    </w:p>
    <w:p w14:paraId="5EB0EF89">
      <w:pPr>
        <w:rPr>
          <w:rFonts w:hint="eastAsia"/>
          <w:lang w:val="en-US" w:eastAsia="zh-CN"/>
        </w:rPr>
      </w:pPr>
    </w:p>
    <w:p w14:paraId="548C5283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请利用 Three.js（r128 版本）和 GLTFLoader 引入 3D 粒子交互功能。具体技术需求如下：</w:t>
      </w:r>
    </w:p>
    <w:p w14:paraId="6751E69D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场景构建与层级控制：在 index.html 已有的 #canvas-container 容器内初始化 WebGLRenderer。渲染器背景需设置为透明（alpha: true）。确保 Canvas 的 z-index 层级位于文字下方，但需保持 pointer-events: auto 以便正确接收鼠标与触摸事件。</w:t>
      </w:r>
    </w:p>
    <w:p w14:paraId="2DAC39CA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模型解析与粒子化重构：把模型“变成粒子”，也就是把网格顶点提取出来，生成THREE.Points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 xml:space="preserve">使用 GLTFLoader 加载同级目录下的 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:lang w:val="en-US" w:eastAsia="zh-CN"/>
          <w14:textFill>
            <w14:solidFill>
              <w14:schemeClr w14:val="bg1"/>
            </w14:solidFill>
          </w14:textFill>
        </w:rPr>
        <w:t>白色雏菊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.g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:lang w:val="en-US" w:eastAsia="zh-CN"/>
          <w14:textFill>
            <w14:solidFill>
              <w14:schemeClr w14:val="bg1"/>
            </w14:solidFill>
          </w14:textFill>
        </w:rPr>
        <w:t>lb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 xml:space="preserve"> 文件。请勿渲染模型的原始实体网格（Mesh）。需要遍历模型的所有子级，提取其在世界坐标系下的所有顶点坐标（vertices），并利用这些坐标数据重新构建一个纯点云系统（THREE.Points）。</w:t>
      </w:r>
    </w:p>
    <w:p w14:paraId="2F39BBBF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粒子材质配置：使用 PointsMaterial，将粒子尺寸（size）设为 0.003，颜色读取原模型的贴图颜色。开启透明度（transparent: true），不透明度（opacity）设为 0.6，混合模式采用 NormalBlending，并关闭深度写入（depthWrite: false）。</w:t>
      </w:r>
    </w:p>
    <w:p w14:paraId="5173217B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环境动画与粒子物理计算：</w:t>
      </w:r>
    </w:p>
    <w:p w14:paraId="0367AD49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基础动态：在渲染循环中，使模型绕 Y 轴缓慢自转。引入 Clock 时间变量结合正弦函数（Math.sin），使模型产生微弱的周期性缩放（呼吸感）；同时，将鼠标的 Y 轴坐标映射为模型整体基础缩放倍率的影响因子。</w:t>
      </w:r>
    </w:p>
    <w:p w14:paraId="1226E861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 </w:t>
      </w:r>
    </w:p>
    <w:p w14:paraId="259CE810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粒子排斥交互：在初始化时缓存所有顶点的基准位置（basePositions）和初始速度向量（velocities）。通过 Raycaster 和一个虚拟交互平面（Z=0）获取鼠标在 3D 空间中的坐标。每帧遍历所有粒子，当鼠标 3D 坐标与某个粒子的距离平方小于 0.64 时，计算方向向量并向该粒子施加排斥力（改变速度向量）。</w:t>
      </w:r>
    </w:p>
    <w:p w14:paraId="48B5131F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 </w:t>
      </w:r>
    </w:p>
    <w:p w14:paraId="6794F62E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弹簧恢复衰减：对于所有粒子，每帧施加一个指向其基准位置的微小引力，并将速度向量乘以摩擦衰减系数（0.82）。由此实现粒子受到鼠标排斥散开后，能够通过弹性物理演算自然恢复到初始形态的效果。请在我现有的 index.html 文件中，利用 Three.js（r128 版本）和 GLTFLoader 引入 3D 粒子交互功能。具体技术需求如下：</w:t>
      </w:r>
    </w:p>
    <w:p w14:paraId="6A424025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 </w:t>
      </w:r>
    </w:p>
    <w:p w14:paraId="7CF2B3AA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场景构建与层级控制：在 index.html 已有的 #canvas-container 容器内初始化 WebGLRenderer。渲染器背景需设置为透明（alpha: true）。确保 Canvas 的 z-index 层级位于文字下方，但需保持 pointer-events: auto 以便正确接收鼠标与触摸事件。</w:t>
      </w:r>
    </w:p>
    <w:p w14:paraId="1E2650E8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 </w:t>
      </w:r>
    </w:p>
    <w:p w14:paraId="460FA562">
      <w:pPr>
        <w:pStyle w:val="2"/>
        <w:keepNext w:val="0"/>
        <w:keepLines w:val="0"/>
        <w:widowControl/>
        <w:suppressLineNumbers w:val="0"/>
        <w:shd w:val="clear" w:fill="282A2C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14:textFill>
            <w14:solidFill>
              <w14:schemeClr w14:val="bg1"/>
            </w14:solidFill>
          </w14:textFill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>模型解析与粒子化重构：使用 GLTFLoader 加载同级目录下的 白色雏菊.gl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:lang w:val="en-US" w:eastAsia="zh-CN"/>
          <w14:textFill>
            <w14:solidFill>
              <w14:schemeClr w14:val="bg1"/>
            </w14:solidFill>
          </w14:textFill>
        </w:rPr>
        <w:t>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 w:themeColor="background1"/>
          <w:spacing w:val="0"/>
          <w:sz w:val="16"/>
          <w:szCs w:val="16"/>
          <w:shd w:val="clear" w:fill="282A2C"/>
          <w14:textFill>
            <w14:solidFill>
              <w14:schemeClr w14:val="bg1"/>
            </w14:solidFill>
          </w14:textFill>
        </w:rPr>
        <w:t xml:space="preserve"> 文件。请勿渲染模型的原始实体网格（Mesh）。需要遍历模型的所有子级，提取其在世界坐标系下的所有顶点坐标（vertices），并利用这些坐标数据重新构建一个纯点云系统（THREE.Points）。</w:t>
      </w:r>
    </w:p>
    <w:p w14:paraId="4246C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纠正版本：</w:t>
      </w:r>
    </w:p>
    <w:p w14:paraId="0B48D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请使用 Three.js (r128) 和 GLTFLoader 编写一个高性能、无死黑、不乱色的 3D 粒子交互特效页面。要求如下：</w:t>
      </w:r>
    </w:p>
    <w:p w14:paraId="39313B4E">
      <w:pPr>
        <w:rPr>
          <w:rFonts w:hint="default"/>
          <w:lang w:val="en-US" w:eastAsia="zh-CN"/>
        </w:rPr>
      </w:pPr>
    </w:p>
    <w:p w14:paraId="19747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模型解析与纹理剥离：</w:t>
      </w:r>
    </w:p>
    <w:p w14:paraId="7C7F9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加载一个本地的 `.glb` 或 `.gltf` 3D 模型。</w:t>
      </w:r>
    </w:p>
    <w:p w14:paraId="7F23A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遍历模型的所有 Mesh，精准抓取原本绑定在模型身上的“基础色贴图（Base Color Map/Map）”和“法线贴图（Normal Map）”。</w:t>
      </w:r>
    </w:p>
    <w:p w14:paraId="5C4E8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必须严格按照模型原厂的顶点索引（index）或 position 顺序提取顶点坐标与 UV 坐标，确保贴图颜色与顶点世界坐标 100% 精准对应，绝不能出现颜色错乱。</w:t>
      </w:r>
    </w:p>
    <w:p w14:paraId="40D62DBE">
      <w:pPr>
        <w:rPr>
          <w:rFonts w:hint="default"/>
          <w:lang w:val="en-US" w:eastAsia="zh-CN"/>
        </w:rPr>
      </w:pPr>
    </w:p>
    <w:p w14:paraId="2D301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纯粒子系统构建（Points）：</w:t>
      </w:r>
    </w:p>
    <w:p w14:paraId="3D3B4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不要使用大内存的 Mesh 或 InstancedMesh。请重组 BufferGeometry，并使用 `THREE.ShaderMaterial`（自定义着色器材质）创建纯粒子系统（`THREE.Points`）。</w:t>
      </w:r>
    </w:p>
    <w:p w14:paraId="3959C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Vertex Shader 中，通过传入的自定义 UV（vertexUV）将贴图坐标传给 Fragment 着色器，并让粒子大小随相机透视距离自动衰减。</w:t>
      </w:r>
    </w:p>
    <w:p w14:paraId="668F8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Fragment Shader 中，直接采样基础色贴图决定粒子颜色（不依赖外部光源，彻底防止 PBR 材质导致的黑屏死黑）。同时采样法线贴图，通过点乘运算（dot product）在粒子表面计算出虚拟的轻微明暗阴影，模拟出原模型的立体凹凸感。</w:t>
      </w:r>
    </w:p>
    <w:p w14:paraId="490EC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 `discard` 算法将每个粒子裁切为柔和的圆形点（圆形滤镜），消除方块感。</w:t>
      </w:r>
    </w:p>
    <w:p w14:paraId="09F8BC0A">
      <w:pPr>
        <w:rPr>
          <w:rFonts w:hint="default"/>
          <w:lang w:val="en-US" w:eastAsia="zh-CN"/>
        </w:rPr>
      </w:pPr>
    </w:p>
    <w:p w14:paraId="30481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弹簧物理交互引擎：</w:t>
      </w:r>
    </w:p>
    <w:p w14:paraId="0EAEA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缓存每个粒子最初的世界坐标（Base Positions）和当前坐标（Current Positions）。</w:t>
      </w:r>
    </w:p>
    <w:p w14:paraId="3D9B0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建立鼠标 3D 空间射线碰撞盘面（Raycaster + Plane）。</w:t>
      </w:r>
    </w:p>
    <w:p w14:paraId="13AE6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当鼠标划过时，粒子会受到排斥力散开；鼠标离开后，粒子受到弹簧引力（Spring Strength）和阻尼摩擦力（Friction）的作用，丝滑地恢复到最初的雏菊模型形状。</w:t>
      </w:r>
    </w:p>
    <w:p w14:paraId="14CDC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整个粒子系统随时间（Clock）自带轻微的 Y 轴自转与呼吸缩放特效。</w:t>
      </w:r>
    </w:p>
    <w:p w14:paraId="23E0CED7">
      <w:pPr>
        <w:rPr>
          <w:rFonts w:hint="default"/>
          <w:lang w:val="en-US" w:eastAsia="zh-CN"/>
        </w:rPr>
      </w:pPr>
    </w:p>
    <w:p w14:paraId="4ABA54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代码结构：</w:t>
      </w:r>
    </w:p>
    <w:p w14:paraId="56DF1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请提供一个开箱即用的、单文件 HTML 代码，包含完整的 CSS 样式、CDN 引入、事件监听（resize、mousemove）以及优雅的兜底空白纹理（CanvasTexture）逻辑，防止模型缺失贴图时报错。</w:t>
      </w:r>
    </w:p>
    <w:p w14:paraId="287EE1F2">
      <w:pPr>
        <w:rPr>
          <w:rFonts w:hint="default"/>
          <w:lang w:val="en-US" w:eastAsia="zh-CN"/>
        </w:rPr>
      </w:pPr>
    </w:p>
    <w:p w14:paraId="51CD1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FFF1E7</w:t>
      </w:r>
    </w:p>
    <w:p w14:paraId="4551C104">
      <w:pPr>
        <w:rPr>
          <w:rFonts w:hint="default"/>
          <w:lang w:val="en-US" w:eastAsia="zh-CN"/>
        </w:rPr>
      </w:pPr>
    </w:p>
    <w:p w14:paraId="49EF7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请使用 Three.js 和 GLTFLoader 加载一个 3D 模型（如：白色雏菊.glb），并将其转化为一个兼具动态美感和细腻层次的自定义粒子系统。具体视觉与交互要求如下：</w:t>
      </w:r>
    </w:p>
    <w:p w14:paraId="49E87134">
      <w:pPr>
        <w:rPr>
          <w:rFonts w:hint="default"/>
          <w:lang w:val="en-US" w:eastAsia="zh-CN"/>
        </w:rPr>
      </w:pPr>
    </w:p>
    <w:p w14:paraId="766C4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粒子密度分层（核心）：</w:t>
      </w:r>
    </w:p>
    <w:p w14:paraId="376DC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整体模型需要保持较高且扎实的粒子基础密度（采样步长 Stride 设为 18 左右）。</w:t>
      </w:r>
    </w:p>
    <w:p w14:paraId="40499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对模型进行空间高度判断，将模型在 Y 轴上的“上三分之一”区域的粒子密度进一步大幅拉高（采样步长 Stride 缩小至 6 左右），形成顶部厚实、下部灵动、层次分明的渐变视觉。</w:t>
      </w:r>
    </w:p>
    <w:p w14:paraId="25DA687B">
      <w:pPr>
        <w:rPr>
          <w:rFonts w:hint="default"/>
          <w:lang w:val="en-US" w:eastAsia="zh-CN"/>
        </w:rPr>
      </w:pPr>
    </w:p>
    <w:p w14:paraId="273DB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漫天飞舞的“自由散落”粒子（核心）：</w:t>
      </w:r>
    </w:p>
    <w:p w14:paraId="1BB3B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提取模型顶点时，设定约 8% 的较高概率（Math.random() &lt; 0.08）让部分粒子脱离母体，成为“自由散落粒子”。</w:t>
      </w:r>
    </w:p>
    <w:p w14:paraId="68CB8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这些散落粒子使用基于顶点的正弦/余弦（Sin/Cos）3D 噪声控制其漂移轨迹（waveX, waveY, waveZ），并赋予它们 0.5 到 1.2 秒左右的随机生命周期（maxLife）。</w:t>
      </w:r>
    </w:p>
    <w:p w14:paraId="54EE1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散落粒子在生命周期内会像花粉或流星一样，带有轻微摆动惯性向外大范围飘散，并配合正弦曲线实现丝滑的“出生 -&gt; 变亮 -&gt; 逐渐淡出（Alpha）”循环效果。</w:t>
      </w:r>
    </w:p>
    <w:p w14:paraId="1A2DF3CD">
      <w:pPr>
        <w:rPr>
          <w:rFonts w:hint="default"/>
          <w:lang w:val="en-US" w:eastAsia="zh-CN"/>
        </w:rPr>
      </w:pPr>
    </w:p>
    <w:p w14:paraId="14007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整体基础动画：</w:t>
      </w:r>
    </w:p>
    <w:p w14:paraId="0CFCD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粒子系统整体在 Y 轴上进行总幅 75 度的往复摆动（基于 Math.sin 和 elapsedTime，带有一定角度偏移，如 -45 度基础角）。</w:t>
      </w:r>
    </w:p>
    <w:p w14:paraId="7869E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配合呼吸感，整体尺寸（Scale）随时间进行正弦规律的微幅放大缩小。</w:t>
      </w:r>
    </w:p>
    <w:p w14:paraId="08F80448">
      <w:pPr>
        <w:rPr>
          <w:rFonts w:hint="default"/>
          <w:lang w:val="en-US" w:eastAsia="zh-CN"/>
        </w:rPr>
      </w:pPr>
    </w:p>
    <w:p w14:paraId="3EC97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鼠标互动：</w:t>
      </w:r>
    </w:p>
    <w:p w14:paraId="2ED24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建立 Raycaster 射线与 3D 虚拟平面的碰撞检测，实时获取鼠标在 3D 空间中的坐标。</w:t>
      </w:r>
    </w:p>
    <w:p w14:paraId="0AA4E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粒子具有物理弹簧回归属性。当鼠标靠近时，粒子会被平滑、带有噪声扰动地推开（排斥力）；鼠标离开后，粒子依靠弹簧劲度系数（Spring Strength）和摩擦力（Friction）丝滑地回弹至原本的骨架或散落轨迹上。</w:t>
      </w:r>
    </w:p>
    <w:p w14:paraId="7C67A32E">
      <w:pPr>
        <w:rPr>
          <w:rFonts w:hint="default"/>
          <w:lang w:val="en-US" w:eastAsia="zh-CN"/>
        </w:rPr>
      </w:pPr>
    </w:p>
    <w:p w14:paraId="1C96B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渲染与着色：</w:t>
      </w:r>
    </w:p>
    <w:p w14:paraId="5AE18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使用自定义 ShaderMaterial。顶点着色器根据深度（-mvPosition.z）动态计算粒子大小（gl_PointSize）；片元着色器读取模型原有的颜色贴图（BaseColorMap）和法线贴图（NormalMap），并在 Shader 中计算假光照（Fake Light）增强粒子的立体感和质感。</w:t>
      </w:r>
    </w:p>
    <w:p w14:paraId="2D87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粒子形状裁切为圆形，开启透明度混合（transparent: true），关闭深度写入（depthWrite: false）。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33C50"/>
    <w:rsid w:val="260128E8"/>
    <w:rsid w:val="29D33C50"/>
    <w:rsid w:val="6702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1488</Words>
  <Characters>2175</Characters>
  <Lines>0</Lines>
  <Paragraphs>0</Paragraphs>
  <TotalTime>75</TotalTime>
  <ScaleCrop>false</ScaleCrop>
  <LinksUpToDate>false</LinksUpToDate>
  <CharactersWithSpaces>2318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2026-05-19T00:05:00Z</dcterms:created>
  <dc:creator>小叶</dc:creator>
  <cp:lastModifiedBy>小叶</cp:lastModifiedBy>
  <dcterms:modified xsi:type="dcterms:W3CDTF">2026-05-19T02:38:17Z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8E6A8FA1EF0E4D01A65AC5812B412B46_11</vt:lpwstr>
  </property>
  <property fmtid="{D5CDD505-2E9C-101B-9397-08002B2CF9AE}" pid="4" name="KSOTemplateDocerSaveRecord">
    <vt:lpwstr>eyJoZGlkIjoiNGY0NDA2ZmMzYzRmNzk1ZWEwMmI0NjUxNDExNmVmMWUiLCJ1c2VySWQiOiI2OTk4Nzc5MTAifQ==</vt:lpwstr>
  </property>
</Properties>
</file>