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F71812" w14:textId="77777777" w:rsidR="00BD0CE2" w:rsidRDefault="00BD0CE2">
      <w:pPr>
        <w:autoSpaceDE w:val="0"/>
        <w:autoSpaceDN w:val="0"/>
        <w:adjustRightInd w:val="0"/>
        <w:ind w:left="120" w:right="114"/>
        <w:jc w:val="center"/>
        <w:rPr>
          <w:color w:val="000000"/>
          <w:kern w:val="0"/>
          <w:sz w:val="32"/>
          <w:szCs w:val="32"/>
        </w:rPr>
      </w:pPr>
      <w:bookmarkStart w:id="0" w:name="_GoBack"/>
      <w:bookmarkEnd w:id="0"/>
    </w:p>
    <w:p w14:paraId="5363461A" w14:textId="77777777" w:rsidR="003C3176" w:rsidRPr="000A1CF8" w:rsidRDefault="003C3176" w:rsidP="003C3176">
      <w:pPr>
        <w:spacing w:line="360" w:lineRule="auto"/>
        <w:jc w:val="center"/>
        <w:rPr>
          <w:rFonts w:ascii="黑体" w:eastAsia="黑体"/>
          <w:b/>
          <w:bCs/>
          <w:sz w:val="48"/>
          <w:szCs w:val="48"/>
        </w:rPr>
      </w:pPr>
      <w:r w:rsidRPr="000A1CF8">
        <w:rPr>
          <w:rFonts w:ascii="黑体" w:eastAsia="黑体" w:cs="华文行楷" w:hint="eastAsia"/>
          <w:b/>
          <w:bCs/>
          <w:sz w:val="48"/>
          <w:szCs w:val="48"/>
        </w:rPr>
        <w:t>杭</w:t>
      </w:r>
      <w:r w:rsidRPr="000A1CF8">
        <w:rPr>
          <w:rFonts w:ascii="黑体" w:eastAsia="黑体" w:cs="华文行楷"/>
          <w:b/>
          <w:bCs/>
          <w:sz w:val="48"/>
          <w:szCs w:val="48"/>
        </w:rPr>
        <w:t xml:space="preserve">  </w:t>
      </w:r>
      <w:r w:rsidRPr="000A1CF8">
        <w:rPr>
          <w:rFonts w:ascii="黑体" w:eastAsia="黑体" w:cs="华文行楷" w:hint="eastAsia"/>
          <w:b/>
          <w:bCs/>
          <w:sz w:val="48"/>
          <w:szCs w:val="48"/>
        </w:rPr>
        <w:t>州</w:t>
      </w:r>
      <w:r w:rsidRPr="000A1CF8">
        <w:rPr>
          <w:rFonts w:ascii="黑体" w:eastAsia="黑体" w:cs="华文行楷"/>
          <w:b/>
          <w:bCs/>
          <w:sz w:val="48"/>
          <w:szCs w:val="48"/>
        </w:rPr>
        <w:t xml:space="preserve">  </w:t>
      </w:r>
      <w:r w:rsidRPr="000A1CF8">
        <w:rPr>
          <w:rFonts w:ascii="黑体" w:eastAsia="黑体" w:cs="华文行楷" w:hint="eastAsia"/>
          <w:b/>
          <w:bCs/>
          <w:sz w:val="48"/>
          <w:szCs w:val="48"/>
        </w:rPr>
        <w:t>师</w:t>
      </w:r>
      <w:r w:rsidRPr="000A1CF8">
        <w:rPr>
          <w:rFonts w:ascii="黑体" w:eastAsia="黑体" w:cs="华文行楷"/>
          <w:b/>
          <w:bCs/>
          <w:sz w:val="48"/>
          <w:szCs w:val="48"/>
        </w:rPr>
        <w:t xml:space="preserve">  </w:t>
      </w:r>
      <w:r w:rsidRPr="000A1CF8">
        <w:rPr>
          <w:rFonts w:ascii="黑体" w:eastAsia="黑体" w:cs="华文行楷" w:hint="eastAsia"/>
          <w:b/>
          <w:bCs/>
          <w:sz w:val="48"/>
          <w:szCs w:val="48"/>
        </w:rPr>
        <w:t>范</w:t>
      </w:r>
      <w:r w:rsidRPr="000A1CF8">
        <w:rPr>
          <w:rFonts w:ascii="黑体" w:eastAsia="黑体" w:cs="华文行楷"/>
          <w:b/>
          <w:bCs/>
          <w:sz w:val="48"/>
          <w:szCs w:val="48"/>
        </w:rPr>
        <w:t xml:space="preserve">  </w:t>
      </w:r>
      <w:r w:rsidRPr="000A1CF8">
        <w:rPr>
          <w:rFonts w:ascii="黑体" w:eastAsia="黑体" w:cs="华文行楷" w:hint="eastAsia"/>
          <w:b/>
          <w:bCs/>
          <w:sz w:val="48"/>
          <w:szCs w:val="48"/>
        </w:rPr>
        <w:t>大</w:t>
      </w:r>
      <w:r w:rsidRPr="000A1CF8">
        <w:rPr>
          <w:rFonts w:ascii="黑体" w:eastAsia="黑体" w:cs="华文行楷"/>
          <w:b/>
          <w:bCs/>
          <w:sz w:val="48"/>
          <w:szCs w:val="48"/>
        </w:rPr>
        <w:t xml:space="preserve">  </w:t>
      </w:r>
      <w:r w:rsidRPr="000A1CF8">
        <w:rPr>
          <w:rFonts w:ascii="黑体" w:eastAsia="黑体" w:cs="华文行楷" w:hint="eastAsia"/>
          <w:b/>
          <w:bCs/>
          <w:sz w:val="48"/>
          <w:szCs w:val="48"/>
        </w:rPr>
        <w:t>学</w:t>
      </w:r>
    </w:p>
    <w:p w14:paraId="22852BF0" w14:textId="77777777" w:rsidR="00521A79" w:rsidRPr="000A1CF8" w:rsidRDefault="00521A79">
      <w:pPr>
        <w:autoSpaceDE w:val="0"/>
        <w:autoSpaceDN w:val="0"/>
        <w:adjustRightInd w:val="0"/>
        <w:ind w:left="120" w:right="114"/>
        <w:jc w:val="center"/>
        <w:rPr>
          <w:rFonts w:ascii="黑体" w:eastAsia="黑体" w:hAnsi="Arial"/>
          <w:color w:val="000000"/>
          <w:kern w:val="0"/>
          <w:sz w:val="36"/>
          <w:szCs w:val="36"/>
        </w:rPr>
      </w:pPr>
      <w:r w:rsidRPr="000A1CF8">
        <w:rPr>
          <w:rFonts w:ascii="黑体" w:eastAsia="黑体" w:hAnsi="Arial" w:cs="黑体" w:hint="eastAsia"/>
          <w:color w:val="000000"/>
          <w:kern w:val="0"/>
          <w:sz w:val="36"/>
          <w:szCs w:val="36"/>
        </w:rPr>
        <w:t>专业学位</w:t>
      </w:r>
      <w:r w:rsidR="00B36CFC" w:rsidRPr="000A1CF8">
        <w:rPr>
          <w:rFonts w:ascii="黑体" w:eastAsia="黑体" w:hAnsi="Arial" w:cs="黑体" w:hint="eastAsia"/>
          <w:color w:val="000000"/>
          <w:kern w:val="0"/>
          <w:sz w:val="36"/>
          <w:szCs w:val="36"/>
        </w:rPr>
        <w:t>硕士研究生</w:t>
      </w:r>
      <w:r w:rsidR="00BD0CE2" w:rsidRPr="000A1CF8">
        <w:rPr>
          <w:rFonts w:ascii="黑体" w:eastAsia="黑体" w:hAnsi="Arial" w:cs="黑体" w:hint="eastAsia"/>
          <w:color w:val="000000"/>
          <w:kern w:val="0"/>
          <w:sz w:val="36"/>
          <w:szCs w:val="36"/>
        </w:rPr>
        <w:t>学位论文开题报告</w:t>
      </w:r>
    </w:p>
    <w:p w14:paraId="69F35D84" w14:textId="77777777" w:rsidR="00BD0CE2" w:rsidRPr="000A1CF8" w:rsidRDefault="00BD0CE2">
      <w:pPr>
        <w:autoSpaceDE w:val="0"/>
        <w:autoSpaceDN w:val="0"/>
        <w:adjustRightInd w:val="0"/>
        <w:ind w:left="120" w:right="114"/>
        <w:jc w:val="center"/>
        <w:rPr>
          <w:rFonts w:ascii="黑体" w:eastAsia="黑体" w:hAnsi="Arial"/>
          <w:kern w:val="0"/>
          <w:sz w:val="36"/>
          <w:szCs w:val="36"/>
        </w:rPr>
      </w:pPr>
      <w:r w:rsidRPr="000A1CF8">
        <w:rPr>
          <w:rFonts w:ascii="黑体" w:eastAsia="黑体" w:hAnsi="Arial" w:cs="黑体" w:hint="eastAsia"/>
          <w:color w:val="000000"/>
          <w:kern w:val="0"/>
          <w:sz w:val="36"/>
          <w:szCs w:val="36"/>
        </w:rPr>
        <w:t>及论文工作计划</w:t>
      </w:r>
    </w:p>
    <w:p w14:paraId="38578E29" w14:textId="77777777" w:rsidR="00BD0CE2" w:rsidRDefault="00BD0CE2">
      <w:pPr>
        <w:autoSpaceDE w:val="0"/>
        <w:autoSpaceDN w:val="0"/>
        <w:adjustRightInd w:val="0"/>
        <w:ind w:left="120" w:right="114"/>
        <w:rPr>
          <w:color w:val="000000"/>
          <w:kern w:val="0"/>
          <w:sz w:val="28"/>
          <w:szCs w:val="28"/>
        </w:rPr>
      </w:pPr>
    </w:p>
    <w:p w14:paraId="11F58261" w14:textId="77777777" w:rsidR="00BD0CE2" w:rsidRDefault="00BD0CE2">
      <w:pPr>
        <w:autoSpaceDE w:val="0"/>
        <w:autoSpaceDN w:val="0"/>
        <w:adjustRightInd w:val="0"/>
        <w:ind w:left="120" w:right="114"/>
        <w:rPr>
          <w:color w:val="000000"/>
          <w:kern w:val="0"/>
          <w:sz w:val="28"/>
          <w:szCs w:val="28"/>
        </w:rPr>
      </w:pPr>
    </w:p>
    <w:p w14:paraId="129781A8" w14:textId="77777777" w:rsidR="00BD0CE2" w:rsidRDefault="00BD0CE2">
      <w:pPr>
        <w:autoSpaceDE w:val="0"/>
        <w:autoSpaceDN w:val="0"/>
        <w:adjustRightInd w:val="0"/>
        <w:ind w:left="120" w:right="114"/>
        <w:rPr>
          <w:color w:val="000000"/>
          <w:kern w:val="0"/>
          <w:sz w:val="28"/>
          <w:szCs w:val="28"/>
        </w:rPr>
      </w:pPr>
    </w:p>
    <w:tbl>
      <w:tblPr>
        <w:tblpPr w:leftFromText="180" w:rightFromText="180" w:vertAnchor="text" w:horzAnchor="margin" w:tblpXSpec="center" w:tblpY="162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59"/>
        <w:gridCol w:w="3616"/>
      </w:tblGrid>
      <w:tr w:rsidR="009C13D9" w:rsidRPr="009C13D9" w14:paraId="563C42C7" w14:textId="77777777" w:rsidTr="009C13D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/>
        </w:trPr>
        <w:tc>
          <w:tcPr>
            <w:tcW w:w="22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55C945" w14:textId="77777777" w:rsidR="009C13D9" w:rsidRPr="009C13D9" w:rsidRDefault="009C13D9" w:rsidP="009C13D9">
            <w:pPr>
              <w:autoSpaceDE w:val="0"/>
              <w:autoSpaceDN w:val="0"/>
              <w:adjustRightInd w:val="0"/>
              <w:ind w:right="102"/>
              <w:rPr>
                <w:rFonts w:ascii="Arial" w:hAnsi="Arial" w:cs="Arial"/>
                <w:kern w:val="0"/>
                <w:sz w:val="28"/>
                <w:szCs w:val="28"/>
              </w:rPr>
            </w:pPr>
            <w:r w:rsidRPr="009C13D9">
              <w:rPr>
                <w:rFonts w:ascii="宋体" w:hAnsi="Arial" w:cs="宋体" w:hint="eastAsia"/>
                <w:b/>
                <w:bCs/>
                <w:color w:val="000000"/>
                <w:kern w:val="0"/>
                <w:sz w:val="28"/>
                <w:szCs w:val="28"/>
              </w:rPr>
              <w:t>论文题目：</w:t>
            </w:r>
          </w:p>
        </w:tc>
        <w:tc>
          <w:tcPr>
            <w:tcW w:w="361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</w:tcPr>
          <w:p w14:paraId="4B174198" w14:textId="77777777" w:rsidR="009C13D9" w:rsidRPr="009E5AA0" w:rsidRDefault="009E5AA0" w:rsidP="009E5AA0">
            <w:pPr>
              <w:autoSpaceDE w:val="0"/>
              <w:autoSpaceDN w:val="0"/>
              <w:adjustRightInd w:val="0"/>
              <w:ind w:left="108" w:right="102"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>
              <w:rPr>
                <w:rFonts w:ascii="Arial" w:hAnsi="Arial" w:cs="Arial" w:hint="eastAsia"/>
                <w:kern w:val="0"/>
                <w:sz w:val="24"/>
                <w:szCs w:val="24"/>
              </w:rPr>
              <w:t>健康</w:t>
            </w:r>
            <w:r w:rsidRPr="009E5AA0">
              <w:rPr>
                <w:rFonts w:ascii="Arial" w:hAnsi="Arial" w:cs="Arial" w:hint="eastAsia"/>
                <w:kern w:val="0"/>
                <w:sz w:val="24"/>
                <w:szCs w:val="24"/>
              </w:rPr>
              <w:t>医疗</w:t>
            </w:r>
            <w:r>
              <w:rPr>
                <w:rFonts w:ascii="Arial" w:hAnsi="Arial" w:cs="Arial" w:hint="eastAsia"/>
                <w:kern w:val="0"/>
                <w:sz w:val="24"/>
                <w:szCs w:val="24"/>
              </w:rPr>
              <w:t>大数据</w:t>
            </w:r>
            <w:r w:rsidRPr="009E5AA0">
              <w:rPr>
                <w:rFonts w:ascii="Arial" w:hAnsi="Arial" w:cs="Arial" w:hint="eastAsia"/>
                <w:kern w:val="0"/>
                <w:sz w:val="24"/>
                <w:szCs w:val="24"/>
              </w:rPr>
              <w:t>可视化</w:t>
            </w:r>
            <w:r w:rsidR="00AF34D0">
              <w:rPr>
                <w:rFonts w:ascii="Arial" w:hAnsi="Arial" w:cs="Arial" w:hint="eastAsia"/>
                <w:kern w:val="0"/>
                <w:sz w:val="24"/>
                <w:szCs w:val="24"/>
              </w:rPr>
              <w:t>系统架构</w:t>
            </w:r>
            <w:r>
              <w:rPr>
                <w:rFonts w:ascii="Arial" w:hAnsi="Arial" w:cs="Arial" w:hint="eastAsia"/>
                <w:kern w:val="0"/>
                <w:sz w:val="24"/>
                <w:szCs w:val="24"/>
              </w:rPr>
              <w:t>的设计与</w:t>
            </w:r>
            <w:r w:rsidRPr="009E5AA0">
              <w:rPr>
                <w:rFonts w:ascii="Arial" w:hAnsi="Arial" w:cs="Arial" w:hint="eastAsia"/>
                <w:kern w:val="0"/>
                <w:sz w:val="24"/>
                <w:szCs w:val="24"/>
              </w:rPr>
              <w:t>实现</w:t>
            </w:r>
          </w:p>
        </w:tc>
      </w:tr>
    </w:tbl>
    <w:p w14:paraId="60DAAEF9" w14:textId="77777777" w:rsidR="00BD0CE2" w:rsidRDefault="00BD0CE2">
      <w:pPr>
        <w:autoSpaceDE w:val="0"/>
        <w:autoSpaceDN w:val="0"/>
        <w:adjustRightInd w:val="0"/>
        <w:ind w:left="120" w:right="114"/>
        <w:rPr>
          <w:color w:val="000000"/>
          <w:kern w:val="0"/>
          <w:sz w:val="28"/>
          <w:szCs w:val="28"/>
        </w:rPr>
      </w:pPr>
    </w:p>
    <w:p w14:paraId="407768C3" w14:textId="77777777" w:rsidR="00BD0CE2" w:rsidRDefault="00BD0CE2">
      <w:pPr>
        <w:autoSpaceDE w:val="0"/>
        <w:autoSpaceDN w:val="0"/>
        <w:adjustRightInd w:val="0"/>
        <w:ind w:left="120" w:right="114"/>
        <w:rPr>
          <w:color w:val="000000"/>
          <w:kern w:val="0"/>
          <w:sz w:val="28"/>
          <w:szCs w:val="28"/>
        </w:rPr>
      </w:pPr>
    </w:p>
    <w:p w14:paraId="3FFAE6AB" w14:textId="77777777" w:rsidR="00BD0CE2" w:rsidRDefault="00BD0CE2">
      <w:pPr>
        <w:autoSpaceDE w:val="0"/>
        <w:autoSpaceDN w:val="0"/>
        <w:adjustRightInd w:val="0"/>
        <w:ind w:left="120" w:right="114"/>
        <w:rPr>
          <w:color w:val="000000"/>
          <w:kern w:val="0"/>
          <w:sz w:val="28"/>
          <w:szCs w:val="28"/>
        </w:rPr>
      </w:pPr>
    </w:p>
    <w:tbl>
      <w:tblPr>
        <w:tblW w:w="0" w:type="auto"/>
        <w:tblInd w:w="139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9"/>
        <w:gridCol w:w="3686"/>
      </w:tblGrid>
      <w:tr w:rsidR="00BD0CE2" w14:paraId="06079172" w14:textId="77777777" w:rsidTr="009C13D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700232" w14:textId="77777777" w:rsidR="00BD0CE2" w:rsidRDefault="00BD0CE2" w:rsidP="009C13D9">
            <w:pPr>
              <w:autoSpaceDE w:val="0"/>
              <w:autoSpaceDN w:val="0"/>
              <w:adjustRightInd w:val="0"/>
              <w:ind w:right="108"/>
              <w:rPr>
                <w:rFonts w:ascii="Arial" w:hAnsi="Arial" w:cs="Arial"/>
                <w:kern w:val="0"/>
                <w:sz w:val="24"/>
                <w:szCs w:val="24"/>
              </w:rPr>
            </w:pPr>
            <w:r>
              <w:rPr>
                <w:rFonts w:ascii="宋体" w:hAnsi="Arial" w:cs="宋体" w:hint="eastAsia"/>
                <w:b/>
                <w:bCs/>
                <w:color w:val="000000"/>
                <w:kern w:val="0"/>
                <w:sz w:val="28"/>
                <w:szCs w:val="28"/>
              </w:rPr>
              <w:t>研究生姓名：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</w:tcPr>
          <w:p w14:paraId="3F10E3FF" w14:textId="77777777" w:rsidR="00BD0CE2" w:rsidRDefault="00FB1C0B" w:rsidP="00FB1C0B">
            <w:pPr>
              <w:autoSpaceDE w:val="0"/>
              <w:autoSpaceDN w:val="0"/>
              <w:adjustRightInd w:val="0"/>
              <w:ind w:left="108" w:right="93"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>
              <w:rPr>
                <w:rFonts w:ascii="Arial" w:hAnsi="Arial" w:cs="Arial" w:hint="eastAsia"/>
                <w:kern w:val="0"/>
                <w:sz w:val="24"/>
                <w:szCs w:val="24"/>
              </w:rPr>
              <w:t>叶奕庆</w:t>
            </w:r>
          </w:p>
        </w:tc>
      </w:tr>
    </w:tbl>
    <w:p w14:paraId="6B6373CA" w14:textId="77777777" w:rsidR="00BD0CE2" w:rsidRDefault="00BD0CE2">
      <w:pPr>
        <w:autoSpaceDE w:val="0"/>
        <w:autoSpaceDN w:val="0"/>
        <w:adjustRightInd w:val="0"/>
        <w:ind w:left="120" w:right="114" w:firstLine="1414"/>
        <w:rPr>
          <w:rFonts w:ascii="Arial" w:hAnsi="Arial" w:cs="Arial"/>
          <w:kern w:val="0"/>
          <w:sz w:val="24"/>
          <w:szCs w:val="24"/>
        </w:rPr>
      </w:pPr>
    </w:p>
    <w:p w14:paraId="615E011F" w14:textId="77777777" w:rsidR="009C13D9" w:rsidRDefault="009C13D9">
      <w:pPr>
        <w:autoSpaceDE w:val="0"/>
        <w:autoSpaceDN w:val="0"/>
        <w:adjustRightInd w:val="0"/>
        <w:ind w:left="120" w:right="114" w:firstLine="1414"/>
        <w:rPr>
          <w:rFonts w:ascii="Arial" w:hAnsi="Arial" w:cs="Arial"/>
          <w:kern w:val="0"/>
          <w:sz w:val="24"/>
          <w:szCs w:val="24"/>
        </w:rPr>
      </w:pPr>
    </w:p>
    <w:tbl>
      <w:tblPr>
        <w:tblW w:w="0" w:type="auto"/>
        <w:tblInd w:w="139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9"/>
        <w:gridCol w:w="3686"/>
      </w:tblGrid>
      <w:tr w:rsidR="00BD0CE2" w14:paraId="026B8F71" w14:textId="77777777" w:rsidTr="009C13D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5DDC19" w14:textId="77777777" w:rsidR="00BD0CE2" w:rsidRDefault="00BD0CE2" w:rsidP="00B36CFC">
            <w:pPr>
              <w:autoSpaceDE w:val="0"/>
              <w:autoSpaceDN w:val="0"/>
              <w:adjustRightInd w:val="0"/>
              <w:ind w:right="108"/>
              <w:rPr>
                <w:rFonts w:ascii="Arial" w:hAnsi="Arial" w:cs="Arial"/>
                <w:kern w:val="0"/>
                <w:sz w:val="24"/>
                <w:szCs w:val="24"/>
              </w:rPr>
            </w:pPr>
            <w:r>
              <w:rPr>
                <w:rFonts w:ascii="宋体" w:hAnsi="Arial" w:cs="宋体" w:hint="eastAsia"/>
                <w:b/>
                <w:bCs/>
                <w:color w:val="000000"/>
                <w:kern w:val="0"/>
                <w:sz w:val="28"/>
                <w:szCs w:val="28"/>
              </w:rPr>
              <w:t>所在学院：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</w:tcPr>
          <w:p w14:paraId="21D1A31F" w14:textId="77777777" w:rsidR="00BD0CE2" w:rsidRDefault="00FB1C0B" w:rsidP="00FB1C0B">
            <w:pPr>
              <w:autoSpaceDE w:val="0"/>
              <w:autoSpaceDN w:val="0"/>
              <w:adjustRightInd w:val="0"/>
              <w:ind w:left="108" w:right="93"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>
              <w:rPr>
                <w:rFonts w:ascii="Arial" w:hAnsi="Arial" w:cs="Arial" w:hint="eastAsia"/>
                <w:kern w:val="0"/>
                <w:sz w:val="24"/>
                <w:szCs w:val="24"/>
              </w:rPr>
              <w:t>杭州国际服务工程学院</w:t>
            </w:r>
          </w:p>
        </w:tc>
      </w:tr>
    </w:tbl>
    <w:p w14:paraId="736A97D9" w14:textId="77777777" w:rsidR="00BD0CE2" w:rsidRDefault="00BD0CE2">
      <w:pPr>
        <w:autoSpaceDE w:val="0"/>
        <w:autoSpaceDN w:val="0"/>
        <w:adjustRightInd w:val="0"/>
        <w:ind w:left="120" w:right="114" w:firstLine="1414"/>
        <w:rPr>
          <w:rFonts w:ascii="Arial" w:hAnsi="Arial" w:cs="Arial"/>
          <w:kern w:val="0"/>
          <w:sz w:val="24"/>
          <w:szCs w:val="24"/>
        </w:rPr>
      </w:pPr>
    </w:p>
    <w:p w14:paraId="5B5049B5" w14:textId="77777777" w:rsidR="009C13D9" w:rsidRDefault="009C13D9">
      <w:pPr>
        <w:autoSpaceDE w:val="0"/>
        <w:autoSpaceDN w:val="0"/>
        <w:adjustRightInd w:val="0"/>
        <w:ind w:left="120" w:right="114" w:firstLine="1414"/>
        <w:rPr>
          <w:rFonts w:ascii="Arial" w:hAnsi="Arial" w:cs="Arial"/>
          <w:kern w:val="0"/>
          <w:sz w:val="24"/>
          <w:szCs w:val="24"/>
        </w:rPr>
      </w:pPr>
    </w:p>
    <w:tbl>
      <w:tblPr>
        <w:tblW w:w="0" w:type="auto"/>
        <w:tblInd w:w="139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9"/>
        <w:gridCol w:w="3686"/>
      </w:tblGrid>
      <w:tr w:rsidR="00BD0CE2" w14:paraId="64CCC3C8" w14:textId="77777777" w:rsidTr="009C13D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8887C" w14:textId="77777777" w:rsidR="00BD0CE2" w:rsidRDefault="00FB680E" w:rsidP="00B36CFC">
            <w:pPr>
              <w:autoSpaceDE w:val="0"/>
              <w:autoSpaceDN w:val="0"/>
              <w:adjustRightInd w:val="0"/>
              <w:ind w:right="108"/>
              <w:rPr>
                <w:rFonts w:ascii="Arial" w:hAnsi="Arial" w:cs="Arial"/>
                <w:kern w:val="0"/>
                <w:sz w:val="24"/>
                <w:szCs w:val="24"/>
              </w:rPr>
            </w:pPr>
            <w:r>
              <w:rPr>
                <w:rFonts w:ascii="宋体" w:hAnsi="Arial" w:cs="宋体" w:hint="eastAsia"/>
                <w:b/>
                <w:bCs/>
                <w:color w:val="000000"/>
                <w:kern w:val="0"/>
                <w:sz w:val="28"/>
                <w:szCs w:val="28"/>
              </w:rPr>
              <w:t>专业</w:t>
            </w:r>
            <w:r w:rsidR="00A1310C">
              <w:rPr>
                <w:rFonts w:ascii="宋体" w:hAnsi="Arial" w:cs="宋体" w:hint="eastAsia"/>
                <w:b/>
                <w:bCs/>
                <w:color w:val="000000"/>
                <w:kern w:val="0"/>
                <w:sz w:val="28"/>
                <w:szCs w:val="28"/>
              </w:rPr>
              <w:t>学位</w:t>
            </w:r>
            <w:r w:rsidR="00B36CFC">
              <w:rPr>
                <w:rFonts w:ascii="宋体" w:hAnsi="Arial" w:cs="宋体" w:hint="eastAsia"/>
                <w:b/>
                <w:bCs/>
                <w:color w:val="000000"/>
                <w:kern w:val="0"/>
                <w:sz w:val="28"/>
                <w:szCs w:val="28"/>
              </w:rPr>
              <w:t>类别</w:t>
            </w:r>
            <w:r w:rsidR="00BD0CE2">
              <w:rPr>
                <w:rFonts w:ascii="宋体" w:hAnsi="Arial" w:cs="宋体" w:hint="eastAsia"/>
                <w:b/>
                <w:bCs/>
                <w:color w:val="000000"/>
                <w:kern w:val="0"/>
                <w:sz w:val="28"/>
                <w:szCs w:val="28"/>
              </w:rPr>
              <w:t>：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</w:tcPr>
          <w:p w14:paraId="5808CDD2" w14:textId="77777777" w:rsidR="00BD0CE2" w:rsidRDefault="00FB1C0B" w:rsidP="00FB1C0B">
            <w:pPr>
              <w:autoSpaceDE w:val="0"/>
              <w:autoSpaceDN w:val="0"/>
              <w:adjustRightInd w:val="0"/>
              <w:ind w:left="108" w:right="93"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>
              <w:rPr>
                <w:rFonts w:ascii="Arial" w:hAnsi="Arial" w:cs="Arial" w:hint="eastAsia"/>
                <w:kern w:val="0"/>
                <w:sz w:val="24"/>
                <w:szCs w:val="24"/>
              </w:rPr>
              <w:t>软件工程</w:t>
            </w:r>
          </w:p>
        </w:tc>
      </w:tr>
    </w:tbl>
    <w:p w14:paraId="1E7FCF56" w14:textId="77777777" w:rsidR="00BD0CE2" w:rsidRDefault="00BD0CE2">
      <w:pPr>
        <w:autoSpaceDE w:val="0"/>
        <w:autoSpaceDN w:val="0"/>
        <w:adjustRightInd w:val="0"/>
        <w:ind w:left="120" w:right="114" w:firstLine="1440"/>
        <w:rPr>
          <w:rFonts w:ascii="Arial" w:hAnsi="Arial" w:cs="Arial"/>
          <w:kern w:val="0"/>
          <w:sz w:val="24"/>
          <w:szCs w:val="24"/>
        </w:rPr>
      </w:pPr>
    </w:p>
    <w:p w14:paraId="2841DD80" w14:textId="77777777" w:rsidR="00BD0CE2" w:rsidRDefault="00BD0CE2">
      <w:pPr>
        <w:autoSpaceDE w:val="0"/>
        <w:autoSpaceDN w:val="0"/>
        <w:adjustRightInd w:val="0"/>
        <w:ind w:left="120" w:right="114" w:firstLine="1440"/>
        <w:rPr>
          <w:rFonts w:ascii="Arial" w:hAnsi="Arial" w:cs="Arial"/>
          <w:kern w:val="0"/>
          <w:sz w:val="24"/>
          <w:szCs w:val="24"/>
        </w:rPr>
      </w:pPr>
    </w:p>
    <w:tbl>
      <w:tblPr>
        <w:tblW w:w="0" w:type="auto"/>
        <w:tblInd w:w="139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9"/>
        <w:gridCol w:w="3686"/>
      </w:tblGrid>
      <w:tr w:rsidR="00BD0CE2" w14:paraId="4E68A1BA" w14:textId="77777777" w:rsidTr="009C13D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DB4761" w14:textId="77777777" w:rsidR="00BD0CE2" w:rsidRDefault="004E32B5" w:rsidP="00B36CFC">
            <w:pPr>
              <w:autoSpaceDE w:val="0"/>
              <w:autoSpaceDN w:val="0"/>
              <w:adjustRightInd w:val="0"/>
              <w:ind w:right="108"/>
              <w:rPr>
                <w:rFonts w:ascii="Arial" w:hAnsi="Arial" w:cs="Arial"/>
                <w:kern w:val="0"/>
                <w:sz w:val="24"/>
                <w:szCs w:val="24"/>
              </w:rPr>
            </w:pPr>
            <w:r>
              <w:rPr>
                <w:rFonts w:ascii="宋体" w:hAnsi="Arial" w:cs="宋体" w:hint="eastAsia"/>
                <w:b/>
                <w:bCs/>
                <w:color w:val="000000"/>
                <w:kern w:val="0"/>
                <w:sz w:val="28"/>
                <w:szCs w:val="28"/>
              </w:rPr>
              <w:t>领域（</w:t>
            </w:r>
            <w:r w:rsidR="00B36CFC">
              <w:rPr>
                <w:rFonts w:ascii="宋体" w:hAnsi="Arial" w:cs="宋体" w:hint="eastAsia"/>
                <w:b/>
                <w:bCs/>
                <w:color w:val="000000"/>
                <w:kern w:val="0"/>
                <w:sz w:val="28"/>
                <w:szCs w:val="28"/>
              </w:rPr>
              <w:t>方向</w:t>
            </w:r>
            <w:r>
              <w:rPr>
                <w:rFonts w:ascii="宋体" w:hAnsi="Arial" w:cs="宋体" w:hint="eastAsia"/>
                <w:b/>
                <w:bCs/>
                <w:color w:val="000000"/>
                <w:kern w:val="0"/>
                <w:sz w:val="28"/>
                <w:szCs w:val="28"/>
              </w:rPr>
              <w:t>）</w:t>
            </w:r>
            <w:r w:rsidR="00BD0CE2">
              <w:rPr>
                <w:rFonts w:ascii="宋体" w:hAnsi="Arial" w:cs="宋体" w:hint="eastAsia"/>
                <w:b/>
                <w:bCs/>
                <w:color w:val="000000"/>
                <w:kern w:val="0"/>
                <w:sz w:val="28"/>
                <w:szCs w:val="28"/>
              </w:rPr>
              <w:t>：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</w:tcPr>
          <w:p w14:paraId="544DF97A" w14:textId="77777777" w:rsidR="00BD0CE2" w:rsidRDefault="00504958" w:rsidP="009E5AA0">
            <w:pPr>
              <w:autoSpaceDE w:val="0"/>
              <w:autoSpaceDN w:val="0"/>
              <w:adjustRightInd w:val="0"/>
              <w:ind w:left="108" w:right="93"/>
              <w:jc w:val="center"/>
              <w:rPr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4"/>
                <w:szCs w:val="24"/>
              </w:rPr>
              <w:t>健康</w:t>
            </w:r>
            <w:r w:rsidR="009E5AA0" w:rsidRPr="00504958">
              <w:rPr>
                <w:rFonts w:ascii="Arial" w:hAnsi="Arial" w:cs="Arial" w:hint="eastAsia"/>
                <w:kern w:val="0"/>
                <w:sz w:val="24"/>
                <w:szCs w:val="24"/>
              </w:rPr>
              <w:t>数据</w:t>
            </w:r>
            <w:r>
              <w:rPr>
                <w:rFonts w:ascii="Arial" w:hAnsi="Arial" w:cs="Arial" w:hint="eastAsia"/>
                <w:kern w:val="0"/>
                <w:sz w:val="24"/>
                <w:szCs w:val="24"/>
              </w:rPr>
              <w:t>的</w:t>
            </w:r>
            <w:r w:rsidR="009E5AA0" w:rsidRPr="00504958">
              <w:rPr>
                <w:rFonts w:ascii="Arial" w:hAnsi="Arial" w:cs="Arial" w:hint="eastAsia"/>
                <w:kern w:val="0"/>
                <w:sz w:val="24"/>
                <w:szCs w:val="24"/>
              </w:rPr>
              <w:t>可视化</w:t>
            </w:r>
          </w:p>
        </w:tc>
      </w:tr>
    </w:tbl>
    <w:p w14:paraId="1F113656" w14:textId="77777777" w:rsidR="00BD0CE2" w:rsidRDefault="00BD0CE2">
      <w:pPr>
        <w:autoSpaceDE w:val="0"/>
        <w:autoSpaceDN w:val="0"/>
        <w:adjustRightInd w:val="0"/>
        <w:ind w:left="120" w:right="114" w:firstLine="1440"/>
        <w:rPr>
          <w:rFonts w:ascii="Arial" w:hAnsi="Arial" w:cs="Arial"/>
          <w:kern w:val="0"/>
          <w:sz w:val="24"/>
          <w:szCs w:val="24"/>
        </w:rPr>
      </w:pPr>
    </w:p>
    <w:p w14:paraId="725E4BF1" w14:textId="77777777" w:rsidR="00EE6E01" w:rsidRDefault="00EE6E01">
      <w:pPr>
        <w:autoSpaceDE w:val="0"/>
        <w:autoSpaceDN w:val="0"/>
        <w:adjustRightInd w:val="0"/>
        <w:ind w:left="120" w:right="114" w:firstLine="1440"/>
        <w:rPr>
          <w:rFonts w:ascii="Arial" w:hAnsi="Arial" w:cs="Arial"/>
          <w:kern w:val="0"/>
          <w:sz w:val="24"/>
          <w:szCs w:val="24"/>
        </w:rPr>
      </w:pPr>
    </w:p>
    <w:tbl>
      <w:tblPr>
        <w:tblW w:w="0" w:type="auto"/>
        <w:tblInd w:w="139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9"/>
        <w:gridCol w:w="3686"/>
      </w:tblGrid>
      <w:tr w:rsidR="009C13D9" w14:paraId="3D45220D" w14:textId="77777777" w:rsidTr="000E05C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94606D" w14:textId="77777777" w:rsidR="009C13D9" w:rsidRDefault="00FB680E" w:rsidP="000E05CC">
            <w:pPr>
              <w:autoSpaceDE w:val="0"/>
              <w:autoSpaceDN w:val="0"/>
              <w:adjustRightInd w:val="0"/>
              <w:ind w:right="108"/>
              <w:rPr>
                <w:rFonts w:ascii="Arial" w:hAnsi="Arial" w:cs="Arial"/>
                <w:kern w:val="0"/>
                <w:sz w:val="24"/>
                <w:szCs w:val="24"/>
              </w:rPr>
            </w:pPr>
            <w:r>
              <w:rPr>
                <w:rFonts w:ascii="宋体" w:hAnsi="Arial" w:cs="宋体" w:hint="eastAsia"/>
                <w:b/>
                <w:bCs/>
                <w:color w:val="000000"/>
                <w:kern w:val="0"/>
                <w:sz w:val="28"/>
                <w:szCs w:val="28"/>
              </w:rPr>
              <w:t>攻读形式</w:t>
            </w:r>
            <w:r w:rsidR="009C13D9">
              <w:rPr>
                <w:rFonts w:ascii="宋体" w:hAnsi="Arial" w:cs="宋体" w:hint="eastAsia"/>
                <w:b/>
                <w:bCs/>
                <w:color w:val="000000"/>
                <w:kern w:val="0"/>
                <w:sz w:val="28"/>
                <w:szCs w:val="28"/>
              </w:rPr>
              <w:t>：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</w:tcPr>
          <w:p w14:paraId="25440373" w14:textId="77777777" w:rsidR="009C13D9" w:rsidRDefault="009C13D9" w:rsidP="000E05CC">
            <w:pPr>
              <w:autoSpaceDE w:val="0"/>
              <w:autoSpaceDN w:val="0"/>
              <w:adjustRightInd w:val="0"/>
              <w:ind w:left="108" w:right="93"/>
              <w:rPr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Arial" w:hAnsi="Arial" w:cs="宋体" w:hint="eastAsia"/>
                <w:kern w:val="0"/>
                <w:sz w:val="24"/>
                <w:szCs w:val="24"/>
              </w:rPr>
              <w:t>（</w:t>
            </w:r>
            <w:r w:rsidR="00FB1C0B">
              <w:rPr>
                <w:rFonts w:ascii="Arial" w:hAnsi="Arial" w:cs="宋体"/>
                <w:kern w:val="0"/>
                <w:sz w:val="24"/>
                <w:szCs w:val="24"/>
              </w:rPr>
              <w:t>√</w:t>
            </w:r>
            <w:r>
              <w:rPr>
                <w:rFonts w:ascii="Arial" w:hAnsi="Arial" w:cs="Arial"/>
                <w:kern w:val="0"/>
                <w:sz w:val="24"/>
                <w:szCs w:val="24"/>
              </w:rPr>
              <w:t xml:space="preserve"> </w:t>
            </w:r>
            <w:r>
              <w:rPr>
                <w:rFonts w:ascii="Arial" w:hAnsi="Arial" w:cs="宋体" w:hint="eastAsia"/>
                <w:kern w:val="0"/>
                <w:sz w:val="24"/>
                <w:szCs w:val="24"/>
              </w:rPr>
              <w:t>）全日制（</w:t>
            </w:r>
            <w:r>
              <w:rPr>
                <w:rFonts w:ascii="Arial" w:hAnsi="Arial" w:cs="Arial"/>
                <w:kern w:val="0"/>
                <w:sz w:val="24"/>
                <w:szCs w:val="24"/>
              </w:rPr>
              <w:t xml:space="preserve"> </w:t>
            </w:r>
            <w:r>
              <w:rPr>
                <w:rFonts w:ascii="Arial" w:hAnsi="Arial" w:cs="宋体" w:hint="eastAsia"/>
                <w:kern w:val="0"/>
                <w:sz w:val="24"/>
                <w:szCs w:val="24"/>
              </w:rPr>
              <w:t>）非全日制</w:t>
            </w:r>
          </w:p>
        </w:tc>
      </w:tr>
    </w:tbl>
    <w:p w14:paraId="20382D4F" w14:textId="77777777" w:rsidR="009C13D9" w:rsidRDefault="009C13D9">
      <w:pPr>
        <w:autoSpaceDE w:val="0"/>
        <w:autoSpaceDN w:val="0"/>
        <w:adjustRightInd w:val="0"/>
        <w:ind w:left="120" w:right="114" w:firstLine="1440"/>
        <w:rPr>
          <w:rFonts w:ascii="Arial" w:hAnsi="Arial" w:cs="Arial"/>
          <w:kern w:val="0"/>
          <w:sz w:val="24"/>
          <w:szCs w:val="24"/>
        </w:rPr>
      </w:pPr>
    </w:p>
    <w:p w14:paraId="262EE859" w14:textId="77777777" w:rsidR="00BD0CE2" w:rsidRDefault="00BD0CE2" w:rsidP="009C13D9">
      <w:pPr>
        <w:autoSpaceDE w:val="0"/>
        <w:autoSpaceDN w:val="0"/>
        <w:adjustRightInd w:val="0"/>
        <w:ind w:left="120" w:right="114"/>
        <w:jc w:val="left"/>
        <w:rPr>
          <w:color w:val="000000"/>
          <w:kern w:val="0"/>
          <w:sz w:val="28"/>
          <w:szCs w:val="28"/>
        </w:rPr>
      </w:pPr>
    </w:p>
    <w:tbl>
      <w:tblPr>
        <w:tblW w:w="0" w:type="auto"/>
        <w:tblInd w:w="139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9"/>
        <w:gridCol w:w="3686"/>
      </w:tblGrid>
      <w:tr w:rsidR="009C13D9" w14:paraId="743B719E" w14:textId="77777777" w:rsidTr="000E05C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945E18" w14:textId="77777777" w:rsidR="009C13D9" w:rsidRDefault="009C13D9" w:rsidP="000E05CC">
            <w:pPr>
              <w:autoSpaceDE w:val="0"/>
              <w:autoSpaceDN w:val="0"/>
              <w:adjustRightInd w:val="0"/>
              <w:ind w:right="108"/>
              <w:rPr>
                <w:rFonts w:ascii="Arial" w:hAnsi="Arial" w:cs="Arial"/>
                <w:kern w:val="0"/>
                <w:sz w:val="24"/>
                <w:szCs w:val="24"/>
              </w:rPr>
            </w:pPr>
            <w:r>
              <w:rPr>
                <w:rFonts w:ascii="宋体" w:hAnsi="Arial" w:cs="宋体" w:hint="eastAsia"/>
                <w:b/>
                <w:bCs/>
                <w:color w:val="000000"/>
                <w:kern w:val="0"/>
                <w:sz w:val="28"/>
                <w:szCs w:val="28"/>
              </w:rPr>
              <w:t>导</w:t>
            </w:r>
            <w:r>
              <w:rPr>
                <w:b/>
                <w:bCs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宋体" w:hAnsi="Arial" w:cs="宋体" w:hint="eastAsia"/>
                <w:b/>
                <w:bCs/>
                <w:color w:val="000000"/>
                <w:kern w:val="0"/>
                <w:sz w:val="28"/>
                <w:szCs w:val="28"/>
              </w:rPr>
              <w:t>师</w:t>
            </w:r>
            <w:r>
              <w:rPr>
                <w:b/>
                <w:bCs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宋体" w:hAnsi="Arial" w:cs="宋体" w:hint="eastAsia"/>
                <w:b/>
                <w:bCs/>
                <w:color w:val="000000"/>
                <w:kern w:val="0"/>
                <w:sz w:val="28"/>
                <w:szCs w:val="28"/>
              </w:rPr>
              <w:t>姓</w:t>
            </w:r>
            <w:r>
              <w:rPr>
                <w:b/>
                <w:bCs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宋体" w:hAnsi="Arial" w:cs="宋体" w:hint="eastAsia"/>
                <w:b/>
                <w:bCs/>
                <w:color w:val="000000"/>
                <w:kern w:val="0"/>
                <w:sz w:val="28"/>
                <w:szCs w:val="28"/>
              </w:rPr>
              <w:t>名：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</w:tcPr>
          <w:p w14:paraId="06EAAEAA" w14:textId="77777777" w:rsidR="009C13D9" w:rsidRDefault="009E5AA0" w:rsidP="009E5AA0">
            <w:pPr>
              <w:autoSpaceDE w:val="0"/>
              <w:autoSpaceDN w:val="0"/>
              <w:adjustRightInd w:val="0"/>
              <w:ind w:left="108" w:right="93"/>
              <w:jc w:val="center"/>
              <w:rPr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0000"/>
                <w:kern w:val="0"/>
                <w:sz w:val="28"/>
                <w:szCs w:val="28"/>
              </w:rPr>
              <w:t>袁贞明</w:t>
            </w:r>
          </w:p>
        </w:tc>
      </w:tr>
    </w:tbl>
    <w:p w14:paraId="2782ADA4" w14:textId="77777777" w:rsidR="00BD0CE2" w:rsidRDefault="00BD0CE2">
      <w:pPr>
        <w:autoSpaceDE w:val="0"/>
        <w:autoSpaceDN w:val="0"/>
        <w:adjustRightInd w:val="0"/>
        <w:ind w:left="120" w:right="114"/>
        <w:jc w:val="center"/>
        <w:rPr>
          <w:color w:val="000000"/>
          <w:kern w:val="0"/>
          <w:sz w:val="28"/>
          <w:szCs w:val="28"/>
        </w:rPr>
      </w:pPr>
    </w:p>
    <w:p w14:paraId="5B4C2E24" w14:textId="77777777" w:rsidR="00BD0CE2" w:rsidRDefault="00BD0CE2">
      <w:pPr>
        <w:autoSpaceDE w:val="0"/>
        <w:autoSpaceDN w:val="0"/>
        <w:adjustRightInd w:val="0"/>
        <w:ind w:left="120" w:right="114"/>
        <w:jc w:val="center"/>
        <w:rPr>
          <w:color w:val="000000"/>
          <w:kern w:val="0"/>
          <w:sz w:val="28"/>
          <w:szCs w:val="28"/>
        </w:rPr>
      </w:pPr>
    </w:p>
    <w:p w14:paraId="1492F273" w14:textId="77777777" w:rsidR="009C13D9" w:rsidRDefault="009C13D9">
      <w:pPr>
        <w:autoSpaceDE w:val="0"/>
        <w:autoSpaceDN w:val="0"/>
        <w:adjustRightInd w:val="0"/>
        <w:ind w:left="120" w:right="114"/>
        <w:jc w:val="center"/>
        <w:rPr>
          <w:color w:val="000000"/>
          <w:kern w:val="0"/>
          <w:sz w:val="28"/>
          <w:szCs w:val="28"/>
        </w:rPr>
      </w:pPr>
    </w:p>
    <w:p w14:paraId="646BD14F" w14:textId="77777777" w:rsidR="009C13D9" w:rsidRDefault="009C13D9">
      <w:pPr>
        <w:autoSpaceDE w:val="0"/>
        <w:autoSpaceDN w:val="0"/>
        <w:adjustRightInd w:val="0"/>
        <w:ind w:left="120" w:right="114"/>
        <w:jc w:val="center"/>
        <w:rPr>
          <w:color w:val="000000"/>
          <w:kern w:val="0"/>
          <w:sz w:val="28"/>
          <w:szCs w:val="28"/>
        </w:rPr>
      </w:pPr>
    </w:p>
    <w:p w14:paraId="1749B1FF" w14:textId="77777777" w:rsidR="009C13D9" w:rsidRDefault="009C13D9">
      <w:pPr>
        <w:autoSpaceDE w:val="0"/>
        <w:autoSpaceDN w:val="0"/>
        <w:adjustRightInd w:val="0"/>
        <w:ind w:left="120" w:right="114"/>
        <w:jc w:val="center"/>
        <w:rPr>
          <w:color w:val="000000"/>
          <w:kern w:val="0"/>
          <w:sz w:val="28"/>
          <w:szCs w:val="28"/>
        </w:rPr>
      </w:pPr>
    </w:p>
    <w:p w14:paraId="013E4581" w14:textId="77777777" w:rsidR="009C13D9" w:rsidRDefault="009C13D9">
      <w:pPr>
        <w:autoSpaceDE w:val="0"/>
        <w:autoSpaceDN w:val="0"/>
        <w:adjustRightInd w:val="0"/>
        <w:ind w:left="120" w:right="114"/>
        <w:jc w:val="center"/>
        <w:rPr>
          <w:color w:val="000000"/>
          <w:kern w:val="0"/>
          <w:sz w:val="28"/>
          <w:szCs w:val="28"/>
        </w:rPr>
      </w:pPr>
    </w:p>
    <w:p w14:paraId="4CFD0C60" w14:textId="77777777" w:rsidR="00BD0CE2" w:rsidRDefault="00BD0CE2">
      <w:pPr>
        <w:autoSpaceDE w:val="0"/>
        <w:autoSpaceDN w:val="0"/>
        <w:adjustRightInd w:val="0"/>
        <w:ind w:left="120" w:right="114"/>
        <w:jc w:val="center"/>
        <w:rPr>
          <w:color w:val="000000"/>
          <w:kern w:val="0"/>
          <w:sz w:val="28"/>
          <w:szCs w:val="28"/>
        </w:rPr>
      </w:pPr>
    </w:p>
    <w:p w14:paraId="22D0A6A7" w14:textId="77777777" w:rsidR="00BD0CE2" w:rsidRDefault="00BD0CE2">
      <w:pPr>
        <w:autoSpaceDE w:val="0"/>
        <w:autoSpaceDN w:val="0"/>
        <w:adjustRightInd w:val="0"/>
        <w:ind w:left="120" w:right="114"/>
        <w:jc w:val="center"/>
        <w:rPr>
          <w:color w:val="000000"/>
          <w:kern w:val="0"/>
          <w:sz w:val="28"/>
          <w:szCs w:val="28"/>
        </w:rPr>
      </w:pPr>
    </w:p>
    <w:p w14:paraId="39962990" w14:textId="77777777" w:rsidR="00BD0CE2" w:rsidRDefault="00BD0CE2">
      <w:pPr>
        <w:autoSpaceDE w:val="0"/>
        <w:autoSpaceDN w:val="0"/>
        <w:adjustRightInd w:val="0"/>
        <w:ind w:left="120" w:right="114"/>
        <w:jc w:val="center"/>
        <w:rPr>
          <w:rFonts w:ascii="宋体" w:hAnsi="Arial" w:cs="宋体"/>
          <w:b/>
          <w:bCs/>
          <w:color w:val="000000"/>
          <w:kern w:val="0"/>
          <w:sz w:val="28"/>
          <w:szCs w:val="28"/>
        </w:rPr>
      </w:pPr>
      <w:r>
        <w:rPr>
          <w:rFonts w:ascii="宋体" w:hAnsi="Arial" w:cs="宋体" w:hint="eastAsia"/>
          <w:b/>
          <w:bCs/>
          <w:color w:val="000000"/>
          <w:kern w:val="0"/>
          <w:sz w:val="28"/>
          <w:szCs w:val="28"/>
        </w:rPr>
        <w:t>填表日期</w:t>
      </w:r>
      <w:r>
        <w:rPr>
          <w:color w:val="000000"/>
          <w:kern w:val="0"/>
          <w:sz w:val="28"/>
          <w:szCs w:val="28"/>
          <w:u w:val="single"/>
        </w:rPr>
        <w:t xml:space="preserve">    </w:t>
      </w:r>
      <w:r w:rsidR="00EE5B66">
        <w:rPr>
          <w:color w:val="000000"/>
          <w:kern w:val="0"/>
          <w:sz w:val="28"/>
          <w:szCs w:val="28"/>
          <w:u w:val="single"/>
        </w:rPr>
        <w:t>2016</w:t>
      </w:r>
      <w:r>
        <w:rPr>
          <w:color w:val="000000"/>
          <w:kern w:val="0"/>
          <w:sz w:val="28"/>
          <w:szCs w:val="28"/>
          <w:u w:val="single"/>
        </w:rPr>
        <w:t xml:space="preserve">  </w:t>
      </w:r>
      <w:r>
        <w:rPr>
          <w:rFonts w:ascii="宋体" w:hAnsi="Arial" w:cs="宋体" w:hint="eastAsia"/>
          <w:b/>
          <w:bCs/>
          <w:color w:val="000000"/>
          <w:kern w:val="0"/>
          <w:sz w:val="28"/>
          <w:szCs w:val="28"/>
        </w:rPr>
        <w:t>年</w:t>
      </w:r>
      <w:r>
        <w:rPr>
          <w:color w:val="000000"/>
          <w:kern w:val="0"/>
          <w:sz w:val="28"/>
          <w:szCs w:val="28"/>
          <w:u w:val="single"/>
        </w:rPr>
        <w:t xml:space="preserve">  </w:t>
      </w:r>
      <w:r w:rsidR="00EE5B66">
        <w:rPr>
          <w:color w:val="000000"/>
          <w:kern w:val="0"/>
          <w:sz w:val="28"/>
          <w:szCs w:val="28"/>
          <w:u w:val="single"/>
        </w:rPr>
        <w:t>5</w:t>
      </w:r>
      <w:r>
        <w:rPr>
          <w:color w:val="000000"/>
          <w:kern w:val="0"/>
          <w:sz w:val="28"/>
          <w:szCs w:val="28"/>
          <w:u w:val="single"/>
        </w:rPr>
        <w:t xml:space="preserve"> </w:t>
      </w:r>
      <w:r>
        <w:rPr>
          <w:rFonts w:ascii="宋体" w:hAnsi="Arial" w:cs="宋体" w:hint="eastAsia"/>
          <w:b/>
          <w:bCs/>
          <w:color w:val="000000"/>
          <w:kern w:val="0"/>
          <w:sz w:val="28"/>
          <w:szCs w:val="28"/>
        </w:rPr>
        <w:t>月</w:t>
      </w:r>
      <w:r>
        <w:rPr>
          <w:color w:val="000000"/>
          <w:kern w:val="0"/>
          <w:sz w:val="28"/>
          <w:szCs w:val="28"/>
          <w:u w:val="single"/>
        </w:rPr>
        <w:t xml:space="preserve">  </w:t>
      </w:r>
      <w:r w:rsidR="00EE5B66">
        <w:rPr>
          <w:color w:val="000000"/>
          <w:kern w:val="0"/>
          <w:sz w:val="28"/>
          <w:szCs w:val="28"/>
          <w:u w:val="single"/>
        </w:rPr>
        <w:t>15</w:t>
      </w:r>
      <w:r>
        <w:rPr>
          <w:color w:val="000000"/>
          <w:kern w:val="0"/>
          <w:sz w:val="28"/>
          <w:szCs w:val="28"/>
          <w:u w:val="single"/>
        </w:rPr>
        <w:t xml:space="preserve"> </w:t>
      </w:r>
      <w:r>
        <w:rPr>
          <w:rFonts w:ascii="宋体" w:hAnsi="Arial" w:cs="宋体" w:hint="eastAsia"/>
          <w:b/>
          <w:bCs/>
          <w:color w:val="000000"/>
          <w:kern w:val="0"/>
          <w:sz w:val="28"/>
          <w:szCs w:val="28"/>
        </w:rPr>
        <w:t>日</w:t>
      </w:r>
    </w:p>
    <w:p w14:paraId="50C54B6F" w14:textId="77777777" w:rsidR="009C13D9" w:rsidRDefault="009C13D9">
      <w:pPr>
        <w:autoSpaceDE w:val="0"/>
        <w:autoSpaceDN w:val="0"/>
        <w:adjustRightInd w:val="0"/>
        <w:ind w:left="120" w:right="114"/>
        <w:jc w:val="center"/>
        <w:rPr>
          <w:rFonts w:ascii="Arial" w:hAnsi="Arial" w:cs="Arial"/>
          <w:kern w:val="0"/>
          <w:sz w:val="24"/>
          <w:szCs w:val="24"/>
        </w:rPr>
      </w:pPr>
    </w:p>
    <w:p w14:paraId="3BEBBE29" w14:textId="77777777" w:rsidR="00BD0CE2" w:rsidRDefault="00BD0CE2">
      <w:pPr>
        <w:autoSpaceDE w:val="0"/>
        <w:autoSpaceDN w:val="0"/>
        <w:adjustRightInd w:val="0"/>
        <w:ind w:left="120" w:right="114"/>
        <w:jc w:val="center"/>
        <w:rPr>
          <w:rFonts w:ascii="宋体" w:hAnsi="Arial" w:cs="宋体"/>
          <w:b/>
          <w:bCs/>
          <w:color w:val="000000"/>
          <w:kern w:val="0"/>
          <w:sz w:val="28"/>
          <w:szCs w:val="28"/>
        </w:rPr>
      </w:pPr>
      <w:r>
        <w:rPr>
          <w:rFonts w:ascii="宋体" w:hAnsi="Arial" w:cs="宋体" w:hint="eastAsia"/>
          <w:b/>
          <w:bCs/>
          <w:color w:val="000000"/>
          <w:kern w:val="0"/>
          <w:sz w:val="28"/>
          <w:szCs w:val="28"/>
        </w:rPr>
        <w:t>研究生处制</w:t>
      </w:r>
    </w:p>
    <w:p w14:paraId="5DEB06C1" w14:textId="77777777" w:rsidR="009C13D9" w:rsidRDefault="009C13D9">
      <w:pPr>
        <w:autoSpaceDE w:val="0"/>
        <w:autoSpaceDN w:val="0"/>
        <w:adjustRightInd w:val="0"/>
        <w:ind w:left="120" w:right="114"/>
        <w:jc w:val="center"/>
        <w:rPr>
          <w:rFonts w:ascii="Arial" w:hAnsi="Arial" w:cs="Arial"/>
          <w:kern w:val="0"/>
          <w:sz w:val="24"/>
          <w:szCs w:val="24"/>
        </w:rPr>
      </w:pPr>
    </w:p>
    <w:p w14:paraId="1C6F0E7B" w14:textId="77777777" w:rsidR="00BD0CE2" w:rsidRDefault="00BD0CE2" w:rsidP="001B0F5D">
      <w:pPr>
        <w:autoSpaceDE w:val="0"/>
        <w:autoSpaceDN w:val="0"/>
        <w:adjustRightInd w:val="0"/>
        <w:ind w:right="114"/>
        <w:rPr>
          <w:color w:val="000000"/>
          <w:kern w:val="0"/>
          <w:sz w:val="44"/>
          <w:szCs w:val="44"/>
        </w:rPr>
      </w:pPr>
    </w:p>
    <w:p w14:paraId="6B8B3B87" w14:textId="77777777" w:rsidR="00BD0CE2" w:rsidRDefault="00BD0CE2">
      <w:pPr>
        <w:autoSpaceDE w:val="0"/>
        <w:autoSpaceDN w:val="0"/>
        <w:adjustRightInd w:val="0"/>
        <w:ind w:left="120" w:right="114"/>
        <w:jc w:val="center"/>
        <w:rPr>
          <w:rFonts w:ascii="Arial" w:hAnsi="Arial" w:cs="Arial"/>
          <w:kern w:val="0"/>
          <w:sz w:val="24"/>
          <w:szCs w:val="24"/>
        </w:rPr>
      </w:pPr>
      <w:r>
        <w:rPr>
          <w:rFonts w:ascii="宋体" w:hAnsi="Arial" w:cs="宋体" w:hint="eastAsia"/>
          <w:b/>
          <w:bCs/>
          <w:color w:val="000000"/>
          <w:kern w:val="0"/>
          <w:sz w:val="44"/>
          <w:szCs w:val="44"/>
        </w:rPr>
        <w:lastRenderedPageBreak/>
        <w:t>说</w:t>
      </w:r>
      <w:r>
        <w:rPr>
          <w:b/>
          <w:bCs/>
          <w:color w:val="000000"/>
          <w:kern w:val="0"/>
          <w:sz w:val="44"/>
          <w:szCs w:val="44"/>
        </w:rPr>
        <w:t xml:space="preserve">   </w:t>
      </w:r>
      <w:r>
        <w:rPr>
          <w:rFonts w:ascii="宋体" w:hAnsi="Arial" w:cs="宋体" w:hint="eastAsia"/>
          <w:b/>
          <w:bCs/>
          <w:color w:val="000000"/>
          <w:kern w:val="0"/>
          <w:sz w:val="44"/>
          <w:szCs w:val="44"/>
        </w:rPr>
        <w:t>明</w:t>
      </w:r>
    </w:p>
    <w:p w14:paraId="5777A8BF" w14:textId="77777777" w:rsidR="00BD0CE2" w:rsidRDefault="00BD0CE2">
      <w:pPr>
        <w:autoSpaceDE w:val="0"/>
        <w:autoSpaceDN w:val="0"/>
        <w:adjustRightInd w:val="0"/>
        <w:ind w:left="120" w:right="114"/>
        <w:jc w:val="center"/>
        <w:rPr>
          <w:color w:val="000000"/>
          <w:kern w:val="0"/>
          <w:sz w:val="36"/>
          <w:szCs w:val="36"/>
        </w:rPr>
      </w:pPr>
    </w:p>
    <w:p w14:paraId="24918739" w14:textId="77777777" w:rsidR="00BD0CE2" w:rsidRDefault="00BD0CE2">
      <w:pPr>
        <w:autoSpaceDE w:val="0"/>
        <w:autoSpaceDN w:val="0"/>
        <w:adjustRightInd w:val="0"/>
        <w:ind w:left="120" w:right="114"/>
        <w:jc w:val="center"/>
        <w:rPr>
          <w:color w:val="000000"/>
          <w:kern w:val="0"/>
          <w:sz w:val="36"/>
          <w:szCs w:val="36"/>
        </w:rPr>
      </w:pPr>
    </w:p>
    <w:p w14:paraId="7DFD5565" w14:textId="77777777" w:rsidR="00BD0CE2" w:rsidRDefault="00BD0CE2">
      <w:pPr>
        <w:autoSpaceDE w:val="0"/>
        <w:autoSpaceDN w:val="0"/>
        <w:adjustRightInd w:val="0"/>
        <w:ind w:left="120" w:right="114"/>
        <w:rPr>
          <w:rFonts w:ascii="Arial" w:hAnsi="Arial" w:cs="Arial"/>
          <w:kern w:val="0"/>
          <w:sz w:val="24"/>
          <w:szCs w:val="24"/>
        </w:rPr>
      </w:pPr>
      <w:r>
        <w:rPr>
          <w:rFonts w:ascii="宋体" w:hAnsi="Arial" w:cs="宋体"/>
          <w:b/>
          <w:bCs/>
          <w:color w:val="000000"/>
          <w:kern w:val="0"/>
          <w:sz w:val="28"/>
          <w:szCs w:val="28"/>
        </w:rPr>
        <w:t>1.</w:t>
      </w:r>
      <w:r>
        <w:rPr>
          <w:rFonts w:ascii="宋体" w:hAnsi="Arial" w:cs="宋体" w:hint="eastAsia"/>
          <w:b/>
          <w:bCs/>
          <w:color w:val="000000"/>
          <w:kern w:val="0"/>
          <w:sz w:val="28"/>
          <w:szCs w:val="28"/>
        </w:rPr>
        <w:t>开题报告在学科点或学院的范围内举行，须适当请有关专家参加。</w:t>
      </w:r>
    </w:p>
    <w:p w14:paraId="7AC1ECAA" w14:textId="77777777" w:rsidR="00BD0CE2" w:rsidRDefault="00BD0CE2">
      <w:pPr>
        <w:autoSpaceDE w:val="0"/>
        <w:autoSpaceDN w:val="0"/>
        <w:adjustRightInd w:val="0"/>
        <w:ind w:left="120" w:right="114"/>
        <w:rPr>
          <w:rFonts w:ascii="Arial" w:hAnsi="Arial" w:cs="Arial"/>
          <w:kern w:val="0"/>
          <w:sz w:val="24"/>
          <w:szCs w:val="24"/>
        </w:rPr>
      </w:pPr>
      <w:r>
        <w:rPr>
          <w:rFonts w:ascii="宋体" w:hAnsi="Arial" w:cs="宋体"/>
          <w:b/>
          <w:bCs/>
          <w:color w:val="000000"/>
          <w:kern w:val="0"/>
          <w:sz w:val="28"/>
          <w:szCs w:val="28"/>
        </w:rPr>
        <w:t>2.</w:t>
      </w:r>
      <w:r w:rsidR="000F683E" w:rsidRPr="000F683E">
        <w:t xml:space="preserve"> </w:t>
      </w:r>
      <w:r w:rsidR="000F683E" w:rsidRPr="000F683E">
        <w:rPr>
          <w:rFonts w:ascii="宋体" w:hAnsi="Arial" w:cs="宋体" w:hint="eastAsia"/>
          <w:b/>
          <w:bCs/>
          <w:color w:val="000000"/>
          <w:kern w:val="0"/>
          <w:sz w:val="28"/>
          <w:szCs w:val="28"/>
        </w:rPr>
        <w:t>本表一式二份（双面打印），所在学院和研究生本人各一份，其中学院的那份存入学生档案。</w:t>
      </w:r>
    </w:p>
    <w:p w14:paraId="7CA12207" w14:textId="77777777" w:rsidR="00BD0CE2" w:rsidRDefault="00BD0CE2">
      <w:pPr>
        <w:autoSpaceDE w:val="0"/>
        <w:autoSpaceDN w:val="0"/>
        <w:adjustRightInd w:val="0"/>
        <w:ind w:left="120" w:right="114"/>
        <w:rPr>
          <w:color w:val="000000"/>
          <w:kern w:val="0"/>
        </w:rPr>
      </w:pPr>
    </w:p>
    <w:p w14:paraId="4CA35284" w14:textId="77777777" w:rsidR="00BD0CE2" w:rsidRDefault="00BD0CE2">
      <w:pPr>
        <w:autoSpaceDE w:val="0"/>
        <w:autoSpaceDN w:val="0"/>
        <w:adjustRightInd w:val="0"/>
        <w:ind w:left="120" w:right="114"/>
        <w:rPr>
          <w:color w:val="000000"/>
          <w:kern w:val="0"/>
        </w:rPr>
      </w:pPr>
    </w:p>
    <w:p w14:paraId="30A1620D" w14:textId="77777777" w:rsidR="00BD0CE2" w:rsidRDefault="00BD0CE2">
      <w:pPr>
        <w:autoSpaceDE w:val="0"/>
        <w:autoSpaceDN w:val="0"/>
        <w:adjustRightInd w:val="0"/>
        <w:ind w:left="120" w:right="114"/>
        <w:rPr>
          <w:color w:val="000000"/>
          <w:kern w:val="0"/>
        </w:rPr>
      </w:pPr>
    </w:p>
    <w:p w14:paraId="3A3B6D3B" w14:textId="77777777" w:rsidR="00BD0CE2" w:rsidRDefault="00BD0CE2">
      <w:pPr>
        <w:autoSpaceDE w:val="0"/>
        <w:autoSpaceDN w:val="0"/>
        <w:adjustRightInd w:val="0"/>
        <w:ind w:left="120" w:right="114"/>
        <w:rPr>
          <w:color w:val="000000"/>
          <w:kern w:val="0"/>
        </w:rPr>
      </w:pPr>
    </w:p>
    <w:p w14:paraId="14DA487A" w14:textId="77777777" w:rsidR="00BD0CE2" w:rsidRDefault="00BD0CE2">
      <w:pPr>
        <w:autoSpaceDE w:val="0"/>
        <w:autoSpaceDN w:val="0"/>
        <w:adjustRightInd w:val="0"/>
        <w:ind w:left="120" w:right="114"/>
        <w:rPr>
          <w:color w:val="000000"/>
          <w:kern w:val="0"/>
        </w:rPr>
      </w:pPr>
    </w:p>
    <w:p w14:paraId="151B3435" w14:textId="77777777" w:rsidR="00BD0CE2" w:rsidRDefault="00BD0CE2">
      <w:pPr>
        <w:autoSpaceDE w:val="0"/>
        <w:autoSpaceDN w:val="0"/>
        <w:adjustRightInd w:val="0"/>
        <w:ind w:left="120" w:right="114"/>
        <w:rPr>
          <w:color w:val="000000"/>
          <w:kern w:val="0"/>
        </w:rPr>
      </w:pPr>
    </w:p>
    <w:p w14:paraId="4FAE9E75" w14:textId="77777777" w:rsidR="00BD0CE2" w:rsidRDefault="00BD0CE2">
      <w:pPr>
        <w:autoSpaceDE w:val="0"/>
        <w:autoSpaceDN w:val="0"/>
        <w:adjustRightInd w:val="0"/>
        <w:ind w:left="120" w:right="114"/>
        <w:rPr>
          <w:color w:val="000000"/>
          <w:kern w:val="0"/>
        </w:rPr>
      </w:pPr>
    </w:p>
    <w:p w14:paraId="7901DA19" w14:textId="77777777" w:rsidR="00BD0CE2" w:rsidRDefault="00BD0CE2">
      <w:pPr>
        <w:autoSpaceDE w:val="0"/>
        <w:autoSpaceDN w:val="0"/>
        <w:adjustRightInd w:val="0"/>
        <w:ind w:left="120" w:right="114"/>
        <w:rPr>
          <w:color w:val="000000"/>
          <w:kern w:val="0"/>
        </w:rPr>
      </w:pPr>
    </w:p>
    <w:p w14:paraId="5718EAFD" w14:textId="77777777" w:rsidR="00BD0CE2" w:rsidRDefault="00BD0CE2">
      <w:pPr>
        <w:autoSpaceDE w:val="0"/>
        <w:autoSpaceDN w:val="0"/>
        <w:adjustRightInd w:val="0"/>
        <w:ind w:left="120" w:right="114"/>
        <w:rPr>
          <w:color w:val="000000"/>
          <w:kern w:val="0"/>
        </w:rPr>
      </w:pPr>
    </w:p>
    <w:p w14:paraId="71FBDA20" w14:textId="77777777" w:rsidR="00BD0CE2" w:rsidRDefault="00BD0CE2">
      <w:pPr>
        <w:autoSpaceDE w:val="0"/>
        <w:autoSpaceDN w:val="0"/>
        <w:adjustRightInd w:val="0"/>
        <w:ind w:left="120" w:right="114"/>
        <w:rPr>
          <w:color w:val="000000"/>
          <w:kern w:val="0"/>
        </w:rPr>
      </w:pPr>
    </w:p>
    <w:p w14:paraId="65EC053E" w14:textId="77777777" w:rsidR="00BD0CE2" w:rsidRDefault="00BD0CE2">
      <w:pPr>
        <w:autoSpaceDE w:val="0"/>
        <w:autoSpaceDN w:val="0"/>
        <w:adjustRightInd w:val="0"/>
        <w:ind w:left="120" w:right="114"/>
        <w:rPr>
          <w:color w:val="000000"/>
          <w:kern w:val="0"/>
        </w:rPr>
      </w:pPr>
    </w:p>
    <w:p w14:paraId="2A921309" w14:textId="77777777" w:rsidR="00BD0CE2" w:rsidRDefault="00BD0CE2">
      <w:pPr>
        <w:autoSpaceDE w:val="0"/>
        <w:autoSpaceDN w:val="0"/>
        <w:adjustRightInd w:val="0"/>
        <w:ind w:left="120" w:right="114"/>
        <w:rPr>
          <w:color w:val="000000"/>
          <w:kern w:val="0"/>
        </w:rPr>
      </w:pPr>
    </w:p>
    <w:p w14:paraId="40F10F3F" w14:textId="77777777" w:rsidR="00BD0CE2" w:rsidRDefault="00BD0CE2">
      <w:pPr>
        <w:autoSpaceDE w:val="0"/>
        <w:autoSpaceDN w:val="0"/>
        <w:adjustRightInd w:val="0"/>
        <w:ind w:left="120" w:right="114"/>
        <w:rPr>
          <w:color w:val="000000"/>
          <w:kern w:val="0"/>
        </w:rPr>
      </w:pPr>
    </w:p>
    <w:p w14:paraId="7AE2A898" w14:textId="77777777" w:rsidR="00BD0CE2" w:rsidRDefault="00BD0CE2">
      <w:pPr>
        <w:autoSpaceDE w:val="0"/>
        <w:autoSpaceDN w:val="0"/>
        <w:adjustRightInd w:val="0"/>
        <w:ind w:left="120" w:right="114"/>
        <w:rPr>
          <w:color w:val="000000"/>
          <w:kern w:val="0"/>
        </w:rPr>
      </w:pPr>
    </w:p>
    <w:p w14:paraId="646ABEB6" w14:textId="77777777" w:rsidR="00BD0CE2" w:rsidRDefault="00BD0CE2">
      <w:pPr>
        <w:autoSpaceDE w:val="0"/>
        <w:autoSpaceDN w:val="0"/>
        <w:adjustRightInd w:val="0"/>
        <w:ind w:left="120" w:right="114"/>
        <w:rPr>
          <w:color w:val="000000"/>
          <w:kern w:val="0"/>
        </w:rPr>
      </w:pPr>
    </w:p>
    <w:p w14:paraId="6E2330BE" w14:textId="77777777" w:rsidR="00BD0CE2" w:rsidRDefault="00BD0CE2">
      <w:pPr>
        <w:autoSpaceDE w:val="0"/>
        <w:autoSpaceDN w:val="0"/>
        <w:adjustRightInd w:val="0"/>
        <w:ind w:left="120" w:right="114"/>
        <w:rPr>
          <w:color w:val="000000"/>
          <w:kern w:val="0"/>
        </w:rPr>
      </w:pPr>
    </w:p>
    <w:p w14:paraId="5711E70D" w14:textId="77777777" w:rsidR="00BD0CE2" w:rsidRDefault="00BD0CE2">
      <w:pPr>
        <w:autoSpaceDE w:val="0"/>
        <w:autoSpaceDN w:val="0"/>
        <w:adjustRightInd w:val="0"/>
        <w:ind w:left="120" w:right="114"/>
        <w:rPr>
          <w:color w:val="000000"/>
          <w:kern w:val="0"/>
        </w:rPr>
      </w:pPr>
    </w:p>
    <w:p w14:paraId="64D9CBA4" w14:textId="77777777" w:rsidR="00BD0CE2" w:rsidRDefault="00BD0CE2">
      <w:pPr>
        <w:autoSpaceDE w:val="0"/>
        <w:autoSpaceDN w:val="0"/>
        <w:adjustRightInd w:val="0"/>
        <w:ind w:left="120" w:right="114"/>
        <w:rPr>
          <w:color w:val="000000"/>
          <w:kern w:val="0"/>
        </w:rPr>
      </w:pPr>
    </w:p>
    <w:p w14:paraId="12663E54" w14:textId="77777777" w:rsidR="00BD0CE2" w:rsidRDefault="00BD0CE2">
      <w:pPr>
        <w:autoSpaceDE w:val="0"/>
        <w:autoSpaceDN w:val="0"/>
        <w:adjustRightInd w:val="0"/>
        <w:ind w:left="120" w:right="114"/>
        <w:rPr>
          <w:color w:val="000000"/>
          <w:kern w:val="0"/>
        </w:rPr>
      </w:pPr>
    </w:p>
    <w:p w14:paraId="7771D7A2" w14:textId="77777777" w:rsidR="00BD0CE2" w:rsidRDefault="00BD0CE2">
      <w:pPr>
        <w:autoSpaceDE w:val="0"/>
        <w:autoSpaceDN w:val="0"/>
        <w:adjustRightInd w:val="0"/>
        <w:ind w:left="120" w:right="114"/>
        <w:rPr>
          <w:color w:val="000000"/>
          <w:kern w:val="0"/>
        </w:rPr>
      </w:pPr>
    </w:p>
    <w:p w14:paraId="656A47C1" w14:textId="77777777" w:rsidR="00BD0CE2" w:rsidRDefault="00BD0CE2">
      <w:pPr>
        <w:autoSpaceDE w:val="0"/>
        <w:autoSpaceDN w:val="0"/>
        <w:adjustRightInd w:val="0"/>
        <w:ind w:left="120" w:right="114"/>
        <w:rPr>
          <w:color w:val="000000"/>
          <w:kern w:val="0"/>
        </w:rPr>
      </w:pPr>
    </w:p>
    <w:p w14:paraId="394F9227" w14:textId="77777777" w:rsidR="00BD0CE2" w:rsidRDefault="00BD0CE2">
      <w:pPr>
        <w:autoSpaceDE w:val="0"/>
        <w:autoSpaceDN w:val="0"/>
        <w:adjustRightInd w:val="0"/>
        <w:ind w:left="120" w:right="114"/>
        <w:rPr>
          <w:color w:val="000000"/>
          <w:kern w:val="0"/>
        </w:rPr>
      </w:pPr>
    </w:p>
    <w:p w14:paraId="3CA6B03E" w14:textId="77777777" w:rsidR="00BD0CE2" w:rsidRDefault="00BD0CE2">
      <w:pPr>
        <w:autoSpaceDE w:val="0"/>
        <w:autoSpaceDN w:val="0"/>
        <w:adjustRightInd w:val="0"/>
        <w:ind w:left="120" w:right="114"/>
        <w:rPr>
          <w:color w:val="000000"/>
          <w:kern w:val="0"/>
        </w:rPr>
      </w:pPr>
    </w:p>
    <w:p w14:paraId="61C41EB3" w14:textId="77777777" w:rsidR="00BD0CE2" w:rsidRDefault="00BD0CE2">
      <w:pPr>
        <w:autoSpaceDE w:val="0"/>
        <w:autoSpaceDN w:val="0"/>
        <w:adjustRightInd w:val="0"/>
        <w:ind w:left="120" w:right="114"/>
        <w:rPr>
          <w:color w:val="000000"/>
          <w:kern w:val="0"/>
        </w:rPr>
      </w:pPr>
    </w:p>
    <w:p w14:paraId="3BDAB39C" w14:textId="77777777" w:rsidR="00BD0CE2" w:rsidRDefault="00BD0CE2">
      <w:pPr>
        <w:autoSpaceDE w:val="0"/>
        <w:autoSpaceDN w:val="0"/>
        <w:adjustRightInd w:val="0"/>
        <w:ind w:left="120" w:right="114"/>
        <w:rPr>
          <w:color w:val="000000"/>
          <w:kern w:val="0"/>
        </w:rPr>
      </w:pPr>
    </w:p>
    <w:p w14:paraId="502947CE" w14:textId="77777777" w:rsidR="00BD0CE2" w:rsidRDefault="00BD0CE2">
      <w:pPr>
        <w:autoSpaceDE w:val="0"/>
        <w:autoSpaceDN w:val="0"/>
        <w:adjustRightInd w:val="0"/>
        <w:ind w:left="120" w:right="114"/>
        <w:rPr>
          <w:color w:val="000000"/>
          <w:kern w:val="0"/>
        </w:rPr>
      </w:pPr>
    </w:p>
    <w:p w14:paraId="5AB48566" w14:textId="77777777" w:rsidR="00BD0CE2" w:rsidRDefault="00BD0CE2">
      <w:pPr>
        <w:autoSpaceDE w:val="0"/>
        <w:autoSpaceDN w:val="0"/>
        <w:adjustRightInd w:val="0"/>
        <w:ind w:left="120" w:right="114"/>
        <w:rPr>
          <w:color w:val="000000"/>
          <w:kern w:val="0"/>
        </w:rPr>
      </w:pPr>
    </w:p>
    <w:p w14:paraId="5A6E728B" w14:textId="77777777" w:rsidR="00BD0CE2" w:rsidRDefault="00BD0CE2">
      <w:pPr>
        <w:autoSpaceDE w:val="0"/>
        <w:autoSpaceDN w:val="0"/>
        <w:adjustRightInd w:val="0"/>
        <w:ind w:left="120" w:right="114"/>
        <w:rPr>
          <w:color w:val="000000"/>
          <w:kern w:val="0"/>
        </w:rPr>
      </w:pPr>
    </w:p>
    <w:p w14:paraId="5A2D2C31" w14:textId="77777777" w:rsidR="00BD0CE2" w:rsidRDefault="00BD0CE2">
      <w:pPr>
        <w:autoSpaceDE w:val="0"/>
        <w:autoSpaceDN w:val="0"/>
        <w:adjustRightInd w:val="0"/>
        <w:ind w:left="120" w:right="114"/>
        <w:rPr>
          <w:color w:val="000000"/>
          <w:kern w:val="0"/>
        </w:rPr>
      </w:pPr>
    </w:p>
    <w:p w14:paraId="12052AA5" w14:textId="77777777" w:rsidR="00BD0CE2" w:rsidRDefault="00BD0CE2">
      <w:pPr>
        <w:autoSpaceDE w:val="0"/>
        <w:autoSpaceDN w:val="0"/>
        <w:adjustRightInd w:val="0"/>
        <w:ind w:left="120" w:right="114"/>
        <w:rPr>
          <w:color w:val="000000"/>
          <w:kern w:val="0"/>
        </w:rPr>
      </w:pPr>
    </w:p>
    <w:p w14:paraId="6B41C36C" w14:textId="77777777" w:rsidR="00BD0CE2" w:rsidRDefault="00BD0CE2">
      <w:pPr>
        <w:autoSpaceDE w:val="0"/>
        <w:autoSpaceDN w:val="0"/>
        <w:adjustRightInd w:val="0"/>
        <w:ind w:left="120" w:right="114"/>
        <w:rPr>
          <w:color w:val="000000"/>
          <w:kern w:val="0"/>
        </w:rPr>
      </w:pPr>
    </w:p>
    <w:p w14:paraId="54F2EB03" w14:textId="77777777" w:rsidR="00BD0CE2" w:rsidRDefault="00BD0CE2">
      <w:pPr>
        <w:autoSpaceDE w:val="0"/>
        <w:autoSpaceDN w:val="0"/>
        <w:adjustRightInd w:val="0"/>
        <w:ind w:left="120" w:right="114"/>
        <w:rPr>
          <w:color w:val="000000"/>
          <w:kern w:val="0"/>
        </w:rPr>
      </w:pPr>
    </w:p>
    <w:p w14:paraId="062EB7C5" w14:textId="77777777" w:rsidR="00BD0CE2" w:rsidRDefault="00BD0CE2">
      <w:pPr>
        <w:autoSpaceDE w:val="0"/>
        <w:autoSpaceDN w:val="0"/>
        <w:adjustRightInd w:val="0"/>
        <w:ind w:left="120" w:right="114"/>
        <w:rPr>
          <w:color w:val="000000"/>
          <w:kern w:val="0"/>
        </w:rPr>
      </w:pPr>
    </w:p>
    <w:p w14:paraId="494CC6B3" w14:textId="77777777" w:rsidR="00BD0CE2" w:rsidRDefault="00BD0CE2">
      <w:pPr>
        <w:autoSpaceDE w:val="0"/>
        <w:autoSpaceDN w:val="0"/>
        <w:adjustRightInd w:val="0"/>
        <w:ind w:left="120" w:right="114"/>
        <w:rPr>
          <w:color w:val="000000"/>
          <w:kern w:val="0"/>
        </w:rPr>
      </w:pPr>
    </w:p>
    <w:p w14:paraId="216F9B78" w14:textId="77777777" w:rsidR="00BD0CE2" w:rsidRDefault="00BD0CE2">
      <w:pPr>
        <w:autoSpaceDE w:val="0"/>
        <w:autoSpaceDN w:val="0"/>
        <w:adjustRightInd w:val="0"/>
        <w:ind w:left="120" w:right="114"/>
        <w:rPr>
          <w:color w:val="000000"/>
          <w:kern w:val="0"/>
        </w:rPr>
      </w:pPr>
    </w:p>
    <w:p w14:paraId="51AC0749" w14:textId="77777777" w:rsidR="00BD0CE2" w:rsidRDefault="00BD0CE2">
      <w:pPr>
        <w:autoSpaceDE w:val="0"/>
        <w:autoSpaceDN w:val="0"/>
        <w:adjustRightInd w:val="0"/>
        <w:ind w:left="120" w:right="114"/>
        <w:rPr>
          <w:color w:val="000000"/>
          <w:kern w:val="0"/>
        </w:rPr>
      </w:pPr>
    </w:p>
    <w:p w14:paraId="4FA05A4E" w14:textId="77777777" w:rsidR="00BD0CE2" w:rsidRDefault="00BD0CE2">
      <w:pPr>
        <w:autoSpaceDE w:val="0"/>
        <w:autoSpaceDN w:val="0"/>
        <w:adjustRightInd w:val="0"/>
        <w:ind w:left="120" w:right="114"/>
        <w:rPr>
          <w:color w:val="000000"/>
          <w:kern w:val="0"/>
        </w:rPr>
      </w:pPr>
    </w:p>
    <w:p w14:paraId="55B5338F" w14:textId="77777777" w:rsidR="00BD0CE2" w:rsidRDefault="00BD0CE2">
      <w:pPr>
        <w:autoSpaceDE w:val="0"/>
        <w:autoSpaceDN w:val="0"/>
        <w:adjustRightInd w:val="0"/>
        <w:ind w:left="120" w:right="114"/>
        <w:rPr>
          <w:color w:val="000000"/>
          <w:kern w:val="0"/>
        </w:rPr>
      </w:pPr>
    </w:p>
    <w:p w14:paraId="2387CAE5" w14:textId="77777777" w:rsidR="00BD0CE2" w:rsidRDefault="00BD0CE2">
      <w:pPr>
        <w:autoSpaceDE w:val="0"/>
        <w:autoSpaceDN w:val="0"/>
        <w:adjustRightInd w:val="0"/>
        <w:ind w:left="120" w:right="114"/>
        <w:rPr>
          <w:color w:val="000000"/>
          <w:kern w:val="0"/>
        </w:rPr>
      </w:pPr>
    </w:p>
    <w:p w14:paraId="2B7F73C8" w14:textId="77777777" w:rsidR="00BD0CE2" w:rsidRDefault="00BD0CE2">
      <w:pPr>
        <w:autoSpaceDE w:val="0"/>
        <w:autoSpaceDN w:val="0"/>
        <w:adjustRightInd w:val="0"/>
        <w:ind w:left="120" w:right="114"/>
        <w:rPr>
          <w:color w:val="000000"/>
          <w:kern w:val="0"/>
        </w:rPr>
      </w:pPr>
    </w:p>
    <w:p w14:paraId="53898929" w14:textId="77777777" w:rsidR="00BD0CE2" w:rsidRDefault="00BD0CE2">
      <w:pPr>
        <w:autoSpaceDE w:val="0"/>
        <w:autoSpaceDN w:val="0"/>
        <w:adjustRightInd w:val="0"/>
        <w:ind w:left="120" w:right="114"/>
        <w:rPr>
          <w:color w:val="000000"/>
          <w:kern w:val="0"/>
        </w:rPr>
      </w:pPr>
    </w:p>
    <w:p w14:paraId="5E5FCB00" w14:textId="77777777" w:rsidR="00BD0CE2" w:rsidRDefault="00BD0CE2">
      <w:pPr>
        <w:autoSpaceDE w:val="0"/>
        <w:autoSpaceDN w:val="0"/>
        <w:adjustRightInd w:val="0"/>
        <w:ind w:left="120" w:right="114"/>
        <w:rPr>
          <w:color w:val="000000"/>
          <w:kern w:val="0"/>
        </w:rPr>
      </w:pPr>
    </w:p>
    <w:p w14:paraId="1BFBA86D" w14:textId="77777777" w:rsidR="00BD0CE2" w:rsidRDefault="00BD0CE2">
      <w:pPr>
        <w:autoSpaceDE w:val="0"/>
        <w:autoSpaceDN w:val="0"/>
        <w:adjustRightInd w:val="0"/>
        <w:ind w:left="120" w:right="114"/>
        <w:rPr>
          <w:color w:val="000000"/>
          <w:kern w:val="0"/>
        </w:rPr>
      </w:pPr>
    </w:p>
    <w:p w14:paraId="207926E1" w14:textId="77777777" w:rsidR="00BD0CE2" w:rsidRDefault="00BD0CE2">
      <w:pPr>
        <w:autoSpaceDE w:val="0"/>
        <w:autoSpaceDN w:val="0"/>
        <w:adjustRightInd w:val="0"/>
        <w:ind w:left="120" w:right="114"/>
        <w:rPr>
          <w:color w:val="000000"/>
          <w:kern w:val="0"/>
        </w:rPr>
      </w:pPr>
    </w:p>
    <w:p w14:paraId="62D551F0" w14:textId="77777777" w:rsidR="00BD0CE2" w:rsidRPr="006A590F" w:rsidRDefault="00BD0CE2">
      <w:pPr>
        <w:autoSpaceDE w:val="0"/>
        <w:autoSpaceDN w:val="0"/>
        <w:adjustRightInd w:val="0"/>
        <w:ind w:left="120" w:right="114"/>
        <w:rPr>
          <w:color w:val="000000"/>
          <w:kern w:val="0"/>
        </w:rPr>
      </w:pPr>
    </w:p>
    <w:tbl>
      <w:tblPr>
        <w:tblW w:w="9233" w:type="dxa"/>
        <w:tblInd w:w="-5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233"/>
      </w:tblGrid>
      <w:tr w:rsidR="00BD0CE2" w14:paraId="7DF72B2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173"/>
        </w:trPr>
        <w:tc>
          <w:tcPr>
            <w:tcW w:w="9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CB559FA" w14:textId="77777777" w:rsidR="00BD0CE2" w:rsidRPr="006A590F" w:rsidRDefault="00BD0CE2">
            <w:pPr>
              <w:autoSpaceDE w:val="0"/>
              <w:autoSpaceDN w:val="0"/>
              <w:adjustRightInd w:val="0"/>
              <w:ind w:left="108" w:right="108"/>
              <w:rPr>
                <w:rFonts w:ascii="宋体" w:hAnsi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6A590F">
              <w:rPr>
                <w:rFonts w:ascii="宋体" w:hAnsi="Arial" w:cs="宋体" w:hint="eastAsia"/>
                <w:color w:val="000000"/>
                <w:kern w:val="0"/>
                <w:sz w:val="24"/>
                <w:szCs w:val="24"/>
              </w:rPr>
              <w:t>一、</w:t>
            </w:r>
            <w:r w:rsidRPr="006A590F">
              <w:rPr>
                <w:rFonts w:ascii="宋体" w:hAnsi="Arial" w:cs="宋体" w:hint="eastAsia"/>
                <w:b/>
                <w:bCs/>
                <w:color w:val="000000"/>
                <w:kern w:val="0"/>
                <w:sz w:val="24"/>
                <w:szCs w:val="24"/>
              </w:rPr>
              <w:t>课题来源及选题依据（课题的研究意义、研究目的，国内外研究现状分析，附主要参考文献）</w:t>
            </w:r>
          </w:p>
          <w:p w14:paraId="444993FA" w14:textId="77777777" w:rsidR="00BD0CE2" w:rsidRDefault="00BD0CE2">
            <w:pPr>
              <w:autoSpaceDE w:val="0"/>
              <w:autoSpaceDN w:val="0"/>
              <w:adjustRightInd w:val="0"/>
              <w:ind w:left="108" w:right="108"/>
              <w:rPr>
                <w:color w:val="000000"/>
                <w:kern w:val="0"/>
              </w:rPr>
            </w:pPr>
          </w:p>
          <w:p w14:paraId="55BEB496" w14:textId="77777777" w:rsidR="00BD0CE2" w:rsidRDefault="005540A4" w:rsidP="009211EE">
            <w:pPr>
              <w:autoSpaceDE w:val="0"/>
              <w:autoSpaceDN w:val="0"/>
              <w:adjustRightInd w:val="0"/>
              <w:spacing w:line="360" w:lineRule="auto"/>
              <w:ind w:left="108" w:right="108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1.</w:t>
            </w:r>
            <w:r>
              <w:rPr>
                <w:rFonts w:hint="eastAsia"/>
                <w:color w:val="000000"/>
                <w:kern w:val="0"/>
              </w:rPr>
              <w:t>针对健康医疗数据的可视化的研究意义</w:t>
            </w:r>
          </w:p>
          <w:p w14:paraId="1022C55F" w14:textId="77777777" w:rsidR="00DD534C" w:rsidRPr="00DD534C" w:rsidRDefault="00DF5A2D" w:rsidP="009211EE">
            <w:pPr>
              <w:autoSpaceDE w:val="0"/>
              <w:autoSpaceDN w:val="0"/>
              <w:adjustRightInd w:val="0"/>
              <w:spacing w:line="360" w:lineRule="auto"/>
              <w:ind w:left="108" w:right="108"/>
              <w:rPr>
                <w:rFonts w:cs="宋体"/>
              </w:rPr>
            </w:pPr>
            <w:r>
              <w:rPr>
                <w:color w:val="000000"/>
                <w:kern w:val="0"/>
              </w:rPr>
              <w:t xml:space="preserve">        </w:t>
            </w:r>
            <w:r w:rsidRPr="00DD534C">
              <w:rPr>
                <w:rFonts w:cs="宋体" w:hint="eastAsia"/>
              </w:rPr>
              <w:t>从上个世纪七十年代后期，随着信息技术的迅速发展，计算机技术也开始应用于医疗行业，并且随着不断的发展，计算机学、人工智能、决策学、统计学和信息管理学也不断的应用到医疗行业中来，并且取得了非凡的进展，如</w:t>
            </w:r>
            <w:r w:rsidR="00AF34D0" w:rsidRPr="00DD534C">
              <w:rPr>
                <w:rFonts w:cs="宋体"/>
              </w:rPr>
              <w:t>EHR</w:t>
            </w:r>
            <w:r w:rsidR="00AF34D0" w:rsidRPr="00DD534C">
              <w:rPr>
                <w:rFonts w:cs="宋体" w:hint="eastAsia"/>
              </w:rPr>
              <w:t>、</w:t>
            </w:r>
            <w:r w:rsidR="00AF34D0" w:rsidRPr="00DD534C">
              <w:rPr>
                <w:rFonts w:cs="宋体"/>
              </w:rPr>
              <w:t>EMRS</w:t>
            </w:r>
            <w:r w:rsidR="00AF34D0" w:rsidRPr="00DD534C">
              <w:rPr>
                <w:rFonts w:cs="宋体" w:hint="eastAsia"/>
              </w:rPr>
              <w:t>、医疗信息系统、医学影像信息技术、决策支持系统、远程医疗与互联网等等</w:t>
            </w:r>
            <w:r w:rsidR="006165C7" w:rsidRPr="00DD534C">
              <w:rPr>
                <w:rFonts w:cs="宋体" w:hint="eastAsia"/>
              </w:rPr>
              <w:t>，形成智慧医疗的生态系统。</w:t>
            </w:r>
          </w:p>
          <w:p w14:paraId="20FA900D" w14:textId="77777777" w:rsidR="006165C7" w:rsidRPr="00DD534C" w:rsidRDefault="00DD534C" w:rsidP="009211EE">
            <w:pPr>
              <w:autoSpaceDE w:val="0"/>
              <w:autoSpaceDN w:val="0"/>
              <w:adjustRightInd w:val="0"/>
              <w:spacing w:line="360" w:lineRule="auto"/>
              <w:ind w:left="108" w:right="108"/>
              <w:rPr>
                <w:rFonts w:cs="宋体"/>
              </w:rPr>
            </w:pPr>
            <w:r w:rsidRPr="00DD534C">
              <w:rPr>
                <w:rFonts w:cs="宋体"/>
              </w:rPr>
              <w:t xml:space="preserve">        </w:t>
            </w:r>
            <w:r w:rsidR="006165C7" w:rsidRPr="00DD534C">
              <w:rPr>
                <w:rFonts w:cs="宋体" w:hint="eastAsia"/>
              </w:rPr>
              <w:t>随着</w:t>
            </w:r>
            <w:r w:rsidR="00E237F8">
              <w:rPr>
                <w:rFonts w:cs="宋体" w:hint="eastAsia"/>
              </w:rPr>
              <w:t>生活水平</w:t>
            </w:r>
            <w:r w:rsidR="006165C7" w:rsidRPr="00DD534C">
              <w:rPr>
                <w:rFonts w:cs="宋体" w:hint="eastAsia"/>
              </w:rPr>
              <w:t>的</w:t>
            </w:r>
            <w:r w:rsidR="00E237F8">
              <w:rPr>
                <w:rFonts w:cs="宋体" w:hint="eastAsia"/>
              </w:rPr>
              <w:t>进步</w:t>
            </w:r>
            <w:r w:rsidR="009D398E">
              <w:rPr>
                <w:rFonts w:cs="宋体" w:hint="eastAsia"/>
              </w:rPr>
              <w:t>和智慧医疗体系的逐步形成，</w:t>
            </w:r>
            <w:r w:rsidRPr="00DD534C">
              <w:rPr>
                <w:rFonts w:cs="宋体" w:hint="eastAsia"/>
              </w:rPr>
              <w:t>个人、医院、公共卫生中心开始对健康问题日益关注，</w:t>
            </w:r>
            <w:r w:rsidR="006165C7" w:rsidRPr="00DD534C">
              <w:rPr>
                <w:rFonts w:cs="宋体" w:hint="eastAsia"/>
              </w:rPr>
              <w:t>医疗领域的数据量也越来越庞大，种类也越来越繁多，并且大部分数据都是复杂交替</w:t>
            </w:r>
            <w:r w:rsidR="00351060" w:rsidRPr="00DD534C">
              <w:rPr>
                <w:rFonts w:cs="宋体" w:hint="eastAsia"/>
              </w:rPr>
              <w:t>状态</w:t>
            </w:r>
            <w:r w:rsidR="006165C7" w:rsidRPr="00DD534C">
              <w:rPr>
                <w:rFonts w:cs="宋体" w:hint="eastAsia"/>
              </w:rPr>
              <w:t>，</w:t>
            </w:r>
            <w:r w:rsidRPr="00DD534C">
              <w:rPr>
                <w:rFonts w:cs="宋体" w:hint="eastAsia"/>
              </w:rPr>
              <w:t>也可能会出现一些数据缺陷，</w:t>
            </w:r>
            <w:r w:rsidR="006165C7" w:rsidRPr="00DD534C">
              <w:rPr>
                <w:rFonts w:cs="宋体" w:hint="eastAsia"/>
              </w:rPr>
              <w:t>并没有系统</w:t>
            </w:r>
            <w:r w:rsidR="00351060" w:rsidRPr="00DD534C">
              <w:rPr>
                <w:rFonts w:cs="宋体" w:hint="eastAsia"/>
              </w:rPr>
              <w:t>直观</w:t>
            </w:r>
            <w:r w:rsidR="006165C7" w:rsidRPr="00DD534C">
              <w:rPr>
                <w:rFonts w:cs="宋体" w:hint="eastAsia"/>
              </w:rPr>
              <w:t>的总结概括。如个人的电子病历档案，数据可能会出现间歇性记录，或者部分信息缺失，从而可能会影响到医生对患者做出更有效诊断。</w:t>
            </w:r>
            <w:r w:rsidR="00351060" w:rsidRPr="00DD534C">
              <w:rPr>
                <w:rFonts w:cs="宋体" w:hint="eastAsia"/>
              </w:rPr>
              <w:t>所以</w:t>
            </w:r>
            <w:r w:rsidRPr="00DD534C">
              <w:rPr>
                <w:rFonts w:cs="宋体" w:hint="eastAsia"/>
              </w:rPr>
              <w:t>如何将这些数据进行挖掘、整合、过滤、填补，并进行系统直观的表现，是医疗大数据到来必不可少的一步。所以针对医疗数据进行可视化分析，</w:t>
            </w:r>
            <w:r w:rsidR="00351060" w:rsidRPr="00DD534C">
              <w:rPr>
                <w:rFonts w:cs="宋体" w:hint="eastAsia"/>
              </w:rPr>
              <w:t>可以帮助医生、患者、医疗决策者做出更加准确、可靠、有效的判断。</w:t>
            </w:r>
          </w:p>
          <w:p w14:paraId="47750196" w14:textId="77777777" w:rsidR="009D398E" w:rsidRDefault="006165C7" w:rsidP="009211EE">
            <w:pPr>
              <w:autoSpaceDE w:val="0"/>
              <w:autoSpaceDN w:val="0"/>
              <w:adjustRightInd w:val="0"/>
              <w:spacing w:line="360" w:lineRule="auto"/>
              <w:ind w:left="108" w:right="108"/>
              <w:rPr>
                <w:rFonts w:cs="宋体"/>
              </w:rPr>
            </w:pPr>
            <w:r w:rsidRPr="00DD534C">
              <w:rPr>
                <w:rFonts w:cs="宋体"/>
              </w:rPr>
              <w:t xml:space="preserve">       </w:t>
            </w:r>
            <w:r w:rsidR="009D398E">
              <w:rPr>
                <w:rFonts w:cs="宋体"/>
              </w:rPr>
              <w:t xml:space="preserve"> </w:t>
            </w:r>
            <w:r w:rsidR="00351060" w:rsidRPr="00DD534C">
              <w:rPr>
                <w:rFonts w:cs="宋体" w:hint="eastAsia"/>
              </w:rPr>
              <w:t>数据可视化交互技术指的是运用图像处理技术和计算机图形学，数据信息转变为图像、图表或图形，在屏幕上显示，并进行交互处理技术。</w:t>
            </w:r>
            <w:r w:rsidR="00E237F8">
              <w:rPr>
                <w:rFonts w:cs="宋体" w:hint="eastAsia"/>
              </w:rPr>
              <w:t>数据</w:t>
            </w:r>
            <w:r w:rsidR="00E237F8" w:rsidRPr="00E237F8">
              <w:rPr>
                <w:rFonts w:cs="宋体" w:hint="eastAsia"/>
              </w:rPr>
              <w:t>可视化致力于创建那些以直观方式传达</w:t>
            </w:r>
            <w:hyperlink r:id="rId7" w:tooltip="抽象" w:history="1">
              <w:r w:rsidR="00E237F8" w:rsidRPr="00E237F8">
                <w:rPr>
                  <w:rFonts w:cs="宋体" w:hint="eastAsia"/>
                </w:rPr>
                <w:t>抽象</w:t>
              </w:r>
            </w:hyperlink>
            <w:r w:rsidR="00E237F8" w:rsidRPr="00E237F8">
              <w:rPr>
                <w:rFonts w:cs="宋体" w:hint="eastAsia"/>
              </w:rPr>
              <w:t>信息的手段和方法。可视化的表达形式与交互技术则是利用人类</w:t>
            </w:r>
            <w:hyperlink r:id="rId8" w:tooltip="眼睛" w:history="1">
              <w:r w:rsidR="00E237F8" w:rsidRPr="00E237F8">
                <w:rPr>
                  <w:rFonts w:cs="宋体" w:hint="eastAsia"/>
                </w:rPr>
                <w:t>眼睛</w:t>
              </w:r>
            </w:hyperlink>
            <w:r w:rsidR="00E237F8" w:rsidRPr="00E237F8">
              <w:rPr>
                <w:rFonts w:cs="宋体" w:hint="eastAsia"/>
              </w:rPr>
              <w:t>通往心灵深处的广阔带宽优势，使得用户能够目睹、探索以至立即理解大量的信息</w:t>
            </w:r>
            <w:r w:rsidR="00E237F8">
              <w:rPr>
                <w:rFonts w:cs="宋体" w:hint="eastAsia"/>
              </w:rPr>
              <w:t>。因此利用数据可视化交互技术对健康医疗数据</w:t>
            </w:r>
            <w:r w:rsidR="00AD63D6">
              <w:rPr>
                <w:rFonts w:cs="宋体" w:hint="eastAsia"/>
              </w:rPr>
              <w:t>进行可视化设计，可以解决现有医学数据所在的各种问题。</w:t>
            </w:r>
          </w:p>
          <w:p w14:paraId="6ECAC08A" w14:textId="77777777" w:rsidR="00C02547" w:rsidRDefault="009D398E" w:rsidP="009211EE">
            <w:pPr>
              <w:autoSpaceDE w:val="0"/>
              <w:autoSpaceDN w:val="0"/>
              <w:adjustRightInd w:val="0"/>
              <w:spacing w:line="360" w:lineRule="auto"/>
              <w:ind w:left="108" w:right="108"/>
              <w:rPr>
                <w:rFonts w:cs="宋体"/>
              </w:rPr>
            </w:pPr>
            <w:r w:rsidRPr="009D398E">
              <w:rPr>
                <w:rFonts w:cs="宋体" w:hint="eastAsia"/>
              </w:rPr>
              <w:t>无论是对发达国家还是发展中国家来说，医疗保健都是一个花费很大的事情。随着人口老龄化不断发展，医疗花费还会继续增加。而随着生活期望值的增加，为了保持良好的生活质量，相应的花费也会增加。医疗开支上涨的风潮正在席卷亚洲以及全球。各国政府已经开始采取行动</w:t>
            </w:r>
            <w:r w:rsidRPr="009D398E">
              <w:rPr>
                <w:rFonts w:cs="宋体"/>
              </w:rPr>
              <w:t>——</w:t>
            </w:r>
            <w:r w:rsidRPr="009D398E">
              <w:rPr>
                <w:rFonts w:cs="宋体" w:hint="eastAsia"/>
              </w:rPr>
              <w:t>出台医疗保险相关政策，提前发放资金帮助民众支付费用，进行预防不健康生活方式的宣传活动等等。这些措施对任何一个国家来说都是花销很大的，可却是补救效果最小而且需要长期进行的解决方案。关于数据分析，</w:t>
            </w:r>
            <w:r w:rsidRPr="009D398E">
              <w:rPr>
                <w:rFonts w:cs="宋体"/>
              </w:rPr>
              <w:t>Qlik</w:t>
            </w:r>
            <w:r w:rsidRPr="009D398E">
              <w:rPr>
                <w:rFonts w:cs="宋体" w:hint="eastAsia"/>
              </w:rPr>
              <w:t>和</w:t>
            </w:r>
            <w:r w:rsidRPr="009D398E">
              <w:rPr>
                <w:rFonts w:cs="宋体"/>
              </w:rPr>
              <w:t>HIMSSAnalytics</w:t>
            </w:r>
            <w:r w:rsidRPr="009D398E">
              <w:rPr>
                <w:rFonts w:cs="宋体" w:hint="eastAsia"/>
              </w:rPr>
              <w:t>最近所做的一项调查发现：医疗机构正在借助医疗数据提高护理效率。这项调查涉及包括高级主管在内的</w:t>
            </w:r>
            <w:r w:rsidRPr="009D398E">
              <w:rPr>
                <w:rFonts w:cs="宋体"/>
              </w:rPr>
              <w:t>400</w:t>
            </w:r>
            <w:r w:rsidR="00AC465C">
              <w:rPr>
                <w:rFonts w:cs="宋体" w:hint="eastAsia"/>
              </w:rPr>
              <w:t>多名受访者，他们都认为医疗数据可视化</w:t>
            </w:r>
            <w:r w:rsidRPr="009D398E">
              <w:rPr>
                <w:rFonts w:cs="宋体" w:hint="eastAsia"/>
              </w:rPr>
              <w:t>以及分析平台有利于医疗机构在各个层面做出更好的决策。</w:t>
            </w:r>
            <w:r w:rsidRPr="009D398E">
              <w:rPr>
                <w:rFonts w:cs="宋体"/>
              </w:rPr>
              <w:t>56%</w:t>
            </w:r>
            <w:r w:rsidRPr="009D398E">
              <w:rPr>
                <w:rFonts w:cs="宋体" w:hint="eastAsia"/>
              </w:rPr>
              <w:t>的已经</w:t>
            </w:r>
            <w:r w:rsidR="00AC465C">
              <w:rPr>
                <w:rFonts w:cs="宋体" w:hint="eastAsia"/>
              </w:rPr>
              <w:t>开始进行对医疗数据可视化</w:t>
            </w:r>
            <w:r w:rsidRPr="009D398E">
              <w:rPr>
                <w:rFonts w:cs="宋体" w:hint="eastAsia"/>
              </w:rPr>
              <w:t>的医疗机构都提高了对病患的整体护理水平，极大减少了病患的医疗开支，满足了病患需求、增强了人口健康水平。此外，</w:t>
            </w:r>
            <w:r w:rsidRPr="009D398E">
              <w:rPr>
                <w:rFonts w:cs="宋体"/>
              </w:rPr>
              <w:t>48%</w:t>
            </w:r>
            <w:r w:rsidRPr="009D398E">
              <w:rPr>
                <w:rFonts w:cs="宋体" w:hint="eastAsia"/>
              </w:rPr>
              <w:t>的医疗机构表示</w:t>
            </w:r>
            <w:r w:rsidR="00AC465C">
              <w:rPr>
                <w:rFonts w:cs="宋体" w:hint="eastAsia"/>
              </w:rPr>
              <w:t>建立医疗数据可视化</w:t>
            </w:r>
            <w:r w:rsidRPr="009D398E">
              <w:rPr>
                <w:rFonts w:cs="宋体" w:hint="eastAsia"/>
              </w:rPr>
              <w:t>能够帮助他们更快更精确地做出决策，而</w:t>
            </w:r>
            <w:r w:rsidRPr="009D398E">
              <w:rPr>
                <w:rFonts w:cs="宋体"/>
              </w:rPr>
              <w:t>47%</w:t>
            </w:r>
            <w:r w:rsidRPr="009D398E">
              <w:rPr>
                <w:rFonts w:cs="宋体" w:hint="eastAsia"/>
              </w:rPr>
              <w:t>的医疗机构表示</w:t>
            </w:r>
            <w:r w:rsidR="00AC465C">
              <w:rPr>
                <w:rFonts w:cs="宋体" w:hint="eastAsia"/>
              </w:rPr>
              <w:t>可视化</w:t>
            </w:r>
            <w:r w:rsidRPr="009D398E">
              <w:rPr>
                <w:rFonts w:cs="宋体" w:hint="eastAsia"/>
              </w:rPr>
              <w:t>分析平台帮助他们大大节省了开支。</w:t>
            </w:r>
          </w:p>
          <w:p w14:paraId="7349614B" w14:textId="77777777" w:rsidR="00C02547" w:rsidRDefault="00C02547" w:rsidP="009211EE">
            <w:pPr>
              <w:autoSpaceDE w:val="0"/>
              <w:autoSpaceDN w:val="0"/>
              <w:adjustRightInd w:val="0"/>
              <w:spacing w:line="360" w:lineRule="auto"/>
              <w:ind w:left="108" w:right="108"/>
              <w:rPr>
                <w:rFonts w:cs="宋体"/>
              </w:rPr>
            </w:pPr>
            <w:r>
              <w:rPr>
                <w:rFonts w:cs="宋体"/>
              </w:rPr>
              <w:t xml:space="preserve"> </w:t>
            </w:r>
            <w:r>
              <w:rPr>
                <w:rFonts w:cs="宋体" w:hint="eastAsia"/>
              </w:rPr>
              <w:t>因此，健康医疗数据的可视化研究有重要的意义。</w:t>
            </w:r>
          </w:p>
          <w:p w14:paraId="6126817D" w14:textId="77777777" w:rsidR="00BD0CE2" w:rsidRDefault="00C02547" w:rsidP="009211EE">
            <w:pPr>
              <w:autoSpaceDE w:val="0"/>
              <w:autoSpaceDN w:val="0"/>
              <w:adjustRightInd w:val="0"/>
              <w:spacing w:line="360" w:lineRule="auto"/>
              <w:ind w:left="108" w:right="108"/>
              <w:rPr>
                <w:rFonts w:cs="宋体"/>
              </w:rPr>
            </w:pPr>
            <w:r>
              <w:rPr>
                <w:rFonts w:cs="宋体"/>
              </w:rPr>
              <w:t>2.</w:t>
            </w:r>
            <w:r>
              <w:rPr>
                <w:rFonts w:cs="宋体" w:hint="eastAsia"/>
              </w:rPr>
              <w:t>研究目的以及国内外研究现状</w:t>
            </w:r>
            <w:r w:rsidR="009D398E" w:rsidRPr="009D398E">
              <w:rPr>
                <w:rFonts w:cs="宋体"/>
              </w:rPr>
              <w:br/>
            </w:r>
            <w:r w:rsidR="00D56EDF">
              <w:rPr>
                <w:rFonts w:cs="宋体"/>
              </w:rPr>
              <w:t xml:space="preserve">      </w:t>
            </w:r>
            <w:r w:rsidR="00AC1905">
              <w:rPr>
                <w:rFonts w:cs="宋体"/>
              </w:rPr>
              <w:t xml:space="preserve"> </w:t>
            </w:r>
            <w:r w:rsidR="00D56EDF">
              <w:rPr>
                <w:rFonts w:cs="宋体"/>
              </w:rPr>
              <w:t xml:space="preserve"> </w:t>
            </w:r>
            <w:r w:rsidR="00D56EDF">
              <w:rPr>
                <w:rFonts w:cs="宋体" w:hint="eastAsia"/>
              </w:rPr>
              <w:t>健康医疗数据主要分为三类，分别为个人健康信息、临床健康信息、公共卫生信息。针对此三类信息进行分析研究其数据特性和数据内容，将其进行可视化处理。</w:t>
            </w:r>
          </w:p>
          <w:p w14:paraId="1D42935F" w14:textId="77777777" w:rsidR="00D56EDF" w:rsidRDefault="00AC1905" w:rsidP="009211EE">
            <w:pPr>
              <w:autoSpaceDE w:val="0"/>
              <w:autoSpaceDN w:val="0"/>
              <w:adjustRightInd w:val="0"/>
              <w:spacing w:line="360" w:lineRule="auto"/>
              <w:ind w:left="108" w:right="108"/>
              <w:rPr>
                <w:rFonts w:cs="宋体"/>
              </w:rPr>
            </w:pPr>
            <w:r>
              <w:rPr>
                <w:rFonts w:cs="宋体"/>
              </w:rPr>
              <w:t xml:space="preserve">       </w:t>
            </w:r>
            <w:r w:rsidR="00EE5B66">
              <w:rPr>
                <w:rFonts w:cs="宋体" w:hint="eastAsia"/>
              </w:rPr>
              <w:t>（</w:t>
            </w:r>
            <w:r w:rsidR="00EE5B66">
              <w:rPr>
                <w:rFonts w:cs="宋体"/>
              </w:rPr>
              <w:t>1</w:t>
            </w:r>
            <w:r w:rsidR="00EE5B66">
              <w:rPr>
                <w:rFonts w:cs="宋体" w:hint="eastAsia"/>
              </w:rPr>
              <w:t>）</w:t>
            </w:r>
            <w:r>
              <w:rPr>
                <w:rFonts w:cs="宋体"/>
              </w:rPr>
              <w:t xml:space="preserve"> </w:t>
            </w:r>
            <w:r w:rsidR="00D56EDF">
              <w:rPr>
                <w:rFonts w:cs="宋体" w:hint="eastAsia"/>
              </w:rPr>
              <w:t>个人健康信息：如今，越来越多的人开始关注个人健康问题，</w:t>
            </w:r>
            <w:r w:rsidR="008B5549">
              <w:rPr>
                <w:rFonts w:cs="宋体" w:hint="eastAsia"/>
              </w:rPr>
              <w:t>可以通过检测器和传感器能采集到自身的健康状况，</w:t>
            </w:r>
            <w:r w:rsidR="00AC465C">
              <w:rPr>
                <w:rFonts w:cs="宋体" w:hint="eastAsia"/>
              </w:rPr>
              <w:t>针对个人指标检测器所采集的信息是审计日志以及个人的文档，并且缺少训练集，一般的人都是通过小型设备或手机采集信息，可能就会导致数据的间歇性问题，可以</w:t>
            </w:r>
            <w:r w:rsidR="008B5549">
              <w:rPr>
                <w:rFonts w:cs="宋体" w:hint="eastAsia"/>
              </w:rPr>
              <w:t>通过</w:t>
            </w:r>
            <w:r w:rsidR="00AC465C">
              <w:rPr>
                <w:rFonts w:cs="宋体" w:hint="eastAsia"/>
              </w:rPr>
              <w:t>数据</w:t>
            </w:r>
            <w:r w:rsidR="008B5549">
              <w:rPr>
                <w:rFonts w:cs="宋体" w:hint="eastAsia"/>
              </w:rPr>
              <w:t>可视化工具</w:t>
            </w:r>
            <w:r w:rsidR="00AC465C">
              <w:rPr>
                <w:rFonts w:cs="宋体" w:hint="eastAsia"/>
              </w:rPr>
              <w:t>建立时间流或者事件流图表</w:t>
            </w:r>
            <w:r w:rsidR="008B5549">
              <w:rPr>
                <w:rFonts w:cs="宋体" w:hint="eastAsia"/>
              </w:rPr>
              <w:t>，</w:t>
            </w:r>
            <w:r w:rsidR="00AC465C">
              <w:rPr>
                <w:rFonts w:cs="宋体" w:hint="eastAsia"/>
              </w:rPr>
              <w:t>可以提高容错性，</w:t>
            </w:r>
            <w:r w:rsidR="008B5549">
              <w:rPr>
                <w:rFonts w:cs="宋体" w:hint="eastAsia"/>
              </w:rPr>
              <w:t>更好了解自身健康状况，并可以及时作出有效的措施。</w:t>
            </w:r>
            <w:r w:rsidR="00AC465C">
              <w:rPr>
                <w:rFonts w:cs="宋体" w:hint="eastAsia"/>
              </w:rPr>
              <w:t>如今国内外已经涌现了很多针对个人健康信息可视化的平台，如</w:t>
            </w:r>
            <w:r w:rsidR="00541DB8">
              <w:rPr>
                <w:rFonts w:cs="宋体"/>
              </w:rPr>
              <w:t>PatientsLikeMe</w:t>
            </w:r>
            <w:r w:rsidR="00541DB8">
              <w:rPr>
                <w:rFonts w:cs="宋体" w:hint="eastAsia"/>
              </w:rPr>
              <w:t>网站（</w:t>
            </w:r>
            <w:r w:rsidR="00541DB8">
              <w:rPr>
                <w:rFonts w:cs="宋体"/>
              </w:rPr>
              <w:t>http</w:t>
            </w:r>
            <w:r w:rsidR="00541DB8">
              <w:rPr>
                <w:rFonts w:cs="宋体" w:hint="eastAsia"/>
              </w:rPr>
              <w:t>：</w:t>
            </w:r>
            <w:r w:rsidR="00541DB8">
              <w:rPr>
                <w:rFonts w:cs="宋体"/>
              </w:rPr>
              <w:t>//www.patientslikeme.com</w:t>
            </w:r>
            <w:r w:rsidR="00541DB8">
              <w:rPr>
                <w:rFonts w:cs="宋体" w:hint="eastAsia"/>
              </w:rPr>
              <w:t>）、</w:t>
            </w:r>
            <w:r w:rsidR="00541DB8">
              <w:rPr>
                <w:rFonts w:cs="宋体"/>
              </w:rPr>
              <w:t>UbiFit</w:t>
            </w:r>
            <w:r w:rsidR="00541DB8">
              <w:rPr>
                <w:rFonts w:cs="宋体" w:hint="eastAsia"/>
              </w:rPr>
              <w:t>软件等等，都是针对个人健康进行交互式的数据可视化平台。</w:t>
            </w:r>
          </w:p>
          <w:p w14:paraId="1E1C59C3" w14:textId="77777777" w:rsidR="008B5549" w:rsidRDefault="00AC1905" w:rsidP="009211EE">
            <w:pPr>
              <w:autoSpaceDE w:val="0"/>
              <w:autoSpaceDN w:val="0"/>
              <w:adjustRightInd w:val="0"/>
              <w:spacing w:line="360" w:lineRule="auto"/>
              <w:ind w:left="108" w:right="108"/>
              <w:rPr>
                <w:rFonts w:cs="宋体"/>
              </w:rPr>
            </w:pPr>
            <w:r>
              <w:rPr>
                <w:rFonts w:cs="宋体"/>
              </w:rPr>
              <w:t xml:space="preserve">        </w:t>
            </w:r>
            <w:r w:rsidR="00EE5B66">
              <w:rPr>
                <w:rFonts w:cs="宋体" w:hint="eastAsia"/>
              </w:rPr>
              <w:t>（</w:t>
            </w:r>
            <w:r w:rsidR="00EE5B66">
              <w:rPr>
                <w:rFonts w:cs="宋体"/>
              </w:rPr>
              <w:t>2</w:t>
            </w:r>
            <w:r w:rsidR="00EE5B66">
              <w:rPr>
                <w:rFonts w:cs="宋体" w:hint="eastAsia"/>
              </w:rPr>
              <w:t>）</w:t>
            </w:r>
            <w:r w:rsidR="008B5549">
              <w:rPr>
                <w:rFonts w:cs="宋体" w:hint="eastAsia"/>
              </w:rPr>
              <w:t>临床健康信息：</w:t>
            </w:r>
            <w:r w:rsidR="00541DB8">
              <w:rPr>
                <w:rFonts w:cs="宋体" w:hint="eastAsia"/>
              </w:rPr>
              <w:t>临床健康信息都是专业的医生进行分析记录，</w:t>
            </w:r>
            <w:r w:rsidR="008B5549">
              <w:rPr>
                <w:rFonts w:cs="宋体" w:hint="eastAsia"/>
              </w:rPr>
              <w:t>随着电子健康档案（</w:t>
            </w:r>
            <w:r w:rsidR="008B5549">
              <w:rPr>
                <w:rFonts w:cs="宋体"/>
              </w:rPr>
              <w:t>EHR</w:t>
            </w:r>
            <w:r w:rsidR="008B5549">
              <w:rPr>
                <w:rFonts w:cs="宋体" w:hint="eastAsia"/>
              </w:rPr>
              <w:t>）的兴起，</w:t>
            </w:r>
            <w:r w:rsidR="00541DB8">
              <w:rPr>
                <w:rFonts w:cs="宋体" w:hint="eastAsia"/>
              </w:rPr>
              <w:t>医生需要不断对患者进行记录，然后存放在电子健康档案中，因而数据变的繁杂，无法统一的去概括患者病历情况，但是</w:t>
            </w:r>
            <w:r w:rsidR="008B5549">
              <w:rPr>
                <w:rFonts w:cs="宋体" w:hint="eastAsia"/>
              </w:rPr>
              <w:t>可以对</w:t>
            </w:r>
            <w:r w:rsidR="00541DB8">
              <w:rPr>
                <w:rFonts w:cs="宋体" w:hint="eastAsia"/>
              </w:rPr>
              <w:t>取得一个特征的生命周期</w:t>
            </w:r>
            <w:r w:rsidR="008B5549">
              <w:rPr>
                <w:rFonts w:cs="宋体" w:hint="eastAsia"/>
              </w:rPr>
              <w:t>进行可视化处理，让医生可以直观了解到病人的情况，并且可以查看到错误数据和丢失的数据，对电子健康档案进行完善，并有效的给医生提出宝贵的意见。</w:t>
            </w:r>
            <w:r w:rsidR="00541DB8">
              <w:rPr>
                <w:rFonts w:cs="宋体" w:hint="eastAsia"/>
              </w:rPr>
              <w:t>国外的临床信息可视化研究中有</w:t>
            </w:r>
            <w:r w:rsidR="00541DB8">
              <w:rPr>
                <w:rFonts w:cs="宋体"/>
              </w:rPr>
              <w:t>The Wand Timeline</w:t>
            </w:r>
            <w:r w:rsidR="00045353">
              <w:rPr>
                <w:rFonts w:cs="宋体" w:hint="eastAsia"/>
              </w:rPr>
              <w:t>软件（</w:t>
            </w:r>
            <w:r w:rsidR="00045353">
              <w:rPr>
                <w:rFonts w:cs="宋体"/>
              </w:rPr>
              <w:t>www.allscripts.com</w:t>
            </w:r>
            <w:r w:rsidR="00045353">
              <w:rPr>
                <w:rFonts w:cs="宋体" w:hint="eastAsia"/>
              </w:rPr>
              <w:t>），利用时间序列查看病人的血压、血糖、血脂等变动情况，并可以提示异常值，做出相应措施。</w:t>
            </w:r>
            <w:r w:rsidR="00045353">
              <w:rPr>
                <w:rFonts w:cs="宋体"/>
              </w:rPr>
              <w:t>LifeFlow</w:t>
            </w:r>
            <w:r w:rsidR="00045353">
              <w:rPr>
                <w:rFonts w:cs="宋体" w:hint="eastAsia"/>
              </w:rPr>
              <w:t>软件（</w:t>
            </w:r>
            <w:r w:rsidR="00045353">
              <w:rPr>
                <w:rFonts w:cs="宋体"/>
              </w:rPr>
              <w:t>www.cs.umd.edu/hcil/eventflow</w:t>
            </w:r>
            <w:r w:rsidR="00045353">
              <w:rPr>
                <w:rFonts w:cs="宋体" w:hint="eastAsia"/>
              </w:rPr>
              <w:t>）</w:t>
            </w:r>
            <w:r w:rsidR="00045353">
              <w:rPr>
                <w:rFonts w:cs="宋体"/>
              </w:rPr>
              <w:t>,</w:t>
            </w:r>
            <w:r w:rsidR="00045353">
              <w:rPr>
                <w:rFonts w:cs="宋体" w:hint="eastAsia"/>
              </w:rPr>
              <w:t>利用时间流查看病人的用药情况和用药后的症状，并可以及时发现异常情况。</w:t>
            </w:r>
          </w:p>
          <w:p w14:paraId="40AC54CC" w14:textId="77777777" w:rsidR="00045353" w:rsidRDefault="00AC1905" w:rsidP="009211EE">
            <w:pPr>
              <w:autoSpaceDE w:val="0"/>
              <w:autoSpaceDN w:val="0"/>
              <w:adjustRightInd w:val="0"/>
              <w:spacing w:line="360" w:lineRule="auto"/>
              <w:ind w:left="108" w:right="108"/>
              <w:rPr>
                <w:rFonts w:cs="宋体"/>
              </w:rPr>
            </w:pPr>
            <w:r>
              <w:rPr>
                <w:rFonts w:cs="宋体"/>
              </w:rPr>
              <w:t xml:space="preserve">        </w:t>
            </w:r>
            <w:r w:rsidR="00EE5B66">
              <w:rPr>
                <w:rFonts w:cs="宋体" w:hint="eastAsia"/>
              </w:rPr>
              <w:t>（</w:t>
            </w:r>
            <w:r w:rsidR="00EE5B66">
              <w:rPr>
                <w:rFonts w:cs="宋体"/>
              </w:rPr>
              <w:t>3</w:t>
            </w:r>
            <w:r w:rsidR="00EE5B66">
              <w:rPr>
                <w:rFonts w:cs="宋体" w:hint="eastAsia"/>
              </w:rPr>
              <w:t>）</w:t>
            </w:r>
            <w:r w:rsidR="008B5549">
              <w:rPr>
                <w:rFonts w:cs="宋体" w:hint="eastAsia"/>
              </w:rPr>
              <w:t>公共卫生信息：现在，各个国家和地区都在收集大量的公共健康数据，通过这些数据可以让决策者做出更加可靠的决策。</w:t>
            </w:r>
            <w:r w:rsidR="00045353">
              <w:rPr>
                <w:rFonts w:cs="宋体" w:hint="eastAsia"/>
              </w:rPr>
              <w:t>但是针对大量的公共健康数据进行分析，需要专业的统计学家，而且统计统计过程繁琐，正确率低，效率慢。但是利用数据可视化技术，可以对数据直观展示。如建立基于空间或地图的疾病或者传染病可视化图表，可以清晰观测出疾病的高发区，疾病传染的趋势位置等等信息，有利决策更有效快速的做出可靠的决策。</w:t>
            </w:r>
          </w:p>
          <w:p w14:paraId="2E3DF079" w14:textId="77777777" w:rsidR="009211EE" w:rsidRPr="009211EE" w:rsidRDefault="009211EE" w:rsidP="009211EE">
            <w:pPr>
              <w:autoSpaceDE w:val="0"/>
              <w:autoSpaceDN w:val="0"/>
              <w:adjustRightInd w:val="0"/>
              <w:spacing w:line="360" w:lineRule="auto"/>
              <w:ind w:left="108" w:right="108"/>
              <w:rPr>
                <w:rFonts w:cs="宋体"/>
              </w:rPr>
            </w:pPr>
            <w:r w:rsidRPr="009211EE">
              <w:rPr>
                <w:rFonts w:cs="宋体"/>
              </w:rPr>
              <w:t>[1]</w:t>
            </w:r>
            <w:r w:rsidRPr="009211EE">
              <w:rPr>
                <w:rFonts w:cs="宋体" w:hint="eastAsia"/>
              </w:rPr>
              <w:t>郑威琳</w:t>
            </w:r>
            <w:r w:rsidRPr="009211EE">
              <w:rPr>
                <w:rFonts w:cs="宋体"/>
              </w:rPr>
              <w:t xml:space="preserve">. </w:t>
            </w:r>
            <w:r w:rsidRPr="009211EE">
              <w:rPr>
                <w:rFonts w:cs="宋体" w:hint="eastAsia"/>
              </w:rPr>
              <w:t>病人医疗信息多维可视化表达方法与实现技术研究</w:t>
            </w:r>
            <w:r w:rsidRPr="009211EE">
              <w:rPr>
                <w:rFonts w:cs="宋体"/>
              </w:rPr>
              <w:t>[D].</w:t>
            </w:r>
            <w:r w:rsidRPr="009211EE">
              <w:rPr>
                <w:rFonts w:cs="宋体" w:hint="eastAsia"/>
              </w:rPr>
              <w:t>中国科学院研究生院（上海技术物理研究所）</w:t>
            </w:r>
            <w:r w:rsidRPr="009211EE">
              <w:rPr>
                <w:rFonts w:cs="宋体"/>
              </w:rPr>
              <w:t>,2014.</w:t>
            </w:r>
          </w:p>
          <w:p w14:paraId="193F2E0C" w14:textId="77777777" w:rsidR="009211EE" w:rsidRPr="009211EE" w:rsidRDefault="009211EE" w:rsidP="009211EE">
            <w:pPr>
              <w:autoSpaceDE w:val="0"/>
              <w:autoSpaceDN w:val="0"/>
              <w:adjustRightInd w:val="0"/>
              <w:spacing w:line="360" w:lineRule="auto"/>
              <w:ind w:left="108" w:right="108"/>
              <w:rPr>
                <w:rFonts w:cs="宋体"/>
              </w:rPr>
            </w:pPr>
            <w:r w:rsidRPr="009211EE">
              <w:rPr>
                <w:rFonts w:cs="宋体"/>
              </w:rPr>
              <w:t>[2]</w:t>
            </w:r>
            <w:r w:rsidRPr="009211EE">
              <w:rPr>
                <w:rFonts w:cs="宋体" w:hint="eastAsia"/>
              </w:rPr>
              <w:t>刘宝珠</w:t>
            </w:r>
            <w:r w:rsidRPr="009211EE">
              <w:rPr>
                <w:rFonts w:cs="宋体"/>
              </w:rPr>
              <w:t xml:space="preserve">. </w:t>
            </w:r>
            <w:r w:rsidRPr="009211EE">
              <w:rPr>
                <w:rFonts w:cs="宋体" w:hint="eastAsia"/>
              </w:rPr>
              <w:t>可视化交互医疗系统的设计与实现</w:t>
            </w:r>
            <w:r w:rsidRPr="009211EE">
              <w:rPr>
                <w:rFonts w:cs="宋体"/>
              </w:rPr>
              <w:t>[D].</w:t>
            </w:r>
            <w:r w:rsidRPr="009211EE">
              <w:rPr>
                <w:rFonts w:cs="宋体" w:hint="eastAsia"/>
              </w:rPr>
              <w:t>东华大学</w:t>
            </w:r>
            <w:r w:rsidRPr="009211EE">
              <w:rPr>
                <w:rFonts w:cs="宋体"/>
              </w:rPr>
              <w:t>,2014.</w:t>
            </w:r>
          </w:p>
          <w:p w14:paraId="27D63EE7" w14:textId="77777777" w:rsidR="009211EE" w:rsidRPr="009211EE" w:rsidRDefault="009211EE" w:rsidP="009211EE">
            <w:pPr>
              <w:autoSpaceDE w:val="0"/>
              <w:autoSpaceDN w:val="0"/>
              <w:adjustRightInd w:val="0"/>
              <w:spacing w:line="360" w:lineRule="auto"/>
              <w:ind w:left="108" w:right="108"/>
              <w:rPr>
                <w:rFonts w:cs="宋体"/>
              </w:rPr>
            </w:pPr>
            <w:r w:rsidRPr="009211EE">
              <w:rPr>
                <w:rFonts w:cs="宋体"/>
              </w:rPr>
              <w:t>[3]</w:t>
            </w:r>
            <w:r w:rsidRPr="009211EE">
              <w:rPr>
                <w:rFonts w:cs="宋体" w:hint="eastAsia"/>
              </w:rPr>
              <w:t>胡照科</w:t>
            </w:r>
            <w:r w:rsidRPr="009211EE">
              <w:rPr>
                <w:rFonts w:cs="宋体"/>
              </w:rPr>
              <w:t xml:space="preserve">. </w:t>
            </w:r>
            <w:r w:rsidRPr="009211EE">
              <w:rPr>
                <w:rFonts w:cs="宋体" w:hint="eastAsia"/>
              </w:rPr>
              <w:t>可视化电子病历摘要研究</w:t>
            </w:r>
            <w:r w:rsidRPr="009211EE">
              <w:rPr>
                <w:rFonts w:cs="宋体"/>
              </w:rPr>
              <w:t>[D].</w:t>
            </w:r>
            <w:r w:rsidRPr="009211EE">
              <w:rPr>
                <w:rFonts w:cs="宋体" w:hint="eastAsia"/>
              </w:rPr>
              <w:t>北京工业大学</w:t>
            </w:r>
            <w:r w:rsidRPr="009211EE">
              <w:rPr>
                <w:rFonts w:cs="宋体"/>
              </w:rPr>
              <w:t>,2013.</w:t>
            </w:r>
          </w:p>
          <w:p w14:paraId="6137F4C4" w14:textId="77777777" w:rsidR="009211EE" w:rsidRDefault="009211EE" w:rsidP="009211EE">
            <w:pPr>
              <w:autoSpaceDE w:val="0"/>
              <w:autoSpaceDN w:val="0"/>
              <w:adjustRightInd w:val="0"/>
              <w:spacing w:line="360" w:lineRule="auto"/>
              <w:ind w:left="108" w:right="108"/>
              <w:rPr>
                <w:rFonts w:cs="宋体"/>
              </w:rPr>
            </w:pPr>
            <w:r w:rsidRPr="009211EE">
              <w:rPr>
                <w:rFonts w:cs="宋体"/>
              </w:rPr>
              <w:t>[4]</w:t>
            </w:r>
            <w:r w:rsidRPr="009211EE">
              <w:rPr>
                <w:rFonts w:cs="宋体" w:hint="eastAsia"/>
              </w:rPr>
              <w:t>胡安妮</w:t>
            </w:r>
            <w:r w:rsidRPr="009211EE">
              <w:rPr>
                <w:rFonts w:cs="宋体"/>
              </w:rPr>
              <w:t>,</w:t>
            </w:r>
            <w:r w:rsidRPr="009211EE">
              <w:rPr>
                <w:rFonts w:cs="宋体" w:hint="eastAsia"/>
              </w:rPr>
              <w:t>许懋琦</w:t>
            </w:r>
            <w:r w:rsidRPr="009211EE">
              <w:rPr>
                <w:rFonts w:cs="宋体"/>
              </w:rPr>
              <w:t xml:space="preserve">. </w:t>
            </w:r>
            <w:r w:rsidRPr="009211EE">
              <w:rPr>
                <w:rFonts w:cs="宋体" w:hint="eastAsia"/>
              </w:rPr>
              <w:t>移动医疗数据可视化研究</w:t>
            </w:r>
            <w:r w:rsidRPr="009211EE">
              <w:rPr>
                <w:rFonts w:cs="宋体"/>
              </w:rPr>
              <w:t xml:space="preserve">[J]. </w:t>
            </w:r>
            <w:r w:rsidRPr="009211EE">
              <w:rPr>
                <w:rFonts w:cs="宋体" w:hint="eastAsia"/>
              </w:rPr>
              <w:t>设计</w:t>
            </w:r>
            <w:r w:rsidRPr="009211EE">
              <w:rPr>
                <w:rFonts w:cs="宋体"/>
              </w:rPr>
              <w:t>,2016,05:138-139.</w:t>
            </w:r>
          </w:p>
          <w:p w14:paraId="3AB5DCAB" w14:textId="77777777" w:rsidR="00AC1905" w:rsidRPr="00045353" w:rsidRDefault="00AC1905" w:rsidP="009211EE">
            <w:pPr>
              <w:widowControl/>
              <w:autoSpaceDE w:val="0"/>
              <w:autoSpaceDN w:val="0"/>
              <w:adjustRightInd w:val="0"/>
              <w:spacing w:line="360" w:lineRule="auto"/>
              <w:ind w:left="108" w:right="108"/>
              <w:rPr>
                <w:rFonts w:cs="宋体"/>
              </w:rPr>
            </w:pPr>
            <w:r>
              <w:rPr>
                <w:rFonts w:cs="宋体"/>
              </w:rPr>
              <w:t>[</w:t>
            </w:r>
            <w:r w:rsidR="009211EE">
              <w:rPr>
                <w:rFonts w:cs="宋体"/>
              </w:rPr>
              <w:t>5</w:t>
            </w:r>
            <w:r>
              <w:rPr>
                <w:rFonts w:cs="宋体"/>
              </w:rPr>
              <w:t xml:space="preserve">] </w:t>
            </w:r>
            <w:r w:rsidRPr="00045353">
              <w:rPr>
                <w:rFonts w:cs="宋体"/>
              </w:rPr>
              <w:t>Kielman, J. and Thomas, J. (Guest Eds.), Special Issue: Foundations and Frontiers of Visual Analytics, Information Visualization, Volume 8, Number 4, (Winter 2009), 239- 314.</w:t>
            </w:r>
          </w:p>
          <w:p w14:paraId="6DDF6150" w14:textId="77777777" w:rsidR="00BD0CE2" w:rsidRPr="00AC1905" w:rsidRDefault="00AC1905" w:rsidP="009211EE">
            <w:pPr>
              <w:widowControl/>
              <w:autoSpaceDE w:val="0"/>
              <w:autoSpaceDN w:val="0"/>
              <w:adjustRightInd w:val="0"/>
              <w:spacing w:line="360" w:lineRule="auto"/>
              <w:ind w:left="108" w:right="108"/>
              <w:rPr>
                <w:rFonts w:cs="宋体"/>
              </w:rPr>
            </w:pPr>
            <w:r w:rsidRPr="00AC1905">
              <w:rPr>
                <w:rFonts w:cs="宋体"/>
              </w:rPr>
              <w:t>[</w:t>
            </w:r>
            <w:r w:rsidR="009211EE">
              <w:rPr>
                <w:rFonts w:cs="宋体"/>
              </w:rPr>
              <w:t>6</w:t>
            </w:r>
            <w:r w:rsidRPr="00AC1905">
              <w:rPr>
                <w:rFonts w:cs="宋体"/>
              </w:rPr>
              <w:t>]Institute of Medicine, Committee on Patient Safety and Health Information, Health IT and Patient Safety: Building Safer Systems for Better Care, National Academies, Washington, DC, 2011. Available online at: http://www.nap.edu/catalog.php?record_id=13269</w:t>
            </w:r>
          </w:p>
          <w:p w14:paraId="2DA5280F" w14:textId="77777777" w:rsidR="00BD0CE2" w:rsidRPr="006467CE" w:rsidRDefault="00AC1905" w:rsidP="006467CE">
            <w:pPr>
              <w:widowControl/>
              <w:autoSpaceDE w:val="0"/>
              <w:autoSpaceDN w:val="0"/>
              <w:adjustRightInd w:val="0"/>
              <w:spacing w:line="360" w:lineRule="auto"/>
              <w:ind w:left="108" w:right="108"/>
              <w:rPr>
                <w:rFonts w:cs="宋体"/>
              </w:rPr>
            </w:pPr>
            <w:r>
              <w:rPr>
                <w:color w:val="000000"/>
                <w:kern w:val="0"/>
              </w:rPr>
              <w:t>[</w:t>
            </w:r>
            <w:r w:rsidR="009211EE">
              <w:rPr>
                <w:color w:val="000000"/>
                <w:kern w:val="0"/>
              </w:rPr>
              <w:t>7</w:t>
            </w:r>
            <w:r>
              <w:rPr>
                <w:color w:val="000000"/>
                <w:kern w:val="0"/>
              </w:rPr>
              <w:t>]</w:t>
            </w:r>
            <w:r w:rsidRPr="00AC1905">
              <w:rPr>
                <w:color w:val="000000"/>
                <w:kern w:val="0"/>
              </w:rPr>
              <w:t>B. Shneiderman, C. Plaisant, B. Hesse</w:t>
            </w:r>
            <w:r>
              <w:rPr>
                <w:color w:val="000000"/>
                <w:kern w:val="0"/>
              </w:rPr>
              <w:t xml:space="preserve">. </w:t>
            </w:r>
            <w:r w:rsidRPr="00AC1905">
              <w:rPr>
                <w:color w:val="000000"/>
                <w:kern w:val="0"/>
              </w:rPr>
              <w:t>Improving health and healthcare with interactive visualization methods</w:t>
            </w:r>
            <w:r>
              <w:rPr>
                <w:color w:val="000000"/>
                <w:kern w:val="0"/>
              </w:rPr>
              <w:t>,</w:t>
            </w:r>
            <w:r w:rsidRPr="00AC1905">
              <w:rPr>
                <w:color w:val="000000"/>
                <w:kern w:val="0"/>
              </w:rPr>
              <w:t>Computer, 46 (5) (2013), pp. 58–66</w:t>
            </w:r>
          </w:p>
          <w:p w14:paraId="33FE93CD" w14:textId="77777777" w:rsidR="00BD0CE2" w:rsidRPr="006467CE" w:rsidRDefault="006467CE" w:rsidP="006467CE">
            <w:pPr>
              <w:widowControl/>
              <w:autoSpaceDE w:val="0"/>
              <w:autoSpaceDN w:val="0"/>
              <w:adjustRightInd w:val="0"/>
              <w:spacing w:line="360" w:lineRule="auto"/>
              <w:ind w:left="108" w:right="108"/>
              <w:rPr>
                <w:rFonts w:cs="宋体"/>
              </w:rPr>
            </w:pPr>
            <w:r>
              <w:rPr>
                <w:rFonts w:cs="宋体"/>
              </w:rPr>
              <w:t>[8]</w:t>
            </w:r>
            <w:r w:rsidR="009211EE" w:rsidRPr="006467CE">
              <w:rPr>
                <w:rFonts w:cs="宋体"/>
              </w:rPr>
              <w:t>Ward, M. O., Grinstein, G., and Keim, D. A., Interactive Data Visualization: Foundations, Techniques, and Application, A. K. Peters, Ltd (2010).</w:t>
            </w:r>
          </w:p>
          <w:p w14:paraId="4878FCD5" w14:textId="77777777" w:rsidR="009211EE" w:rsidRPr="009211EE" w:rsidRDefault="006467CE" w:rsidP="006467CE">
            <w:pPr>
              <w:widowControl/>
              <w:autoSpaceDE w:val="0"/>
              <w:autoSpaceDN w:val="0"/>
              <w:adjustRightInd w:val="0"/>
              <w:spacing w:line="360" w:lineRule="auto"/>
              <w:ind w:left="108" w:right="108"/>
              <w:rPr>
                <w:rFonts w:cs="宋体"/>
              </w:rPr>
            </w:pPr>
            <w:r>
              <w:rPr>
                <w:rFonts w:cs="宋体"/>
              </w:rPr>
              <w:t>[9]</w:t>
            </w:r>
            <w:r w:rsidR="009211EE" w:rsidRPr="009211EE">
              <w:rPr>
                <w:rFonts w:cs="宋体"/>
              </w:rPr>
              <w:t>Plaisant C, Monroe M, Meyer T, et al. Interactive visualization[M]. CRC Press, 2014.</w:t>
            </w:r>
          </w:p>
          <w:p w14:paraId="64885DA7" w14:textId="77777777" w:rsidR="006467CE" w:rsidRPr="006467CE" w:rsidRDefault="006467CE" w:rsidP="006467CE">
            <w:pPr>
              <w:widowControl/>
              <w:autoSpaceDE w:val="0"/>
              <w:autoSpaceDN w:val="0"/>
              <w:adjustRightInd w:val="0"/>
              <w:spacing w:line="360" w:lineRule="auto"/>
              <w:ind w:left="108" w:right="108"/>
              <w:rPr>
                <w:rFonts w:cs="宋体"/>
              </w:rPr>
            </w:pPr>
            <w:r w:rsidRPr="006467CE">
              <w:rPr>
                <w:rFonts w:cs="宋体"/>
              </w:rPr>
              <w:t>[10]Rind A, Wang T D, Aigner W, et al. Interactive information visualization to explore and query electronic health records[J]. Foundations and Trends in Human-Computer Interaction, 2011, 5(3): 207-298.</w:t>
            </w:r>
          </w:p>
          <w:p w14:paraId="5E7DCD8C" w14:textId="77777777" w:rsidR="006467CE" w:rsidRPr="006467CE" w:rsidRDefault="006467CE" w:rsidP="006467CE">
            <w:pPr>
              <w:widowControl/>
              <w:autoSpaceDE w:val="0"/>
              <w:autoSpaceDN w:val="0"/>
              <w:adjustRightInd w:val="0"/>
              <w:spacing w:line="360" w:lineRule="auto"/>
              <w:ind w:left="108" w:right="108"/>
              <w:rPr>
                <w:rFonts w:cs="宋体"/>
              </w:rPr>
            </w:pPr>
            <w:r w:rsidRPr="006467CE">
              <w:rPr>
                <w:rFonts w:cs="宋体"/>
              </w:rPr>
              <w:t>[11]Butson C R, Tamm G, Jain S, et al. Evaluation of interactive visualization on mobile computing platforms for selection of deep brain stimulation parameters[J]. Visualization and Computer Graphics, IEEE Transactions on, 2013, 19(1): 108-117.</w:t>
            </w:r>
          </w:p>
          <w:p w14:paraId="1B4353B2" w14:textId="77777777" w:rsidR="006467CE" w:rsidRPr="006467CE" w:rsidRDefault="006467CE" w:rsidP="00AC76C3">
            <w:pPr>
              <w:widowControl/>
              <w:autoSpaceDE w:val="0"/>
              <w:autoSpaceDN w:val="0"/>
              <w:adjustRightInd w:val="0"/>
              <w:spacing w:line="360" w:lineRule="auto"/>
              <w:ind w:left="108" w:right="108"/>
              <w:rPr>
                <w:rFonts w:cs="宋体"/>
              </w:rPr>
            </w:pPr>
            <w:r w:rsidRPr="00AC76C3">
              <w:rPr>
                <w:rFonts w:cs="宋体"/>
              </w:rPr>
              <w:t>[12]</w:t>
            </w:r>
            <w:r w:rsidRPr="006467CE">
              <w:rPr>
                <w:rFonts w:cs="宋体"/>
              </w:rPr>
              <w:t>Yakhini Z, Tslanko A, Ben-Dor A. Method and user interface for interactive visualization and analysis of microarray data and other data, including genetic, biochemical, and chemical data: U.S. Patent Application 10/279,508[P]. 2002-10-23.</w:t>
            </w:r>
          </w:p>
          <w:p w14:paraId="00EE935B" w14:textId="77777777" w:rsidR="006467CE" w:rsidRPr="006467CE" w:rsidRDefault="006467CE" w:rsidP="00AC76C3">
            <w:pPr>
              <w:widowControl/>
              <w:autoSpaceDE w:val="0"/>
              <w:autoSpaceDN w:val="0"/>
              <w:adjustRightInd w:val="0"/>
              <w:spacing w:line="360" w:lineRule="auto"/>
              <w:ind w:left="108" w:right="108"/>
              <w:rPr>
                <w:rFonts w:cs="宋体"/>
              </w:rPr>
            </w:pPr>
            <w:r w:rsidRPr="00AC76C3">
              <w:rPr>
                <w:rFonts w:cs="宋体"/>
              </w:rPr>
              <w:t>[13]</w:t>
            </w:r>
            <w:r w:rsidRPr="006467CE">
              <w:rPr>
                <w:rFonts w:cs="宋体"/>
              </w:rPr>
              <w:t>Nelson T R, Elvins T T. Visualization of 3D ultrasound data[J]. Computer Graphics and Applications, IEEE, 1993, 13(6): 50-57.</w:t>
            </w:r>
          </w:p>
          <w:p w14:paraId="5B97CCAB" w14:textId="77777777" w:rsidR="009D5A28" w:rsidRPr="009D5A28" w:rsidRDefault="009D5A28" w:rsidP="009D5A28">
            <w:pPr>
              <w:widowControl/>
              <w:autoSpaceDE w:val="0"/>
              <w:autoSpaceDN w:val="0"/>
              <w:adjustRightInd w:val="0"/>
              <w:spacing w:line="360" w:lineRule="auto"/>
              <w:ind w:left="108" w:right="108"/>
              <w:rPr>
                <w:rFonts w:cs="宋体"/>
              </w:rPr>
            </w:pPr>
            <w:r w:rsidRPr="009D5A28">
              <w:rPr>
                <w:rFonts w:cs="宋体"/>
              </w:rPr>
              <w:t>[14]Robb R A, Hanson D P. A software system for interactive and quantitative visualization of multidimensional biomedical images[J]. Australasian physical &amp; engineering sciences in medicine/supported by the Australasian College of Physical Scientists in Medicine and the Australasian Association of Physical Sciences in Medicine, 1991, 14(1): 9-30.</w:t>
            </w:r>
          </w:p>
          <w:p w14:paraId="6993A851" w14:textId="77777777" w:rsidR="009D5A28" w:rsidRPr="009D5A28" w:rsidRDefault="009D5A28" w:rsidP="009D5A28">
            <w:pPr>
              <w:widowControl/>
              <w:autoSpaceDE w:val="0"/>
              <w:autoSpaceDN w:val="0"/>
              <w:adjustRightInd w:val="0"/>
              <w:spacing w:line="360" w:lineRule="auto"/>
              <w:ind w:left="108" w:right="108"/>
              <w:rPr>
                <w:rFonts w:cs="宋体"/>
              </w:rPr>
            </w:pPr>
            <w:r w:rsidRPr="009D5A28">
              <w:rPr>
                <w:rFonts w:cs="宋体"/>
              </w:rPr>
              <w:t>[15]Robb, Richard Arlin, and Dennis P. Hanson. "A software system for interactive and quantitative visualization of multidimensional biomedical images." Australasian physical &amp; engineering sciences in medicine/supported by the Australasian College of Physical Scientists in Medicine and the Australasian Association of Physical Sciences in Medicine 14.1 (1991): 9-30.</w:t>
            </w:r>
          </w:p>
          <w:p w14:paraId="60AD1BD1" w14:textId="77777777" w:rsidR="009D5A28" w:rsidRPr="009D5A28" w:rsidRDefault="009D5A28" w:rsidP="009D5A28">
            <w:pPr>
              <w:widowControl/>
              <w:autoSpaceDE w:val="0"/>
              <w:autoSpaceDN w:val="0"/>
              <w:adjustRightInd w:val="0"/>
              <w:spacing w:line="360" w:lineRule="auto"/>
              <w:ind w:left="108" w:right="108"/>
              <w:rPr>
                <w:rFonts w:cs="宋体"/>
              </w:rPr>
            </w:pPr>
            <w:r w:rsidRPr="009D5A28">
              <w:rPr>
                <w:rFonts w:cs="宋体"/>
              </w:rPr>
              <w:t>[16]Robb, R. A., &amp; Hanson, D. P. (1991). A software system for interactive and quantitative visualization of multidimensional biomedical images.Australasian physical &amp; engineering sciences in medicine/supported by the Australasian College of Physical Scientists in Medicine and the Australasian Association of Physical Sciences in Medicine, 14(1), 9-30.</w:t>
            </w:r>
          </w:p>
          <w:p w14:paraId="6C110C72" w14:textId="77777777" w:rsidR="009D5A28" w:rsidRPr="009D5A28" w:rsidRDefault="009D5A28" w:rsidP="009D5A28">
            <w:pPr>
              <w:widowControl/>
              <w:autoSpaceDE w:val="0"/>
              <w:autoSpaceDN w:val="0"/>
              <w:adjustRightInd w:val="0"/>
              <w:spacing w:line="360" w:lineRule="auto"/>
              <w:ind w:left="108" w:right="108"/>
              <w:rPr>
                <w:rFonts w:cs="宋体"/>
              </w:rPr>
            </w:pPr>
            <w:r w:rsidRPr="009D5A28">
              <w:rPr>
                <w:rFonts w:cs="宋体"/>
              </w:rPr>
              <w:t>[17]Wongsuphasawat K, Shneiderman B. Finding comparable temporal categorical records: A similarity measure with an interactive visualization[C]//Visual Analytics Science and Technology, 2009. VAST 2009. IEEE Symposium on. IEEE, 2009: 27-34.</w:t>
            </w:r>
          </w:p>
          <w:p w14:paraId="6517645A" w14:textId="77777777" w:rsidR="009D5A28" w:rsidRPr="009D5A28" w:rsidRDefault="009D5A28" w:rsidP="009D5A28">
            <w:pPr>
              <w:widowControl/>
              <w:autoSpaceDE w:val="0"/>
              <w:autoSpaceDN w:val="0"/>
              <w:adjustRightInd w:val="0"/>
              <w:spacing w:line="360" w:lineRule="auto"/>
              <w:ind w:left="108" w:right="108"/>
              <w:rPr>
                <w:rFonts w:cs="宋体"/>
              </w:rPr>
            </w:pPr>
            <w:r w:rsidRPr="009D5A28">
              <w:rPr>
                <w:rFonts w:cs="宋体"/>
              </w:rPr>
              <w:t>[18]Wongsuphasawat, Krist, and Ben Shneiderman. "Finding comparable temporal categorical records: A similarity measure with an interactive visualization." Visual Analytics Science and Technology, 2009. VAST 2009. IEEE Symposium on. IEEE, 2009.</w:t>
            </w:r>
          </w:p>
          <w:p w14:paraId="4D71C31C" w14:textId="77777777" w:rsidR="009D5A28" w:rsidRPr="009D5A28" w:rsidRDefault="009D5A28" w:rsidP="009D5A28">
            <w:pPr>
              <w:widowControl/>
              <w:autoSpaceDE w:val="0"/>
              <w:autoSpaceDN w:val="0"/>
              <w:adjustRightInd w:val="0"/>
              <w:spacing w:line="360" w:lineRule="auto"/>
              <w:ind w:left="108" w:right="108"/>
              <w:rPr>
                <w:rFonts w:cs="宋体"/>
              </w:rPr>
            </w:pPr>
            <w:r w:rsidRPr="009D5A28">
              <w:rPr>
                <w:rFonts w:cs="宋体"/>
              </w:rPr>
              <w:t>[19]Wongsuphasawat, K., &amp; Shneiderman, B. (2009, October). Finding comparable temporal categorical records: A similarity measure with an interactive visualization. In Visual Analytics Science and Technology, 2009. VAST 2009. IEEE Symposium on (pp. 27-34). IEEE.</w:t>
            </w:r>
          </w:p>
          <w:p w14:paraId="2056F106" w14:textId="77777777" w:rsidR="00BD0CE2" w:rsidRPr="009D5A28" w:rsidRDefault="009D5A28" w:rsidP="009D5A28">
            <w:pPr>
              <w:widowControl/>
              <w:autoSpaceDE w:val="0"/>
              <w:autoSpaceDN w:val="0"/>
              <w:adjustRightInd w:val="0"/>
              <w:spacing w:line="360" w:lineRule="auto"/>
              <w:ind w:left="108" w:right="108"/>
              <w:rPr>
                <w:rFonts w:cs="宋体"/>
              </w:rPr>
            </w:pPr>
            <w:r w:rsidRPr="009D5A28">
              <w:rPr>
                <w:rFonts w:cs="宋体"/>
              </w:rPr>
              <w:t>[20]Yakhini Z, Tslanko A, Ben-Dor A. Method and user interface for interactive visualization and analysis of microarray data and other data, including genetic, biochemical, and chemical data: U.S. Patent Application 10/279,508[P]. 2002-10-23.</w:t>
            </w:r>
          </w:p>
          <w:p w14:paraId="42694394" w14:textId="77777777" w:rsidR="00BD0CE2" w:rsidRDefault="00BD0CE2" w:rsidP="009D5A28">
            <w:pPr>
              <w:autoSpaceDE w:val="0"/>
              <w:autoSpaceDN w:val="0"/>
              <w:adjustRightInd w:val="0"/>
              <w:ind w:right="108"/>
              <w:rPr>
                <w:color w:val="000000"/>
                <w:kern w:val="0"/>
              </w:rPr>
            </w:pPr>
          </w:p>
          <w:p w14:paraId="5B525AC8" w14:textId="77777777" w:rsidR="00BD0CE2" w:rsidRDefault="00BD0CE2">
            <w:pPr>
              <w:autoSpaceDE w:val="0"/>
              <w:autoSpaceDN w:val="0"/>
              <w:adjustRightInd w:val="0"/>
              <w:ind w:left="108" w:right="108"/>
              <w:rPr>
                <w:color w:val="000000"/>
                <w:kern w:val="0"/>
              </w:rPr>
            </w:pPr>
          </w:p>
          <w:p w14:paraId="01719895" w14:textId="77777777" w:rsidR="00AC76C3" w:rsidRDefault="00AC76C3" w:rsidP="00AC76C3">
            <w:pPr>
              <w:autoSpaceDE w:val="0"/>
              <w:autoSpaceDN w:val="0"/>
              <w:adjustRightInd w:val="0"/>
              <w:ind w:right="108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</w:tr>
    </w:tbl>
    <w:p w14:paraId="0E3F324A" w14:textId="77777777" w:rsidR="00BD0CE2" w:rsidRDefault="00BD0CE2">
      <w:pPr>
        <w:autoSpaceDE w:val="0"/>
        <w:autoSpaceDN w:val="0"/>
        <w:adjustRightInd w:val="0"/>
        <w:ind w:left="120" w:right="114"/>
        <w:rPr>
          <w:rFonts w:ascii="Arial" w:hAnsi="Arial" w:cs="Arial"/>
          <w:kern w:val="0"/>
          <w:sz w:val="24"/>
          <w:szCs w:val="24"/>
        </w:rPr>
      </w:pPr>
      <w:r>
        <w:rPr>
          <w:rFonts w:ascii="宋体" w:hAnsi="Arial" w:cs="宋体" w:hint="eastAsia"/>
          <w:b/>
          <w:bCs/>
          <w:color w:val="000000"/>
          <w:kern w:val="0"/>
        </w:rPr>
        <w:t>（可加附页）</w:t>
      </w:r>
    </w:p>
    <w:p w14:paraId="29790C0A" w14:textId="77777777" w:rsidR="00BD0CE2" w:rsidRDefault="00BD0CE2">
      <w:pPr>
        <w:autoSpaceDE w:val="0"/>
        <w:autoSpaceDN w:val="0"/>
        <w:adjustRightInd w:val="0"/>
        <w:ind w:left="120" w:right="114"/>
        <w:rPr>
          <w:color w:val="000000"/>
          <w:kern w:val="0"/>
        </w:rPr>
      </w:pPr>
    </w:p>
    <w:tbl>
      <w:tblPr>
        <w:tblW w:w="9353" w:type="dxa"/>
        <w:tblInd w:w="-5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53"/>
      </w:tblGrid>
      <w:tr w:rsidR="00BD0CE2" w14:paraId="4BEFC5C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3"/>
        </w:trPr>
        <w:tc>
          <w:tcPr>
            <w:tcW w:w="9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3CF963B" w14:textId="77777777" w:rsidR="00BD0CE2" w:rsidRPr="00D5720D" w:rsidRDefault="00BD0CE2">
            <w:pPr>
              <w:autoSpaceDE w:val="0"/>
              <w:autoSpaceDN w:val="0"/>
              <w:adjustRightInd w:val="0"/>
              <w:ind w:left="108" w:right="108"/>
              <w:rPr>
                <w:rFonts w:ascii="宋体" w:hAnsi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D5720D">
              <w:rPr>
                <w:rFonts w:ascii="宋体" w:hAnsi="Arial" w:cs="宋体" w:hint="eastAsia"/>
                <w:b/>
                <w:bCs/>
                <w:color w:val="000000"/>
                <w:kern w:val="0"/>
                <w:sz w:val="24"/>
                <w:szCs w:val="24"/>
              </w:rPr>
              <w:t>二、论文研究的内容与目标和可预期的创造性成果</w:t>
            </w:r>
          </w:p>
          <w:p w14:paraId="6DC30A8E" w14:textId="77777777" w:rsidR="00BD0CE2" w:rsidRDefault="00BD0CE2">
            <w:pPr>
              <w:autoSpaceDE w:val="0"/>
              <w:autoSpaceDN w:val="0"/>
              <w:adjustRightInd w:val="0"/>
              <w:ind w:left="108" w:right="108"/>
              <w:rPr>
                <w:color w:val="000000"/>
                <w:kern w:val="0"/>
              </w:rPr>
            </w:pPr>
          </w:p>
          <w:p w14:paraId="6E78E178" w14:textId="77777777" w:rsidR="00BD0CE2" w:rsidRDefault="00AC76C3" w:rsidP="009D5A28">
            <w:pPr>
              <w:autoSpaceDE w:val="0"/>
              <w:autoSpaceDN w:val="0"/>
              <w:adjustRightInd w:val="0"/>
              <w:spacing w:line="360" w:lineRule="auto"/>
              <w:ind w:left="108" w:right="108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 xml:space="preserve">        </w:t>
            </w:r>
            <w:r>
              <w:rPr>
                <w:rFonts w:hint="eastAsia"/>
                <w:color w:val="000000"/>
                <w:kern w:val="0"/>
              </w:rPr>
              <w:t>本文将针对医疗健康大数据进行交互式可视化设计，该设计基于</w:t>
            </w:r>
            <w:r w:rsidR="009D5A28">
              <w:rPr>
                <w:rFonts w:hint="eastAsia"/>
                <w:color w:val="000000"/>
                <w:kern w:val="0"/>
              </w:rPr>
              <w:t>健康</w:t>
            </w:r>
            <w:r>
              <w:rPr>
                <w:rFonts w:hint="eastAsia"/>
                <w:color w:val="000000"/>
                <w:kern w:val="0"/>
              </w:rPr>
              <w:t>医疗</w:t>
            </w:r>
            <w:r w:rsidR="009D5A28">
              <w:rPr>
                <w:rFonts w:hint="eastAsia"/>
                <w:color w:val="000000"/>
                <w:kern w:val="0"/>
              </w:rPr>
              <w:t>大</w:t>
            </w:r>
            <w:r>
              <w:rPr>
                <w:rFonts w:hint="eastAsia"/>
                <w:color w:val="000000"/>
                <w:kern w:val="0"/>
              </w:rPr>
              <w:t>数据的数据特性</w:t>
            </w:r>
            <w:r w:rsidR="009D5A28">
              <w:rPr>
                <w:rFonts w:hint="eastAsia"/>
                <w:color w:val="000000"/>
                <w:kern w:val="0"/>
              </w:rPr>
              <w:t>、繁杂</w:t>
            </w:r>
            <w:r>
              <w:rPr>
                <w:rFonts w:hint="eastAsia"/>
                <w:color w:val="000000"/>
                <w:kern w:val="0"/>
              </w:rPr>
              <w:t>性</w:t>
            </w:r>
            <w:r w:rsidR="009D5A28">
              <w:rPr>
                <w:rFonts w:hint="eastAsia"/>
                <w:color w:val="000000"/>
                <w:kern w:val="0"/>
              </w:rPr>
              <w:t>和间歇性</w:t>
            </w:r>
            <w:r>
              <w:rPr>
                <w:rFonts w:hint="eastAsia"/>
                <w:color w:val="000000"/>
                <w:kern w:val="0"/>
              </w:rPr>
              <w:t>进行数据分析，实现面向个人、医生</w:t>
            </w:r>
            <w:r w:rsidR="009D5A28">
              <w:rPr>
                <w:rFonts w:hint="eastAsia"/>
                <w:color w:val="000000"/>
                <w:kern w:val="0"/>
              </w:rPr>
              <w:t>、医疗机构针对性的可视化工具实现</w:t>
            </w:r>
            <w:r w:rsidR="00B223C5">
              <w:rPr>
                <w:rFonts w:hint="eastAsia"/>
                <w:color w:val="000000"/>
                <w:kern w:val="0"/>
              </w:rPr>
              <w:t>，并进行可视化展示。</w:t>
            </w:r>
            <w:r w:rsidR="009D5A28">
              <w:rPr>
                <w:rFonts w:hint="eastAsia"/>
                <w:color w:val="000000"/>
                <w:kern w:val="0"/>
              </w:rPr>
              <w:t>提出</w:t>
            </w:r>
            <w:r w:rsidR="00B223C5">
              <w:rPr>
                <w:rFonts w:hint="eastAsia"/>
                <w:color w:val="000000"/>
                <w:kern w:val="0"/>
              </w:rPr>
              <w:t>了</w:t>
            </w:r>
            <w:r w:rsidR="009D5A28">
              <w:rPr>
                <w:rFonts w:hint="eastAsia"/>
                <w:color w:val="000000"/>
                <w:kern w:val="0"/>
              </w:rPr>
              <w:t>对</w:t>
            </w:r>
            <w:r w:rsidR="00B223C5">
              <w:rPr>
                <w:rFonts w:hint="eastAsia"/>
                <w:color w:val="000000"/>
                <w:kern w:val="0"/>
              </w:rPr>
              <w:t>三类信息个人健康信息、临床健康信息和公共卫生信息所</w:t>
            </w:r>
            <w:r w:rsidR="009D5A28">
              <w:rPr>
                <w:rFonts w:hint="eastAsia"/>
                <w:color w:val="000000"/>
                <w:kern w:val="0"/>
              </w:rPr>
              <w:t>存在的问题</w:t>
            </w:r>
            <w:r w:rsidR="00B223C5">
              <w:rPr>
                <w:rFonts w:hint="eastAsia"/>
                <w:color w:val="000000"/>
                <w:kern w:val="0"/>
              </w:rPr>
              <w:t>利用可视化工具对问题进行相应的</w:t>
            </w:r>
            <w:r w:rsidR="009D5A28">
              <w:rPr>
                <w:rFonts w:hint="eastAsia"/>
                <w:color w:val="000000"/>
                <w:kern w:val="0"/>
              </w:rPr>
              <w:t>解决，并作出</w:t>
            </w:r>
            <w:r w:rsidR="00B223C5">
              <w:rPr>
                <w:rFonts w:hint="eastAsia"/>
                <w:color w:val="000000"/>
                <w:kern w:val="0"/>
              </w:rPr>
              <w:t>适当的</w:t>
            </w:r>
            <w:r w:rsidR="009D5A28">
              <w:rPr>
                <w:rFonts w:hint="eastAsia"/>
                <w:color w:val="000000"/>
                <w:kern w:val="0"/>
              </w:rPr>
              <w:t>分析和建议。降低医疗的时间成本和经济成本，满足对个人、医生、医疗机构不同的需求。</w:t>
            </w:r>
          </w:p>
          <w:p w14:paraId="2E6EAA69" w14:textId="77777777" w:rsidR="00BD0CE2" w:rsidRDefault="00BD0CE2">
            <w:pPr>
              <w:autoSpaceDE w:val="0"/>
              <w:autoSpaceDN w:val="0"/>
              <w:adjustRightInd w:val="0"/>
              <w:ind w:left="108" w:right="108"/>
              <w:rPr>
                <w:color w:val="000000"/>
                <w:kern w:val="0"/>
              </w:rPr>
            </w:pPr>
          </w:p>
          <w:p w14:paraId="668C54AF" w14:textId="77777777" w:rsidR="00BD0CE2" w:rsidRDefault="00BD0CE2">
            <w:pPr>
              <w:autoSpaceDE w:val="0"/>
              <w:autoSpaceDN w:val="0"/>
              <w:adjustRightInd w:val="0"/>
              <w:ind w:left="108" w:right="108"/>
              <w:rPr>
                <w:color w:val="000000"/>
                <w:kern w:val="0"/>
              </w:rPr>
            </w:pPr>
          </w:p>
          <w:p w14:paraId="3099B5E9" w14:textId="77777777" w:rsidR="00BD0CE2" w:rsidRDefault="00BD0CE2" w:rsidP="009D5A28">
            <w:pPr>
              <w:autoSpaceDE w:val="0"/>
              <w:autoSpaceDN w:val="0"/>
              <w:adjustRightInd w:val="0"/>
              <w:ind w:right="108"/>
              <w:rPr>
                <w:color w:val="000000"/>
                <w:kern w:val="0"/>
              </w:rPr>
            </w:pPr>
          </w:p>
          <w:p w14:paraId="13E47A8C" w14:textId="77777777" w:rsidR="00BD0CE2" w:rsidRDefault="00BD0CE2">
            <w:pPr>
              <w:autoSpaceDE w:val="0"/>
              <w:autoSpaceDN w:val="0"/>
              <w:adjustRightInd w:val="0"/>
              <w:ind w:left="108" w:right="108"/>
              <w:rPr>
                <w:color w:val="000000"/>
                <w:kern w:val="0"/>
              </w:rPr>
            </w:pPr>
          </w:p>
          <w:p w14:paraId="3F3E0A9A" w14:textId="77777777" w:rsidR="00BD0CE2" w:rsidRDefault="00BD0CE2">
            <w:pPr>
              <w:autoSpaceDE w:val="0"/>
              <w:autoSpaceDN w:val="0"/>
              <w:adjustRightInd w:val="0"/>
              <w:ind w:left="108" w:right="108"/>
              <w:rPr>
                <w:color w:val="000000"/>
                <w:kern w:val="0"/>
              </w:rPr>
            </w:pPr>
          </w:p>
          <w:p w14:paraId="4A298332" w14:textId="77777777" w:rsidR="00BD0CE2" w:rsidRDefault="00BD0CE2">
            <w:pPr>
              <w:autoSpaceDE w:val="0"/>
              <w:autoSpaceDN w:val="0"/>
              <w:adjustRightInd w:val="0"/>
              <w:ind w:left="108" w:right="108"/>
              <w:rPr>
                <w:color w:val="000000"/>
                <w:kern w:val="0"/>
              </w:rPr>
            </w:pPr>
          </w:p>
          <w:p w14:paraId="359AF96B" w14:textId="77777777" w:rsidR="00BD0CE2" w:rsidRDefault="00BD0CE2">
            <w:pPr>
              <w:autoSpaceDE w:val="0"/>
              <w:autoSpaceDN w:val="0"/>
              <w:adjustRightInd w:val="0"/>
              <w:ind w:left="108" w:right="108"/>
              <w:rPr>
                <w:color w:val="000000"/>
                <w:kern w:val="0"/>
              </w:rPr>
            </w:pPr>
          </w:p>
          <w:p w14:paraId="155F5910" w14:textId="77777777" w:rsidR="00BD0CE2" w:rsidRDefault="00BD0CE2">
            <w:pPr>
              <w:autoSpaceDE w:val="0"/>
              <w:autoSpaceDN w:val="0"/>
              <w:adjustRightInd w:val="0"/>
              <w:ind w:left="108" w:right="108"/>
              <w:rPr>
                <w:color w:val="000000"/>
                <w:kern w:val="0"/>
              </w:rPr>
            </w:pPr>
          </w:p>
          <w:p w14:paraId="05E87077" w14:textId="77777777" w:rsidR="00BD0CE2" w:rsidRDefault="00BD0CE2">
            <w:pPr>
              <w:autoSpaceDE w:val="0"/>
              <w:autoSpaceDN w:val="0"/>
              <w:adjustRightInd w:val="0"/>
              <w:ind w:left="108" w:right="108"/>
              <w:rPr>
                <w:color w:val="000000"/>
                <w:kern w:val="0"/>
              </w:rPr>
            </w:pPr>
          </w:p>
          <w:p w14:paraId="412F3ACE" w14:textId="77777777" w:rsidR="00BD0CE2" w:rsidRDefault="00BD0CE2">
            <w:pPr>
              <w:autoSpaceDE w:val="0"/>
              <w:autoSpaceDN w:val="0"/>
              <w:adjustRightInd w:val="0"/>
              <w:ind w:left="108" w:right="108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</w:tr>
      <w:tr w:rsidR="00BD0CE2" w14:paraId="6BB5080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46"/>
        </w:trPr>
        <w:tc>
          <w:tcPr>
            <w:tcW w:w="9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88448ED" w14:textId="77777777" w:rsidR="00BD0CE2" w:rsidRPr="002E68D7" w:rsidRDefault="00BD0CE2">
            <w:pPr>
              <w:autoSpaceDE w:val="0"/>
              <w:autoSpaceDN w:val="0"/>
              <w:adjustRightInd w:val="0"/>
              <w:ind w:left="108" w:right="108"/>
              <w:rPr>
                <w:rFonts w:ascii="宋体" w:hAnsi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2E68D7">
              <w:rPr>
                <w:rFonts w:ascii="宋体" w:hAnsi="Arial" w:cs="宋体" w:hint="eastAsia"/>
                <w:b/>
                <w:bCs/>
                <w:color w:val="000000"/>
                <w:kern w:val="0"/>
                <w:sz w:val="24"/>
                <w:szCs w:val="24"/>
              </w:rPr>
              <w:t>三、拟采取的研究方法、技术路线</w:t>
            </w:r>
            <w:r w:rsidRPr="002E68D7">
              <w:rPr>
                <w:rFonts w:ascii="宋体" w:hAnsi="Arial" w:cs="宋体"/>
                <w:b/>
                <w:bCs/>
                <w:color w:val="000000"/>
                <w:kern w:val="0"/>
                <w:sz w:val="24"/>
                <w:szCs w:val="24"/>
              </w:rPr>
              <w:t>(</w:t>
            </w:r>
            <w:r w:rsidRPr="002E68D7">
              <w:rPr>
                <w:rFonts w:ascii="宋体" w:hAnsi="Arial" w:cs="宋体" w:hint="eastAsia"/>
                <w:b/>
                <w:bCs/>
                <w:color w:val="000000"/>
                <w:kern w:val="0"/>
                <w:sz w:val="24"/>
                <w:szCs w:val="24"/>
              </w:rPr>
              <w:t>实验方案</w:t>
            </w:r>
            <w:r w:rsidRPr="002E68D7">
              <w:rPr>
                <w:rFonts w:ascii="宋体" w:hAnsi="Arial" w:cs="宋体"/>
                <w:b/>
                <w:bCs/>
                <w:color w:val="000000"/>
                <w:kern w:val="0"/>
                <w:sz w:val="24"/>
                <w:szCs w:val="24"/>
              </w:rPr>
              <w:t>)</w:t>
            </w:r>
            <w:r w:rsidRPr="002E68D7">
              <w:rPr>
                <w:rFonts w:ascii="宋体" w:hAnsi="Arial" w:cs="宋体" w:hint="eastAsia"/>
                <w:b/>
                <w:bCs/>
                <w:color w:val="000000"/>
                <w:kern w:val="0"/>
                <w:sz w:val="24"/>
                <w:szCs w:val="24"/>
              </w:rPr>
              <w:t>和可行性分析</w:t>
            </w:r>
          </w:p>
          <w:p w14:paraId="15EE84D1" w14:textId="77777777" w:rsidR="00BD0CE2" w:rsidRDefault="00BD0CE2">
            <w:pPr>
              <w:autoSpaceDE w:val="0"/>
              <w:autoSpaceDN w:val="0"/>
              <w:adjustRightInd w:val="0"/>
              <w:ind w:left="108" w:right="108"/>
              <w:rPr>
                <w:color w:val="000000"/>
                <w:kern w:val="0"/>
              </w:rPr>
            </w:pPr>
          </w:p>
          <w:p w14:paraId="7A69FBCC" w14:textId="77777777" w:rsidR="00E60FA6" w:rsidRDefault="00E60FA6" w:rsidP="00E60FA6">
            <w:pPr>
              <w:widowControl/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 xml:space="preserve">        </w:t>
            </w:r>
            <w:r>
              <w:rPr>
                <w:rFonts w:hint="eastAsia"/>
                <w:color w:val="000000"/>
                <w:kern w:val="0"/>
              </w:rPr>
              <w:t>本文将引入</w:t>
            </w:r>
            <w:r>
              <w:rPr>
                <w:color w:val="000000"/>
                <w:kern w:val="0"/>
              </w:rPr>
              <w:t>IBM BI</w:t>
            </w:r>
            <w:r>
              <w:rPr>
                <w:rFonts w:hint="eastAsia"/>
                <w:color w:val="000000"/>
                <w:kern w:val="0"/>
              </w:rPr>
              <w:t>和</w:t>
            </w:r>
            <w:r>
              <w:rPr>
                <w:color w:val="000000"/>
                <w:kern w:val="0"/>
              </w:rPr>
              <w:t>D3.js</w:t>
            </w:r>
            <w:r>
              <w:rPr>
                <w:rFonts w:hint="eastAsia"/>
                <w:color w:val="000000"/>
                <w:kern w:val="0"/>
              </w:rPr>
              <w:t>对医疗数据的可视化实现。</w:t>
            </w:r>
          </w:p>
          <w:p w14:paraId="4EEDB1F3" w14:textId="77777777" w:rsidR="00E60FA6" w:rsidRPr="00E60FA6" w:rsidRDefault="00E60FA6" w:rsidP="00E60FA6">
            <w:pPr>
              <w:widowControl/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 xml:space="preserve">         IBM BI</w:t>
            </w:r>
            <w:r>
              <w:rPr>
                <w:rFonts w:hint="eastAsia"/>
                <w:color w:val="000000"/>
                <w:kern w:val="0"/>
              </w:rPr>
              <w:t>是</w:t>
            </w:r>
            <w:r>
              <w:rPr>
                <w:color w:val="000000"/>
                <w:kern w:val="0"/>
              </w:rPr>
              <w:t>IBM</w:t>
            </w:r>
            <w:r>
              <w:rPr>
                <w:rFonts w:hint="eastAsia"/>
                <w:color w:val="000000"/>
                <w:kern w:val="0"/>
              </w:rPr>
              <w:t>推出的商业智能解决方案，本文将取用其中的</w:t>
            </w:r>
            <w:r>
              <w:rPr>
                <w:color w:val="000000"/>
                <w:kern w:val="0"/>
              </w:rPr>
              <w:t>DataStage</w:t>
            </w:r>
            <w:r>
              <w:rPr>
                <w:rFonts w:hint="eastAsia"/>
                <w:color w:val="000000"/>
                <w:kern w:val="0"/>
              </w:rPr>
              <w:t>平台，它是一种数据集成的平台，</w:t>
            </w:r>
            <w:r w:rsidRPr="00E60FA6">
              <w:rPr>
                <w:rFonts w:hint="eastAsia"/>
                <w:color w:val="000000"/>
                <w:kern w:val="0"/>
              </w:rPr>
              <w:t>能够帮助企业从散布在各个系统中的复杂异构信息获得更多价值。</w:t>
            </w:r>
            <w:r w:rsidRPr="00E60FA6">
              <w:rPr>
                <w:color w:val="000000"/>
                <w:kern w:val="0"/>
              </w:rPr>
              <w:t>InfoSphere Information Server</w:t>
            </w:r>
            <w:r w:rsidRPr="00E60FA6">
              <w:rPr>
                <w:rFonts w:hint="eastAsia"/>
                <w:color w:val="000000"/>
                <w:kern w:val="0"/>
              </w:rPr>
              <w:t>提供了一个统一的平台，</w:t>
            </w:r>
            <w:r w:rsidRPr="00E60FA6">
              <w:rPr>
                <w:color w:val="000000"/>
                <w:kern w:val="0"/>
              </w:rPr>
              <w:t xml:space="preserve"> </w:t>
            </w:r>
            <w:r w:rsidRPr="00E60FA6">
              <w:rPr>
                <w:rFonts w:hint="eastAsia"/>
                <w:color w:val="000000"/>
                <w:kern w:val="0"/>
              </w:rPr>
              <w:t>使公司能够了解、清理、变换和交付值得信赖且上下文丰富的信息。</w:t>
            </w:r>
            <w:r w:rsidRPr="00E60FA6">
              <w:rPr>
                <w:color w:val="000000"/>
                <w:kern w:val="0"/>
              </w:rPr>
              <w:t xml:space="preserve">IBM® InfoSphere™ DataStage® and QualityStage™ </w:t>
            </w:r>
            <w:r w:rsidRPr="00E60FA6">
              <w:rPr>
                <w:rFonts w:hint="eastAsia"/>
                <w:color w:val="000000"/>
                <w:kern w:val="0"/>
              </w:rPr>
              <w:t>提供了图形框架，您可使用该框架来设计和运行用于变换和清理数据的作业。</w:t>
            </w:r>
          </w:p>
          <w:p w14:paraId="0FD0A666" w14:textId="77777777" w:rsidR="00BD0CE2" w:rsidRDefault="00E60FA6" w:rsidP="00944BDD">
            <w:pPr>
              <w:widowControl/>
              <w:spacing w:line="360" w:lineRule="auto"/>
              <w:jc w:val="left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 xml:space="preserve">        D</w:t>
            </w:r>
            <w:r w:rsidRPr="00E60FA6">
              <w:rPr>
                <w:color w:val="000000"/>
                <w:kern w:val="0"/>
              </w:rPr>
              <w:t xml:space="preserve">3 </w:t>
            </w:r>
            <w:r w:rsidRPr="00E60FA6">
              <w:rPr>
                <w:rFonts w:hint="eastAsia"/>
                <w:color w:val="000000"/>
                <w:kern w:val="0"/>
              </w:rPr>
              <w:t>是</w:t>
            </w:r>
            <w:r w:rsidRPr="00E60FA6">
              <w:rPr>
                <w:color w:val="000000"/>
                <w:kern w:val="0"/>
              </w:rPr>
              <w:t xml:space="preserve"> Data-Driven Documents</w:t>
            </w:r>
            <w:r w:rsidRPr="00E60FA6">
              <w:rPr>
                <w:rFonts w:hint="eastAsia"/>
                <w:color w:val="000000"/>
                <w:kern w:val="0"/>
              </w:rPr>
              <w:t>（数据驱动文档）的缩写，是一种在数据文档</w:t>
            </w:r>
            <w:r w:rsidRPr="00E60FA6">
              <w:rPr>
                <w:color w:val="000000"/>
                <w:kern w:val="0"/>
              </w:rPr>
              <w:t xml:space="preserve"> JavaScript </w:t>
            </w:r>
            <w:r w:rsidRPr="00E60FA6">
              <w:rPr>
                <w:rFonts w:hint="eastAsia"/>
                <w:color w:val="000000"/>
                <w:kern w:val="0"/>
              </w:rPr>
              <w:t>库基础上开发的可视化数据处理技术，其功能的实现机制是将数据库中的数据与</w:t>
            </w:r>
            <w:r w:rsidRPr="00E60FA6">
              <w:rPr>
                <w:color w:val="000000"/>
                <w:kern w:val="0"/>
              </w:rPr>
              <w:t>HTML</w:t>
            </w:r>
            <w:r w:rsidRPr="00E60FA6">
              <w:rPr>
                <w:rFonts w:hint="eastAsia"/>
                <w:color w:val="000000"/>
                <w:kern w:val="0"/>
              </w:rPr>
              <w:t>、</w:t>
            </w:r>
            <w:r w:rsidRPr="00E60FA6">
              <w:rPr>
                <w:color w:val="000000"/>
                <w:kern w:val="0"/>
              </w:rPr>
              <w:t>SVG</w:t>
            </w:r>
            <w:r w:rsidRPr="00E60FA6">
              <w:rPr>
                <w:rFonts w:hint="eastAsia"/>
                <w:color w:val="000000"/>
                <w:kern w:val="0"/>
              </w:rPr>
              <w:t>、</w:t>
            </w:r>
            <w:r w:rsidRPr="00E60FA6">
              <w:rPr>
                <w:color w:val="000000"/>
                <w:kern w:val="0"/>
              </w:rPr>
              <w:t xml:space="preserve">CSS </w:t>
            </w:r>
            <w:r w:rsidRPr="00E60FA6">
              <w:rPr>
                <w:rFonts w:hint="eastAsia"/>
                <w:color w:val="000000"/>
                <w:kern w:val="0"/>
              </w:rPr>
              <w:t>结合起来，数据信息与这些规则的结合能够让原本的二维数据，在立体展示空间内形成一个缜密的相互连接的立体数据体系，全面的体现出数据信息之间的相互关系，保证数据信息的具象可视化效果</w:t>
            </w:r>
            <w:r>
              <w:rPr>
                <w:rFonts w:hint="eastAsia"/>
                <w:color w:val="000000"/>
                <w:kern w:val="0"/>
              </w:rPr>
              <w:t>。</w:t>
            </w:r>
          </w:p>
          <w:p w14:paraId="528C58D7" w14:textId="77777777" w:rsidR="00BD0CE2" w:rsidRDefault="00CE5E00" w:rsidP="00944BDD">
            <w:pPr>
              <w:autoSpaceDE w:val="0"/>
              <w:autoSpaceDN w:val="0"/>
              <w:adjustRightInd w:val="0"/>
              <w:spacing w:line="360" w:lineRule="auto"/>
              <w:ind w:right="108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 xml:space="preserve">         IBM BI</w:t>
            </w:r>
            <w:r>
              <w:rPr>
                <w:rFonts w:hint="eastAsia"/>
                <w:color w:val="000000"/>
                <w:kern w:val="0"/>
              </w:rPr>
              <w:t>和</w:t>
            </w:r>
            <w:r>
              <w:rPr>
                <w:color w:val="000000"/>
                <w:kern w:val="0"/>
              </w:rPr>
              <w:t>D3.JS</w:t>
            </w:r>
            <w:r>
              <w:rPr>
                <w:rFonts w:hint="eastAsia"/>
                <w:color w:val="000000"/>
                <w:kern w:val="0"/>
              </w:rPr>
              <w:t>技术已经在多个领域</w:t>
            </w:r>
            <w:r w:rsidR="00944BDD">
              <w:rPr>
                <w:rFonts w:hint="eastAsia"/>
                <w:color w:val="000000"/>
                <w:kern w:val="0"/>
              </w:rPr>
              <w:t>运用和</w:t>
            </w:r>
            <w:r>
              <w:rPr>
                <w:rFonts w:hint="eastAsia"/>
                <w:color w:val="000000"/>
                <w:kern w:val="0"/>
              </w:rPr>
              <w:t>实现了数据</w:t>
            </w:r>
            <w:r w:rsidR="00944BDD">
              <w:rPr>
                <w:rFonts w:hint="eastAsia"/>
                <w:color w:val="000000"/>
                <w:kern w:val="0"/>
              </w:rPr>
              <w:t>集成</w:t>
            </w:r>
            <w:r>
              <w:rPr>
                <w:rFonts w:hint="eastAsia"/>
                <w:color w:val="000000"/>
                <w:kern w:val="0"/>
              </w:rPr>
              <w:t>和可视化技术方案，并得到大量优秀的反馈，</w:t>
            </w:r>
            <w:r w:rsidR="00944BDD">
              <w:rPr>
                <w:rFonts w:hint="eastAsia"/>
                <w:color w:val="000000"/>
                <w:kern w:val="0"/>
              </w:rPr>
              <w:t>因此本文采用此技术对健康医疗数据进行可视化的方案可行。</w:t>
            </w:r>
          </w:p>
          <w:p w14:paraId="6D391C60" w14:textId="77777777" w:rsidR="00BD0CE2" w:rsidRDefault="00BD0CE2">
            <w:pPr>
              <w:autoSpaceDE w:val="0"/>
              <w:autoSpaceDN w:val="0"/>
              <w:adjustRightInd w:val="0"/>
              <w:ind w:left="108" w:right="108"/>
              <w:rPr>
                <w:color w:val="000000"/>
                <w:kern w:val="0"/>
              </w:rPr>
            </w:pPr>
          </w:p>
          <w:p w14:paraId="43027AC6" w14:textId="77777777" w:rsidR="00BD0CE2" w:rsidRDefault="00BD0CE2">
            <w:pPr>
              <w:autoSpaceDE w:val="0"/>
              <w:autoSpaceDN w:val="0"/>
              <w:adjustRightInd w:val="0"/>
              <w:ind w:left="108" w:right="108"/>
              <w:rPr>
                <w:color w:val="000000"/>
                <w:kern w:val="0"/>
              </w:rPr>
            </w:pPr>
          </w:p>
          <w:p w14:paraId="512CC6FC" w14:textId="77777777" w:rsidR="00BD0CE2" w:rsidRDefault="00BD0CE2">
            <w:pPr>
              <w:autoSpaceDE w:val="0"/>
              <w:autoSpaceDN w:val="0"/>
              <w:adjustRightInd w:val="0"/>
              <w:ind w:left="108" w:right="108"/>
              <w:rPr>
                <w:color w:val="000000"/>
                <w:kern w:val="0"/>
              </w:rPr>
            </w:pPr>
          </w:p>
          <w:p w14:paraId="3DDA8F35" w14:textId="77777777" w:rsidR="00BD0CE2" w:rsidRDefault="00BD0CE2" w:rsidP="00944BDD">
            <w:pPr>
              <w:autoSpaceDE w:val="0"/>
              <w:autoSpaceDN w:val="0"/>
              <w:adjustRightInd w:val="0"/>
              <w:ind w:right="108"/>
              <w:rPr>
                <w:color w:val="000000"/>
                <w:kern w:val="0"/>
              </w:rPr>
            </w:pPr>
          </w:p>
          <w:p w14:paraId="04B4C00C" w14:textId="77777777" w:rsidR="00BD0CE2" w:rsidRDefault="00BD0CE2">
            <w:pPr>
              <w:autoSpaceDE w:val="0"/>
              <w:autoSpaceDN w:val="0"/>
              <w:adjustRightInd w:val="0"/>
              <w:ind w:left="108" w:right="108"/>
              <w:rPr>
                <w:color w:val="000000"/>
                <w:kern w:val="0"/>
              </w:rPr>
            </w:pPr>
          </w:p>
          <w:p w14:paraId="25382D08" w14:textId="77777777" w:rsidR="00BD0CE2" w:rsidRDefault="00BD0CE2">
            <w:pPr>
              <w:autoSpaceDE w:val="0"/>
              <w:autoSpaceDN w:val="0"/>
              <w:adjustRightInd w:val="0"/>
              <w:ind w:left="108" w:right="108"/>
              <w:rPr>
                <w:color w:val="000000"/>
                <w:kern w:val="0"/>
              </w:rPr>
            </w:pPr>
          </w:p>
          <w:p w14:paraId="772446DF" w14:textId="77777777" w:rsidR="00BD0CE2" w:rsidRDefault="00BD0CE2" w:rsidP="00E60FA6">
            <w:pPr>
              <w:autoSpaceDE w:val="0"/>
              <w:autoSpaceDN w:val="0"/>
              <w:adjustRightInd w:val="0"/>
              <w:ind w:right="108"/>
              <w:rPr>
                <w:color w:val="000000"/>
                <w:kern w:val="0"/>
              </w:rPr>
            </w:pPr>
          </w:p>
          <w:p w14:paraId="45BFD757" w14:textId="77777777" w:rsidR="00BD0CE2" w:rsidRDefault="00BD0CE2">
            <w:pPr>
              <w:autoSpaceDE w:val="0"/>
              <w:autoSpaceDN w:val="0"/>
              <w:adjustRightInd w:val="0"/>
              <w:ind w:left="108" w:right="108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</w:tr>
    </w:tbl>
    <w:p w14:paraId="1B021C89" w14:textId="77777777" w:rsidR="00BD0CE2" w:rsidRDefault="00BD0CE2">
      <w:pPr>
        <w:autoSpaceDE w:val="0"/>
        <w:autoSpaceDN w:val="0"/>
        <w:adjustRightInd w:val="0"/>
        <w:ind w:left="120" w:right="114"/>
        <w:rPr>
          <w:color w:val="000000"/>
          <w:kern w:val="0"/>
        </w:rPr>
      </w:pPr>
    </w:p>
    <w:tbl>
      <w:tblPr>
        <w:tblW w:w="9416" w:type="dxa"/>
        <w:tblInd w:w="-5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53"/>
        <w:gridCol w:w="63"/>
      </w:tblGrid>
      <w:tr w:rsidR="00BD0CE2" w14:paraId="75567457" w14:textId="77777777" w:rsidTr="00B223C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77"/>
        </w:trPr>
        <w:tc>
          <w:tcPr>
            <w:tcW w:w="94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B0D7089" w14:textId="77777777" w:rsidR="00BD0CE2" w:rsidRPr="002E68D7" w:rsidRDefault="00BD0CE2">
            <w:pPr>
              <w:autoSpaceDE w:val="0"/>
              <w:autoSpaceDN w:val="0"/>
              <w:adjustRightInd w:val="0"/>
              <w:ind w:left="108" w:right="108"/>
              <w:rPr>
                <w:rFonts w:ascii="宋体" w:hAnsi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2E68D7">
              <w:rPr>
                <w:rFonts w:ascii="宋体" w:hAnsi="Arial" w:cs="宋体" w:hint="eastAsia"/>
                <w:b/>
                <w:bCs/>
                <w:color w:val="000000"/>
                <w:kern w:val="0"/>
                <w:sz w:val="24"/>
                <w:szCs w:val="24"/>
              </w:rPr>
              <w:t>四、研究的关键点及解决的策略</w:t>
            </w:r>
          </w:p>
          <w:p w14:paraId="0DA31D87" w14:textId="77777777" w:rsidR="00BD0CE2" w:rsidRDefault="00BD0CE2">
            <w:pPr>
              <w:autoSpaceDE w:val="0"/>
              <w:autoSpaceDN w:val="0"/>
              <w:adjustRightInd w:val="0"/>
              <w:ind w:left="108" w:right="108"/>
              <w:rPr>
                <w:color w:val="000000"/>
                <w:kern w:val="0"/>
              </w:rPr>
            </w:pPr>
          </w:p>
          <w:p w14:paraId="45B06AC8" w14:textId="77777777" w:rsidR="00BD0CE2" w:rsidRDefault="00E60FA6" w:rsidP="0021069D">
            <w:pPr>
              <w:autoSpaceDE w:val="0"/>
              <w:autoSpaceDN w:val="0"/>
              <w:adjustRightInd w:val="0"/>
              <w:spacing w:line="360" w:lineRule="auto"/>
              <w:ind w:left="108" w:right="108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 xml:space="preserve">         </w:t>
            </w:r>
            <w:r>
              <w:rPr>
                <w:rFonts w:hint="eastAsia"/>
                <w:color w:val="000000"/>
                <w:kern w:val="0"/>
              </w:rPr>
              <w:t>研究的关键点在于</w:t>
            </w:r>
            <w:r w:rsidR="0021069D">
              <w:rPr>
                <w:rFonts w:hint="eastAsia"/>
                <w:color w:val="000000"/>
                <w:kern w:val="0"/>
              </w:rPr>
              <w:t>利用交互式可视化工具实现的医疗数据的可视化形式，如何设计出有效的、高效的、直观的图形、图表或图像，具有针对性的对使用者展示更直观易懂的可视化图形。</w:t>
            </w:r>
            <w:r w:rsidR="00CE5E00">
              <w:rPr>
                <w:rFonts w:hint="eastAsia"/>
                <w:color w:val="000000"/>
                <w:kern w:val="0"/>
              </w:rPr>
              <w:t>可以提供个人、医生、医疗机构可靠的、安全的、有效的建议和政策。</w:t>
            </w:r>
          </w:p>
          <w:p w14:paraId="1BFD50FA" w14:textId="77777777" w:rsidR="00BD0CE2" w:rsidRDefault="00BD0CE2">
            <w:pPr>
              <w:autoSpaceDE w:val="0"/>
              <w:autoSpaceDN w:val="0"/>
              <w:adjustRightInd w:val="0"/>
              <w:ind w:left="108" w:right="108"/>
              <w:rPr>
                <w:color w:val="000000"/>
                <w:kern w:val="0"/>
              </w:rPr>
            </w:pPr>
          </w:p>
          <w:p w14:paraId="601843E3" w14:textId="77777777" w:rsidR="00BD0CE2" w:rsidRDefault="00BD0CE2">
            <w:pPr>
              <w:autoSpaceDE w:val="0"/>
              <w:autoSpaceDN w:val="0"/>
              <w:adjustRightInd w:val="0"/>
              <w:ind w:left="108" w:right="108"/>
              <w:rPr>
                <w:color w:val="000000"/>
                <w:kern w:val="0"/>
              </w:rPr>
            </w:pPr>
          </w:p>
          <w:p w14:paraId="1DF136BB" w14:textId="77777777" w:rsidR="00BD0CE2" w:rsidRDefault="00BD0CE2">
            <w:pPr>
              <w:autoSpaceDE w:val="0"/>
              <w:autoSpaceDN w:val="0"/>
              <w:adjustRightInd w:val="0"/>
              <w:ind w:left="108" w:right="108"/>
              <w:rPr>
                <w:color w:val="000000"/>
                <w:kern w:val="0"/>
              </w:rPr>
            </w:pPr>
          </w:p>
          <w:p w14:paraId="49CD608D" w14:textId="77777777" w:rsidR="00BD0CE2" w:rsidRDefault="00BD0CE2">
            <w:pPr>
              <w:autoSpaceDE w:val="0"/>
              <w:autoSpaceDN w:val="0"/>
              <w:adjustRightInd w:val="0"/>
              <w:ind w:left="108" w:right="108"/>
              <w:rPr>
                <w:color w:val="000000"/>
                <w:kern w:val="0"/>
              </w:rPr>
            </w:pPr>
          </w:p>
          <w:p w14:paraId="66FDD909" w14:textId="77777777" w:rsidR="00BD0CE2" w:rsidRDefault="00BD0CE2" w:rsidP="00B223C5">
            <w:pPr>
              <w:autoSpaceDE w:val="0"/>
              <w:autoSpaceDN w:val="0"/>
              <w:adjustRightInd w:val="0"/>
              <w:ind w:right="108"/>
              <w:rPr>
                <w:color w:val="000000"/>
                <w:kern w:val="0"/>
              </w:rPr>
            </w:pPr>
          </w:p>
          <w:p w14:paraId="337C29FA" w14:textId="77777777" w:rsidR="00BD0CE2" w:rsidRDefault="00BD0CE2">
            <w:pPr>
              <w:autoSpaceDE w:val="0"/>
              <w:autoSpaceDN w:val="0"/>
              <w:adjustRightInd w:val="0"/>
              <w:ind w:left="108" w:right="108"/>
              <w:rPr>
                <w:color w:val="000000"/>
                <w:kern w:val="0"/>
              </w:rPr>
            </w:pPr>
          </w:p>
          <w:p w14:paraId="3D633164" w14:textId="77777777" w:rsidR="00BD0CE2" w:rsidRDefault="00BD0CE2">
            <w:pPr>
              <w:autoSpaceDE w:val="0"/>
              <w:autoSpaceDN w:val="0"/>
              <w:adjustRightInd w:val="0"/>
              <w:ind w:left="108" w:right="108"/>
              <w:rPr>
                <w:color w:val="000000"/>
                <w:kern w:val="0"/>
              </w:rPr>
            </w:pPr>
          </w:p>
          <w:p w14:paraId="216A8D71" w14:textId="77777777" w:rsidR="00BD0CE2" w:rsidRDefault="00BD0CE2">
            <w:pPr>
              <w:autoSpaceDE w:val="0"/>
              <w:autoSpaceDN w:val="0"/>
              <w:adjustRightInd w:val="0"/>
              <w:ind w:left="108" w:right="108"/>
              <w:rPr>
                <w:color w:val="000000"/>
                <w:kern w:val="0"/>
              </w:rPr>
            </w:pPr>
          </w:p>
          <w:p w14:paraId="0FC0DFCD" w14:textId="77777777" w:rsidR="00BD0CE2" w:rsidRDefault="00BD0CE2">
            <w:pPr>
              <w:autoSpaceDE w:val="0"/>
              <w:autoSpaceDN w:val="0"/>
              <w:adjustRightInd w:val="0"/>
              <w:ind w:left="108" w:right="108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</w:tr>
      <w:tr w:rsidR="00BD0CE2" w14:paraId="1D07455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638"/>
        </w:trPr>
        <w:tc>
          <w:tcPr>
            <w:tcW w:w="94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0BA28A4" w14:textId="77777777" w:rsidR="00BD0CE2" w:rsidRPr="002E68D7" w:rsidRDefault="00BD0CE2">
            <w:pPr>
              <w:autoSpaceDE w:val="0"/>
              <w:autoSpaceDN w:val="0"/>
              <w:adjustRightInd w:val="0"/>
              <w:ind w:left="108" w:right="108"/>
              <w:rPr>
                <w:rFonts w:ascii="宋体" w:hAnsi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2E68D7">
              <w:rPr>
                <w:rFonts w:ascii="宋体" w:hAnsi="Arial" w:cs="宋体" w:hint="eastAsia"/>
                <w:b/>
                <w:bCs/>
                <w:color w:val="000000"/>
                <w:kern w:val="0"/>
                <w:sz w:val="24"/>
                <w:szCs w:val="24"/>
              </w:rPr>
              <w:t>五、论文的创新和特色之处</w:t>
            </w:r>
          </w:p>
          <w:p w14:paraId="50B5D8F2" w14:textId="77777777" w:rsidR="00BD0CE2" w:rsidRDefault="00BD0CE2">
            <w:pPr>
              <w:autoSpaceDE w:val="0"/>
              <w:autoSpaceDN w:val="0"/>
              <w:adjustRightInd w:val="0"/>
              <w:ind w:left="108" w:right="108"/>
              <w:rPr>
                <w:color w:val="000000"/>
                <w:kern w:val="0"/>
              </w:rPr>
            </w:pPr>
          </w:p>
          <w:p w14:paraId="6B508CAF" w14:textId="77777777" w:rsidR="00BD0CE2" w:rsidRDefault="00576927" w:rsidP="006001A0">
            <w:pPr>
              <w:autoSpaceDE w:val="0"/>
              <w:autoSpaceDN w:val="0"/>
              <w:adjustRightInd w:val="0"/>
              <w:spacing w:line="360" w:lineRule="auto"/>
              <w:ind w:left="108" w:right="108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 xml:space="preserve">        </w:t>
            </w:r>
            <w:r>
              <w:rPr>
                <w:rFonts w:hint="eastAsia"/>
                <w:color w:val="000000"/>
                <w:kern w:val="0"/>
              </w:rPr>
              <w:t>在对健康医疗数据的分析中发现，个人健康信息、临床健康信息、公共健康信息三类的数据结构不同，并且数据繁杂，缺乏实时共享，以及缺少三类覆盖信息的获取。因此，基于健康医疗数据的特性开发实现可视化工具的实时性和共享性，对变化的数据做出及时的反馈和展示，并对异常数据进行及时的预警作用。并针对性的对</w:t>
            </w:r>
            <w:r w:rsidR="006001A0">
              <w:rPr>
                <w:rFonts w:hint="eastAsia"/>
                <w:color w:val="000000"/>
                <w:kern w:val="0"/>
              </w:rPr>
              <w:t>相应的使用者制定所需的功能，满足个人、医生、医疗机构对可视化工具的需求。可以对智慧医疗建设的经费开支和时间开支上实现有效</w:t>
            </w:r>
            <w:r w:rsidR="00CE5E00">
              <w:rPr>
                <w:rFonts w:hint="eastAsia"/>
                <w:color w:val="000000"/>
                <w:kern w:val="0"/>
              </w:rPr>
              <w:t>的</w:t>
            </w:r>
            <w:r w:rsidR="006001A0">
              <w:rPr>
                <w:rFonts w:hint="eastAsia"/>
                <w:color w:val="000000"/>
                <w:kern w:val="0"/>
              </w:rPr>
              <w:t>节省。</w:t>
            </w:r>
          </w:p>
          <w:p w14:paraId="0C320E70" w14:textId="77777777" w:rsidR="00BD0CE2" w:rsidRDefault="00BD0CE2">
            <w:pPr>
              <w:autoSpaceDE w:val="0"/>
              <w:autoSpaceDN w:val="0"/>
              <w:adjustRightInd w:val="0"/>
              <w:ind w:left="108" w:right="108"/>
              <w:rPr>
                <w:color w:val="000000"/>
                <w:kern w:val="0"/>
              </w:rPr>
            </w:pPr>
          </w:p>
          <w:p w14:paraId="776091B6" w14:textId="77777777" w:rsidR="00BD0CE2" w:rsidRDefault="00BD0CE2">
            <w:pPr>
              <w:autoSpaceDE w:val="0"/>
              <w:autoSpaceDN w:val="0"/>
              <w:adjustRightInd w:val="0"/>
              <w:ind w:left="108" w:right="108"/>
              <w:rPr>
                <w:color w:val="000000"/>
                <w:kern w:val="0"/>
              </w:rPr>
            </w:pPr>
          </w:p>
          <w:p w14:paraId="4EC2E7B4" w14:textId="77777777" w:rsidR="00BD0CE2" w:rsidRDefault="00BD0CE2">
            <w:pPr>
              <w:autoSpaceDE w:val="0"/>
              <w:autoSpaceDN w:val="0"/>
              <w:adjustRightInd w:val="0"/>
              <w:ind w:left="108" w:right="108"/>
              <w:rPr>
                <w:color w:val="000000"/>
                <w:kern w:val="0"/>
              </w:rPr>
            </w:pPr>
          </w:p>
          <w:p w14:paraId="263FD682" w14:textId="77777777" w:rsidR="00BD0CE2" w:rsidRDefault="00BD0CE2" w:rsidP="00B223C5">
            <w:pPr>
              <w:autoSpaceDE w:val="0"/>
              <w:autoSpaceDN w:val="0"/>
              <w:adjustRightInd w:val="0"/>
              <w:ind w:right="108"/>
              <w:rPr>
                <w:color w:val="000000"/>
                <w:kern w:val="0"/>
              </w:rPr>
            </w:pPr>
          </w:p>
          <w:p w14:paraId="7A150533" w14:textId="77777777" w:rsidR="00BD0CE2" w:rsidRDefault="00BD0CE2">
            <w:pPr>
              <w:autoSpaceDE w:val="0"/>
              <w:autoSpaceDN w:val="0"/>
              <w:adjustRightInd w:val="0"/>
              <w:ind w:left="108" w:right="108"/>
              <w:rPr>
                <w:color w:val="000000"/>
                <w:kern w:val="0"/>
              </w:rPr>
            </w:pPr>
          </w:p>
          <w:p w14:paraId="13757CC7" w14:textId="77777777" w:rsidR="00B223C5" w:rsidRDefault="00B223C5">
            <w:pPr>
              <w:autoSpaceDE w:val="0"/>
              <w:autoSpaceDN w:val="0"/>
              <w:adjustRightInd w:val="0"/>
              <w:ind w:left="108" w:right="108"/>
              <w:rPr>
                <w:color w:val="000000"/>
                <w:kern w:val="0"/>
              </w:rPr>
            </w:pPr>
          </w:p>
          <w:p w14:paraId="1D408C87" w14:textId="77777777" w:rsidR="00B223C5" w:rsidRDefault="00B223C5">
            <w:pPr>
              <w:autoSpaceDE w:val="0"/>
              <w:autoSpaceDN w:val="0"/>
              <w:adjustRightInd w:val="0"/>
              <w:ind w:left="108" w:right="108"/>
              <w:rPr>
                <w:color w:val="000000"/>
                <w:kern w:val="0"/>
              </w:rPr>
            </w:pPr>
          </w:p>
          <w:p w14:paraId="505BCD4A" w14:textId="77777777" w:rsidR="00B223C5" w:rsidRDefault="00B223C5">
            <w:pPr>
              <w:autoSpaceDE w:val="0"/>
              <w:autoSpaceDN w:val="0"/>
              <w:adjustRightInd w:val="0"/>
              <w:ind w:left="108" w:right="108"/>
              <w:rPr>
                <w:color w:val="000000"/>
                <w:kern w:val="0"/>
              </w:rPr>
            </w:pPr>
          </w:p>
          <w:p w14:paraId="6CDF7D33" w14:textId="77777777" w:rsidR="00BD0CE2" w:rsidRDefault="00BD0CE2">
            <w:pPr>
              <w:autoSpaceDE w:val="0"/>
              <w:autoSpaceDN w:val="0"/>
              <w:adjustRightInd w:val="0"/>
              <w:ind w:left="108" w:right="108"/>
              <w:rPr>
                <w:color w:val="000000"/>
                <w:kern w:val="0"/>
              </w:rPr>
            </w:pPr>
          </w:p>
          <w:p w14:paraId="54D30E41" w14:textId="77777777" w:rsidR="00BD0CE2" w:rsidRDefault="00BD0CE2">
            <w:pPr>
              <w:autoSpaceDE w:val="0"/>
              <w:autoSpaceDN w:val="0"/>
              <w:adjustRightInd w:val="0"/>
              <w:ind w:left="108" w:right="108"/>
              <w:rPr>
                <w:color w:val="000000"/>
                <w:kern w:val="0"/>
              </w:rPr>
            </w:pPr>
          </w:p>
          <w:p w14:paraId="3FD6AFDA" w14:textId="77777777" w:rsidR="00BD0CE2" w:rsidRDefault="00BD0CE2">
            <w:pPr>
              <w:autoSpaceDE w:val="0"/>
              <w:autoSpaceDN w:val="0"/>
              <w:adjustRightInd w:val="0"/>
              <w:ind w:left="108" w:right="108"/>
              <w:rPr>
                <w:color w:val="000000"/>
                <w:kern w:val="0"/>
              </w:rPr>
            </w:pPr>
          </w:p>
          <w:p w14:paraId="2A2508AD" w14:textId="77777777" w:rsidR="00BD0CE2" w:rsidRDefault="00BD0CE2">
            <w:pPr>
              <w:autoSpaceDE w:val="0"/>
              <w:autoSpaceDN w:val="0"/>
              <w:adjustRightInd w:val="0"/>
              <w:ind w:left="108" w:right="108"/>
              <w:rPr>
                <w:color w:val="000000"/>
                <w:kern w:val="0"/>
              </w:rPr>
            </w:pPr>
          </w:p>
          <w:p w14:paraId="69CA9D73" w14:textId="77777777" w:rsidR="00BD0CE2" w:rsidRDefault="00BD0CE2" w:rsidP="00B223C5">
            <w:pPr>
              <w:autoSpaceDE w:val="0"/>
              <w:autoSpaceDN w:val="0"/>
              <w:adjustRightInd w:val="0"/>
              <w:ind w:right="108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</w:tr>
      <w:tr w:rsidR="00BD0CE2" w14:paraId="283C4B3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63" w:type="dxa"/>
          <w:trHeight w:val="5914"/>
        </w:trPr>
        <w:tc>
          <w:tcPr>
            <w:tcW w:w="9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AFC8236" w14:textId="77777777" w:rsidR="00BD0CE2" w:rsidRPr="002E68D7" w:rsidRDefault="00BD0CE2">
            <w:pPr>
              <w:autoSpaceDE w:val="0"/>
              <w:autoSpaceDN w:val="0"/>
              <w:adjustRightInd w:val="0"/>
              <w:ind w:left="108" w:right="108"/>
              <w:rPr>
                <w:rFonts w:ascii="宋体" w:hAnsi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2E68D7">
              <w:rPr>
                <w:rFonts w:ascii="宋体" w:hAnsi="Arial" w:cs="宋体" w:hint="eastAsia"/>
                <w:b/>
                <w:bCs/>
                <w:color w:val="000000"/>
                <w:kern w:val="0"/>
                <w:sz w:val="24"/>
                <w:szCs w:val="24"/>
              </w:rPr>
              <w:t>六、研究进度及工作时间安排（包括论文撰写）</w:t>
            </w:r>
          </w:p>
          <w:p w14:paraId="041C1668" w14:textId="77777777" w:rsidR="00BD0CE2" w:rsidRDefault="00BD0CE2">
            <w:pPr>
              <w:autoSpaceDE w:val="0"/>
              <w:autoSpaceDN w:val="0"/>
              <w:adjustRightInd w:val="0"/>
              <w:ind w:left="108" w:right="108"/>
              <w:rPr>
                <w:color w:val="000000"/>
                <w:kern w:val="0"/>
              </w:rPr>
            </w:pPr>
          </w:p>
          <w:p w14:paraId="44943D84" w14:textId="77777777" w:rsidR="00BD0CE2" w:rsidRDefault="0021069D" w:rsidP="006001A0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360" w:lineRule="auto"/>
              <w:ind w:right="108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选题范围时间：</w:t>
            </w:r>
            <w:r>
              <w:rPr>
                <w:color w:val="000000"/>
                <w:kern w:val="0"/>
              </w:rPr>
              <w:t>2015</w:t>
            </w:r>
            <w:r>
              <w:rPr>
                <w:rFonts w:hint="eastAsia"/>
                <w:color w:val="000000"/>
                <w:kern w:val="0"/>
              </w:rPr>
              <w:t>年</w:t>
            </w:r>
            <w:r>
              <w:rPr>
                <w:color w:val="000000"/>
                <w:kern w:val="0"/>
              </w:rPr>
              <w:t>9</w:t>
            </w:r>
            <w:r>
              <w:rPr>
                <w:rFonts w:hint="eastAsia"/>
                <w:color w:val="000000"/>
                <w:kern w:val="0"/>
              </w:rPr>
              <w:t>月</w:t>
            </w:r>
            <w:r>
              <w:rPr>
                <w:color w:val="000000"/>
                <w:kern w:val="0"/>
              </w:rPr>
              <w:t>~2016</w:t>
            </w:r>
            <w:r>
              <w:rPr>
                <w:rFonts w:hint="eastAsia"/>
                <w:color w:val="000000"/>
                <w:kern w:val="0"/>
              </w:rPr>
              <w:t>年</w:t>
            </w:r>
            <w:r>
              <w:rPr>
                <w:color w:val="000000"/>
                <w:kern w:val="0"/>
              </w:rPr>
              <w:t>4</w:t>
            </w:r>
            <w:r>
              <w:rPr>
                <w:rFonts w:hint="eastAsia"/>
                <w:color w:val="000000"/>
                <w:kern w:val="0"/>
              </w:rPr>
              <w:t>月</w:t>
            </w:r>
          </w:p>
          <w:p w14:paraId="0608D177" w14:textId="77777777" w:rsidR="0021069D" w:rsidRDefault="0021069D" w:rsidP="006001A0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360" w:lineRule="auto"/>
              <w:ind w:right="108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开题时间：</w:t>
            </w:r>
            <w:r>
              <w:rPr>
                <w:color w:val="000000"/>
                <w:kern w:val="0"/>
              </w:rPr>
              <w:t>2016</w:t>
            </w:r>
            <w:r>
              <w:rPr>
                <w:rFonts w:hint="eastAsia"/>
                <w:color w:val="000000"/>
                <w:kern w:val="0"/>
              </w:rPr>
              <w:t>年</w:t>
            </w:r>
            <w:r>
              <w:rPr>
                <w:color w:val="000000"/>
                <w:kern w:val="0"/>
              </w:rPr>
              <w:t>4</w:t>
            </w:r>
            <w:r>
              <w:rPr>
                <w:rFonts w:hint="eastAsia"/>
                <w:color w:val="000000"/>
                <w:kern w:val="0"/>
              </w:rPr>
              <w:t>月</w:t>
            </w:r>
            <w:r>
              <w:rPr>
                <w:color w:val="000000"/>
                <w:kern w:val="0"/>
              </w:rPr>
              <w:t>~2016</w:t>
            </w:r>
            <w:r>
              <w:rPr>
                <w:rFonts w:hint="eastAsia"/>
                <w:color w:val="000000"/>
                <w:kern w:val="0"/>
              </w:rPr>
              <w:t>年</w:t>
            </w:r>
            <w:r>
              <w:rPr>
                <w:color w:val="000000"/>
                <w:kern w:val="0"/>
              </w:rPr>
              <w:t>6</w:t>
            </w:r>
            <w:r>
              <w:rPr>
                <w:rFonts w:hint="eastAsia"/>
                <w:color w:val="000000"/>
                <w:kern w:val="0"/>
              </w:rPr>
              <w:t>月</w:t>
            </w:r>
          </w:p>
          <w:p w14:paraId="1B5873E9" w14:textId="77777777" w:rsidR="0021069D" w:rsidRDefault="0021069D" w:rsidP="006001A0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360" w:lineRule="auto"/>
              <w:ind w:right="108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研究进展及论文初稿安排：</w:t>
            </w:r>
            <w:r>
              <w:rPr>
                <w:color w:val="000000"/>
                <w:kern w:val="0"/>
              </w:rPr>
              <w:t>2016</w:t>
            </w:r>
            <w:r>
              <w:rPr>
                <w:rFonts w:hint="eastAsia"/>
                <w:color w:val="000000"/>
                <w:kern w:val="0"/>
              </w:rPr>
              <w:t>年</w:t>
            </w:r>
            <w:r>
              <w:rPr>
                <w:color w:val="000000"/>
                <w:kern w:val="0"/>
              </w:rPr>
              <w:t>6</w:t>
            </w:r>
            <w:r>
              <w:rPr>
                <w:rFonts w:hint="eastAsia"/>
                <w:color w:val="000000"/>
                <w:kern w:val="0"/>
              </w:rPr>
              <w:t>月</w:t>
            </w:r>
            <w:r>
              <w:rPr>
                <w:color w:val="000000"/>
                <w:kern w:val="0"/>
              </w:rPr>
              <w:t>~2017</w:t>
            </w:r>
            <w:r>
              <w:rPr>
                <w:rFonts w:hint="eastAsia"/>
                <w:color w:val="000000"/>
                <w:kern w:val="0"/>
              </w:rPr>
              <w:t>年</w:t>
            </w:r>
            <w:r>
              <w:rPr>
                <w:color w:val="000000"/>
                <w:kern w:val="0"/>
              </w:rPr>
              <w:t>1</w:t>
            </w:r>
            <w:r>
              <w:rPr>
                <w:rFonts w:hint="eastAsia"/>
                <w:color w:val="000000"/>
                <w:kern w:val="0"/>
              </w:rPr>
              <w:t>月</w:t>
            </w:r>
          </w:p>
          <w:p w14:paraId="2B637588" w14:textId="77777777" w:rsidR="0021069D" w:rsidRDefault="0021069D" w:rsidP="006001A0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360" w:lineRule="auto"/>
              <w:ind w:right="108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完成毕业论文：</w:t>
            </w:r>
            <w:r>
              <w:rPr>
                <w:color w:val="000000"/>
                <w:kern w:val="0"/>
              </w:rPr>
              <w:t>2017</w:t>
            </w:r>
            <w:r>
              <w:rPr>
                <w:rFonts w:hint="eastAsia"/>
                <w:color w:val="000000"/>
                <w:kern w:val="0"/>
              </w:rPr>
              <w:t>年</w:t>
            </w:r>
            <w:r>
              <w:rPr>
                <w:color w:val="000000"/>
                <w:kern w:val="0"/>
              </w:rPr>
              <w:t>1</w:t>
            </w:r>
            <w:r>
              <w:rPr>
                <w:rFonts w:hint="eastAsia"/>
                <w:color w:val="000000"/>
                <w:kern w:val="0"/>
              </w:rPr>
              <w:t>月</w:t>
            </w:r>
            <w:r>
              <w:rPr>
                <w:color w:val="000000"/>
                <w:kern w:val="0"/>
              </w:rPr>
              <w:t>~2017</w:t>
            </w:r>
            <w:r>
              <w:rPr>
                <w:rFonts w:hint="eastAsia"/>
                <w:color w:val="000000"/>
                <w:kern w:val="0"/>
              </w:rPr>
              <w:t>年</w:t>
            </w:r>
            <w:r>
              <w:rPr>
                <w:color w:val="000000"/>
                <w:kern w:val="0"/>
              </w:rPr>
              <w:t>6</w:t>
            </w:r>
            <w:r>
              <w:rPr>
                <w:rFonts w:hint="eastAsia"/>
                <w:color w:val="000000"/>
                <w:kern w:val="0"/>
              </w:rPr>
              <w:t>月</w:t>
            </w:r>
          </w:p>
          <w:p w14:paraId="21A0AB9D" w14:textId="77777777" w:rsidR="00BD0CE2" w:rsidRDefault="00BD0CE2">
            <w:pPr>
              <w:autoSpaceDE w:val="0"/>
              <w:autoSpaceDN w:val="0"/>
              <w:adjustRightInd w:val="0"/>
              <w:ind w:left="108" w:right="108"/>
              <w:rPr>
                <w:color w:val="000000"/>
                <w:kern w:val="0"/>
              </w:rPr>
            </w:pPr>
          </w:p>
          <w:p w14:paraId="2BE46B45" w14:textId="77777777" w:rsidR="00BD0CE2" w:rsidRDefault="00BD0CE2">
            <w:pPr>
              <w:autoSpaceDE w:val="0"/>
              <w:autoSpaceDN w:val="0"/>
              <w:adjustRightInd w:val="0"/>
              <w:ind w:left="108" w:right="108"/>
              <w:rPr>
                <w:color w:val="000000"/>
                <w:kern w:val="0"/>
              </w:rPr>
            </w:pPr>
          </w:p>
          <w:p w14:paraId="74F4099C" w14:textId="77777777" w:rsidR="00BD0CE2" w:rsidRDefault="00BD0CE2">
            <w:pPr>
              <w:autoSpaceDE w:val="0"/>
              <w:autoSpaceDN w:val="0"/>
              <w:adjustRightInd w:val="0"/>
              <w:ind w:left="108" w:right="108"/>
              <w:rPr>
                <w:color w:val="000000"/>
                <w:kern w:val="0"/>
              </w:rPr>
            </w:pPr>
          </w:p>
          <w:p w14:paraId="512193D1" w14:textId="77777777" w:rsidR="00BD0CE2" w:rsidRDefault="00BD0CE2">
            <w:pPr>
              <w:autoSpaceDE w:val="0"/>
              <w:autoSpaceDN w:val="0"/>
              <w:adjustRightInd w:val="0"/>
              <w:ind w:left="108" w:right="108"/>
              <w:rPr>
                <w:color w:val="000000"/>
                <w:kern w:val="0"/>
              </w:rPr>
            </w:pPr>
          </w:p>
          <w:p w14:paraId="1030935E" w14:textId="77777777" w:rsidR="00BD0CE2" w:rsidRDefault="00BD0CE2">
            <w:pPr>
              <w:autoSpaceDE w:val="0"/>
              <w:autoSpaceDN w:val="0"/>
              <w:adjustRightInd w:val="0"/>
              <w:ind w:left="108" w:right="108"/>
              <w:rPr>
                <w:color w:val="000000"/>
                <w:kern w:val="0"/>
              </w:rPr>
            </w:pPr>
          </w:p>
          <w:p w14:paraId="329239D7" w14:textId="77777777" w:rsidR="00BD0CE2" w:rsidRDefault="00BD0CE2">
            <w:pPr>
              <w:autoSpaceDE w:val="0"/>
              <w:autoSpaceDN w:val="0"/>
              <w:adjustRightInd w:val="0"/>
              <w:ind w:left="108" w:right="108"/>
              <w:rPr>
                <w:color w:val="000000"/>
                <w:kern w:val="0"/>
              </w:rPr>
            </w:pPr>
          </w:p>
          <w:p w14:paraId="2EC1CBE4" w14:textId="77777777" w:rsidR="00BD0CE2" w:rsidRDefault="00BD0CE2">
            <w:pPr>
              <w:autoSpaceDE w:val="0"/>
              <w:autoSpaceDN w:val="0"/>
              <w:adjustRightInd w:val="0"/>
              <w:ind w:left="108" w:right="108"/>
              <w:rPr>
                <w:color w:val="000000"/>
                <w:kern w:val="0"/>
              </w:rPr>
            </w:pPr>
          </w:p>
          <w:p w14:paraId="5BB7BB0D" w14:textId="77777777" w:rsidR="00BD0CE2" w:rsidRDefault="00BD0CE2">
            <w:pPr>
              <w:autoSpaceDE w:val="0"/>
              <w:autoSpaceDN w:val="0"/>
              <w:adjustRightInd w:val="0"/>
              <w:ind w:left="108" w:right="108"/>
              <w:rPr>
                <w:color w:val="000000"/>
                <w:kern w:val="0"/>
              </w:rPr>
            </w:pPr>
          </w:p>
          <w:p w14:paraId="328FB7AB" w14:textId="77777777" w:rsidR="00BD0CE2" w:rsidRDefault="00BD0CE2">
            <w:pPr>
              <w:autoSpaceDE w:val="0"/>
              <w:autoSpaceDN w:val="0"/>
              <w:adjustRightInd w:val="0"/>
              <w:ind w:left="108" w:right="108"/>
              <w:rPr>
                <w:color w:val="000000"/>
                <w:kern w:val="0"/>
              </w:rPr>
            </w:pPr>
          </w:p>
          <w:p w14:paraId="4E85DBB5" w14:textId="77777777" w:rsidR="00BD0CE2" w:rsidRDefault="00BD0CE2">
            <w:pPr>
              <w:autoSpaceDE w:val="0"/>
              <w:autoSpaceDN w:val="0"/>
              <w:adjustRightInd w:val="0"/>
              <w:ind w:left="108" w:right="108"/>
              <w:rPr>
                <w:color w:val="000000"/>
                <w:kern w:val="0"/>
              </w:rPr>
            </w:pPr>
          </w:p>
          <w:p w14:paraId="004A9EA0" w14:textId="77777777" w:rsidR="00BD0CE2" w:rsidRDefault="00BD0CE2">
            <w:pPr>
              <w:autoSpaceDE w:val="0"/>
              <w:autoSpaceDN w:val="0"/>
              <w:adjustRightInd w:val="0"/>
              <w:ind w:left="108" w:right="108"/>
              <w:rPr>
                <w:color w:val="000000"/>
                <w:kern w:val="0"/>
              </w:rPr>
            </w:pPr>
          </w:p>
          <w:p w14:paraId="49B41ADE" w14:textId="77777777" w:rsidR="00BD0CE2" w:rsidRDefault="00BD0CE2" w:rsidP="0021069D">
            <w:pPr>
              <w:autoSpaceDE w:val="0"/>
              <w:autoSpaceDN w:val="0"/>
              <w:adjustRightInd w:val="0"/>
              <w:ind w:right="108"/>
              <w:rPr>
                <w:color w:val="000000"/>
                <w:kern w:val="0"/>
              </w:rPr>
            </w:pPr>
          </w:p>
          <w:p w14:paraId="1D77A014" w14:textId="77777777" w:rsidR="00BD0CE2" w:rsidRDefault="00BD0CE2">
            <w:pPr>
              <w:autoSpaceDE w:val="0"/>
              <w:autoSpaceDN w:val="0"/>
              <w:adjustRightInd w:val="0"/>
              <w:ind w:left="108" w:right="108"/>
              <w:rPr>
                <w:color w:val="000000"/>
                <w:kern w:val="0"/>
              </w:rPr>
            </w:pPr>
          </w:p>
          <w:p w14:paraId="1144D092" w14:textId="77777777" w:rsidR="00BD0CE2" w:rsidRDefault="00BD0CE2">
            <w:pPr>
              <w:autoSpaceDE w:val="0"/>
              <w:autoSpaceDN w:val="0"/>
              <w:adjustRightInd w:val="0"/>
              <w:ind w:left="108" w:right="108"/>
              <w:rPr>
                <w:color w:val="000000"/>
                <w:kern w:val="0"/>
              </w:rPr>
            </w:pPr>
          </w:p>
          <w:p w14:paraId="18023873" w14:textId="77777777" w:rsidR="00BD0CE2" w:rsidRDefault="00BD0CE2">
            <w:pPr>
              <w:autoSpaceDE w:val="0"/>
              <w:autoSpaceDN w:val="0"/>
              <w:adjustRightInd w:val="0"/>
              <w:ind w:left="108" w:right="108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</w:tr>
      <w:tr w:rsidR="00BD0CE2" w14:paraId="51B06C6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63" w:type="dxa"/>
          <w:trHeight w:val="7845"/>
        </w:trPr>
        <w:tc>
          <w:tcPr>
            <w:tcW w:w="9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C1EB36F" w14:textId="77777777" w:rsidR="00BD0CE2" w:rsidRPr="002E68D7" w:rsidRDefault="00BD0CE2">
            <w:pPr>
              <w:autoSpaceDE w:val="0"/>
              <w:autoSpaceDN w:val="0"/>
              <w:adjustRightInd w:val="0"/>
              <w:ind w:left="108" w:right="108"/>
              <w:rPr>
                <w:rFonts w:ascii="宋体" w:hAnsi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2E68D7">
              <w:rPr>
                <w:rFonts w:ascii="宋体" w:hAnsi="Arial" w:cs="宋体" w:hint="eastAsia"/>
                <w:b/>
                <w:bCs/>
                <w:color w:val="000000"/>
                <w:kern w:val="0"/>
                <w:sz w:val="24"/>
                <w:szCs w:val="24"/>
              </w:rPr>
              <w:t>七、研究条件要求和经费预算及来源</w:t>
            </w:r>
          </w:p>
          <w:p w14:paraId="30D6681E" w14:textId="77777777" w:rsidR="00BD0CE2" w:rsidRDefault="00BD0CE2">
            <w:pPr>
              <w:autoSpaceDE w:val="0"/>
              <w:autoSpaceDN w:val="0"/>
              <w:adjustRightInd w:val="0"/>
              <w:ind w:left="108" w:right="108"/>
              <w:rPr>
                <w:color w:val="000000"/>
                <w:kern w:val="0"/>
              </w:rPr>
            </w:pPr>
          </w:p>
          <w:p w14:paraId="2C65029E" w14:textId="77777777" w:rsidR="00BD0CE2" w:rsidRDefault="00BD0CE2">
            <w:pPr>
              <w:autoSpaceDE w:val="0"/>
              <w:autoSpaceDN w:val="0"/>
              <w:adjustRightInd w:val="0"/>
              <w:ind w:left="108" w:right="108"/>
              <w:rPr>
                <w:color w:val="000000"/>
                <w:kern w:val="0"/>
              </w:rPr>
            </w:pPr>
          </w:p>
          <w:p w14:paraId="3A223852" w14:textId="77777777" w:rsidR="00BD0CE2" w:rsidRDefault="00BD0CE2">
            <w:pPr>
              <w:autoSpaceDE w:val="0"/>
              <w:autoSpaceDN w:val="0"/>
              <w:adjustRightInd w:val="0"/>
              <w:ind w:left="108" w:right="108"/>
              <w:rPr>
                <w:color w:val="000000"/>
                <w:kern w:val="0"/>
              </w:rPr>
            </w:pPr>
          </w:p>
          <w:p w14:paraId="4DD78239" w14:textId="77777777" w:rsidR="00BD0CE2" w:rsidRDefault="00BD0CE2">
            <w:pPr>
              <w:autoSpaceDE w:val="0"/>
              <w:autoSpaceDN w:val="0"/>
              <w:adjustRightInd w:val="0"/>
              <w:ind w:left="108" w:right="108"/>
              <w:rPr>
                <w:color w:val="000000"/>
                <w:kern w:val="0"/>
              </w:rPr>
            </w:pPr>
          </w:p>
          <w:p w14:paraId="5FAB95C7" w14:textId="77777777" w:rsidR="00BD0CE2" w:rsidRDefault="00BD0CE2">
            <w:pPr>
              <w:autoSpaceDE w:val="0"/>
              <w:autoSpaceDN w:val="0"/>
              <w:adjustRightInd w:val="0"/>
              <w:ind w:left="108" w:right="108"/>
              <w:rPr>
                <w:color w:val="000000"/>
                <w:kern w:val="0"/>
              </w:rPr>
            </w:pPr>
          </w:p>
          <w:p w14:paraId="549DE1A9" w14:textId="77777777" w:rsidR="00BD0CE2" w:rsidRDefault="00BD0CE2">
            <w:pPr>
              <w:autoSpaceDE w:val="0"/>
              <w:autoSpaceDN w:val="0"/>
              <w:adjustRightInd w:val="0"/>
              <w:ind w:left="108" w:right="108"/>
              <w:rPr>
                <w:color w:val="000000"/>
                <w:kern w:val="0"/>
              </w:rPr>
            </w:pPr>
          </w:p>
          <w:p w14:paraId="47E6FF97" w14:textId="77777777" w:rsidR="00BD0CE2" w:rsidRDefault="00BD0CE2">
            <w:pPr>
              <w:autoSpaceDE w:val="0"/>
              <w:autoSpaceDN w:val="0"/>
              <w:adjustRightInd w:val="0"/>
              <w:ind w:left="108" w:right="108"/>
              <w:rPr>
                <w:color w:val="000000"/>
                <w:kern w:val="0"/>
              </w:rPr>
            </w:pPr>
          </w:p>
          <w:p w14:paraId="03E80C9D" w14:textId="77777777" w:rsidR="00BD0CE2" w:rsidRDefault="00BD0CE2">
            <w:pPr>
              <w:autoSpaceDE w:val="0"/>
              <w:autoSpaceDN w:val="0"/>
              <w:adjustRightInd w:val="0"/>
              <w:ind w:left="108" w:right="108"/>
              <w:rPr>
                <w:color w:val="000000"/>
                <w:kern w:val="0"/>
              </w:rPr>
            </w:pPr>
          </w:p>
          <w:p w14:paraId="7838A4D2" w14:textId="77777777" w:rsidR="00BD0CE2" w:rsidRDefault="00BD0CE2">
            <w:pPr>
              <w:autoSpaceDE w:val="0"/>
              <w:autoSpaceDN w:val="0"/>
              <w:adjustRightInd w:val="0"/>
              <w:ind w:left="108" w:right="108"/>
              <w:rPr>
                <w:color w:val="000000"/>
                <w:kern w:val="0"/>
              </w:rPr>
            </w:pPr>
          </w:p>
          <w:p w14:paraId="3017F890" w14:textId="77777777" w:rsidR="00BD0CE2" w:rsidRDefault="00BD0CE2">
            <w:pPr>
              <w:autoSpaceDE w:val="0"/>
              <w:autoSpaceDN w:val="0"/>
              <w:adjustRightInd w:val="0"/>
              <w:ind w:left="108" w:right="108"/>
              <w:rPr>
                <w:color w:val="000000"/>
                <w:kern w:val="0"/>
              </w:rPr>
            </w:pPr>
          </w:p>
          <w:p w14:paraId="22A771EC" w14:textId="77777777" w:rsidR="00BD0CE2" w:rsidRDefault="00BD0CE2">
            <w:pPr>
              <w:autoSpaceDE w:val="0"/>
              <w:autoSpaceDN w:val="0"/>
              <w:adjustRightInd w:val="0"/>
              <w:ind w:left="108" w:right="108"/>
              <w:rPr>
                <w:color w:val="000000"/>
                <w:kern w:val="0"/>
              </w:rPr>
            </w:pPr>
          </w:p>
          <w:p w14:paraId="0CCA3AC3" w14:textId="77777777" w:rsidR="00BD0CE2" w:rsidRDefault="00BD0CE2">
            <w:pPr>
              <w:autoSpaceDE w:val="0"/>
              <w:autoSpaceDN w:val="0"/>
              <w:adjustRightInd w:val="0"/>
              <w:ind w:left="108" w:right="108"/>
              <w:rPr>
                <w:color w:val="000000"/>
                <w:kern w:val="0"/>
              </w:rPr>
            </w:pPr>
          </w:p>
          <w:p w14:paraId="453CFE04" w14:textId="77777777" w:rsidR="00BD0CE2" w:rsidRDefault="00BD0CE2">
            <w:pPr>
              <w:autoSpaceDE w:val="0"/>
              <w:autoSpaceDN w:val="0"/>
              <w:adjustRightInd w:val="0"/>
              <w:ind w:left="108" w:right="108"/>
              <w:rPr>
                <w:color w:val="000000"/>
                <w:kern w:val="0"/>
              </w:rPr>
            </w:pPr>
          </w:p>
          <w:p w14:paraId="4FE9BB9D" w14:textId="77777777" w:rsidR="00BD0CE2" w:rsidRDefault="00BD0CE2">
            <w:pPr>
              <w:autoSpaceDE w:val="0"/>
              <w:autoSpaceDN w:val="0"/>
              <w:adjustRightInd w:val="0"/>
              <w:ind w:left="108" w:right="108"/>
              <w:rPr>
                <w:color w:val="000000"/>
                <w:kern w:val="0"/>
              </w:rPr>
            </w:pPr>
          </w:p>
          <w:p w14:paraId="54CF5FE8" w14:textId="77777777" w:rsidR="00BD0CE2" w:rsidRDefault="00BD0CE2">
            <w:pPr>
              <w:autoSpaceDE w:val="0"/>
              <w:autoSpaceDN w:val="0"/>
              <w:adjustRightInd w:val="0"/>
              <w:ind w:left="108" w:right="108"/>
              <w:rPr>
                <w:color w:val="000000"/>
                <w:kern w:val="0"/>
              </w:rPr>
            </w:pPr>
          </w:p>
          <w:p w14:paraId="329F3A5F" w14:textId="77777777" w:rsidR="00BD0CE2" w:rsidRDefault="00BD0CE2">
            <w:pPr>
              <w:autoSpaceDE w:val="0"/>
              <w:autoSpaceDN w:val="0"/>
              <w:adjustRightInd w:val="0"/>
              <w:ind w:left="108" w:right="108"/>
              <w:rPr>
                <w:color w:val="000000"/>
                <w:kern w:val="0"/>
              </w:rPr>
            </w:pPr>
          </w:p>
          <w:p w14:paraId="218F285A" w14:textId="77777777" w:rsidR="00BD0CE2" w:rsidRDefault="00BD0CE2">
            <w:pPr>
              <w:autoSpaceDE w:val="0"/>
              <w:autoSpaceDN w:val="0"/>
              <w:adjustRightInd w:val="0"/>
              <w:ind w:left="108" w:right="108"/>
              <w:rPr>
                <w:color w:val="000000"/>
                <w:kern w:val="0"/>
              </w:rPr>
            </w:pPr>
          </w:p>
          <w:p w14:paraId="0C0BD65F" w14:textId="77777777" w:rsidR="00BD0CE2" w:rsidRDefault="00BD0CE2">
            <w:pPr>
              <w:autoSpaceDE w:val="0"/>
              <w:autoSpaceDN w:val="0"/>
              <w:adjustRightInd w:val="0"/>
              <w:ind w:left="108" w:right="108"/>
              <w:rPr>
                <w:color w:val="000000"/>
                <w:kern w:val="0"/>
              </w:rPr>
            </w:pPr>
          </w:p>
          <w:p w14:paraId="3D2BAD8A" w14:textId="77777777" w:rsidR="00BD0CE2" w:rsidRDefault="00BD0CE2">
            <w:pPr>
              <w:autoSpaceDE w:val="0"/>
              <w:autoSpaceDN w:val="0"/>
              <w:adjustRightInd w:val="0"/>
              <w:ind w:left="108" w:right="108"/>
              <w:rPr>
                <w:color w:val="000000"/>
                <w:kern w:val="0"/>
              </w:rPr>
            </w:pPr>
          </w:p>
          <w:p w14:paraId="4FAD555B" w14:textId="77777777" w:rsidR="00BD0CE2" w:rsidRDefault="00BD0CE2">
            <w:pPr>
              <w:autoSpaceDE w:val="0"/>
              <w:autoSpaceDN w:val="0"/>
              <w:adjustRightInd w:val="0"/>
              <w:ind w:left="108" w:right="108"/>
              <w:rPr>
                <w:color w:val="000000"/>
                <w:kern w:val="0"/>
              </w:rPr>
            </w:pPr>
          </w:p>
          <w:p w14:paraId="47B0762D" w14:textId="77777777" w:rsidR="00BD0CE2" w:rsidRDefault="00BD0CE2">
            <w:pPr>
              <w:autoSpaceDE w:val="0"/>
              <w:autoSpaceDN w:val="0"/>
              <w:adjustRightInd w:val="0"/>
              <w:ind w:left="108" w:right="108"/>
              <w:rPr>
                <w:color w:val="000000"/>
                <w:kern w:val="0"/>
              </w:rPr>
            </w:pPr>
          </w:p>
          <w:p w14:paraId="57B26853" w14:textId="77777777" w:rsidR="00BD0CE2" w:rsidRDefault="00BD0CE2">
            <w:pPr>
              <w:autoSpaceDE w:val="0"/>
              <w:autoSpaceDN w:val="0"/>
              <w:adjustRightInd w:val="0"/>
              <w:ind w:left="108" w:right="108"/>
              <w:rPr>
                <w:color w:val="000000"/>
                <w:kern w:val="0"/>
              </w:rPr>
            </w:pPr>
          </w:p>
          <w:p w14:paraId="72591908" w14:textId="77777777" w:rsidR="00BD0CE2" w:rsidRDefault="00BD0CE2">
            <w:pPr>
              <w:autoSpaceDE w:val="0"/>
              <w:autoSpaceDN w:val="0"/>
              <w:adjustRightInd w:val="0"/>
              <w:ind w:left="108" w:right="108"/>
              <w:rPr>
                <w:color w:val="000000"/>
                <w:kern w:val="0"/>
              </w:rPr>
            </w:pPr>
          </w:p>
          <w:p w14:paraId="5F2242C9" w14:textId="77777777" w:rsidR="00BD0CE2" w:rsidRDefault="00BD0CE2">
            <w:pPr>
              <w:autoSpaceDE w:val="0"/>
              <w:autoSpaceDN w:val="0"/>
              <w:adjustRightInd w:val="0"/>
              <w:ind w:left="108" w:right="108"/>
              <w:rPr>
                <w:color w:val="000000"/>
                <w:kern w:val="0"/>
              </w:rPr>
            </w:pPr>
          </w:p>
          <w:p w14:paraId="40691507" w14:textId="77777777" w:rsidR="00BD0CE2" w:rsidRDefault="00BD0CE2">
            <w:pPr>
              <w:autoSpaceDE w:val="0"/>
              <w:autoSpaceDN w:val="0"/>
              <w:adjustRightInd w:val="0"/>
              <w:ind w:left="108" w:right="108"/>
              <w:rPr>
                <w:color w:val="000000"/>
                <w:kern w:val="0"/>
              </w:rPr>
            </w:pPr>
          </w:p>
          <w:p w14:paraId="1A5878A0" w14:textId="77777777" w:rsidR="00BD0CE2" w:rsidRDefault="00BD0CE2">
            <w:pPr>
              <w:autoSpaceDE w:val="0"/>
              <w:autoSpaceDN w:val="0"/>
              <w:adjustRightInd w:val="0"/>
              <w:ind w:left="108" w:right="108"/>
              <w:rPr>
                <w:color w:val="000000"/>
                <w:kern w:val="0"/>
              </w:rPr>
            </w:pPr>
          </w:p>
          <w:p w14:paraId="4F1845C0" w14:textId="77777777" w:rsidR="00BD0CE2" w:rsidRDefault="00BD0CE2">
            <w:pPr>
              <w:autoSpaceDE w:val="0"/>
              <w:autoSpaceDN w:val="0"/>
              <w:adjustRightInd w:val="0"/>
              <w:ind w:left="108" w:right="108"/>
              <w:rPr>
                <w:color w:val="000000"/>
                <w:kern w:val="0"/>
              </w:rPr>
            </w:pPr>
          </w:p>
          <w:p w14:paraId="7138B65B" w14:textId="77777777" w:rsidR="00BD0CE2" w:rsidRDefault="00BD0CE2">
            <w:pPr>
              <w:autoSpaceDE w:val="0"/>
              <w:autoSpaceDN w:val="0"/>
              <w:adjustRightInd w:val="0"/>
              <w:ind w:left="108" w:right="108"/>
              <w:rPr>
                <w:color w:val="000000"/>
                <w:kern w:val="0"/>
              </w:rPr>
            </w:pPr>
          </w:p>
          <w:p w14:paraId="27B8B892" w14:textId="77777777" w:rsidR="00BD0CE2" w:rsidRDefault="00BD0CE2">
            <w:pPr>
              <w:autoSpaceDE w:val="0"/>
              <w:autoSpaceDN w:val="0"/>
              <w:adjustRightInd w:val="0"/>
              <w:ind w:left="108" w:right="108"/>
              <w:rPr>
                <w:color w:val="000000"/>
                <w:kern w:val="0"/>
              </w:rPr>
            </w:pPr>
          </w:p>
          <w:p w14:paraId="748D8816" w14:textId="77777777" w:rsidR="00BD0CE2" w:rsidRDefault="00BD0CE2">
            <w:pPr>
              <w:autoSpaceDE w:val="0"/>
              <w:autoSpaceDN w:val="0"/>
              <w:adjustRightInd w:val="0"/>
              <w:ind w:left="108" w:right="108"/>
              <w:rPr>
                <w:color w:val="000000"/>
                <w:kern w:val="0"/>
              </w:rPr>
            </w:pPr>
          </w:p>
          <w:p w14:paraId="74AAA608" w14:textId="77777777" w:rsidR="00BD0CE2" w:rsidRDefault="00BD0CE2">
            <w:pPr>
              <w:autoSpaceDE w:val="0"/>
              <w:autoSpaceDN w:val="0"/>
              <w:adjustRightInd w:val="0"/>
              <w:ind w:left="108" w:right="108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</w:tr>
    </w:tbl>
    <w:p w14:paraId="783C849C" w14:textId="77777777" w:rsidR="00BD0CE2" w:rsidRDefault="00BD0CE2">
      <w:pPr>
        <w:autoSpaceDE w:val="0"/>
        <w:autoSpaceDN w:val="0"/>
        <w:adjustRightInd w:val="0"/>
        <w:ind w:left="120" w:right="114"/>
        <w:rPr>
          <w:color w:val="000000"/>
          <w:kern w:val="0"/>
        </w:rPr>
      </w:pPr>
    </w:p>
    <w:tbl>
      <w:tblPr>
        <w:tblW w:w="9416" w:type="dxa"/>
        <w:tblInd w:w="-5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416"/>
      </w:tblGrid>
      <w:tr w:rsidR="00BD0CE2" w14:paraId="49F235A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5"/>
        </w:trPr>
        <w:tc>
          <w:tcPr>
            <w:tcW w:w="9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4B84DE8" w14:textId="77777777" w:rsidR="00BD0CE2" w:rsidRPr="002E68D7" w:rsidRDefault="00BD0CE2">
            <w:pPr>
              <w:autoSpaceDE w:val="0"/>
              <w:autoSpaceDN w:val="0"/>
              <w:adjustRightInd w:val="0"/>
              <w:ind w:left="108" w:right="108"/>
              <w:rPr>
                <w:rFonts w:ascii="宋体" w:hAnsi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2E68D7">
              <w:rPr>
                <w:rFonts w:ascii="宋体" w:hAnsi="Arial" w:cs="宋体" w:hint="eastAsia"/>
                <w:b/>
                <w:bCs/>
                <w:color w:val="000000"/>
                <w:kern w:val="0"/>
                <w:sz w:val="24"/>
                <w:szCs w:val="24"/>
              </w:rPr>
              <w:t>八、论文选题及开题报告的评议</w:t>
            </w:r>
          </w:p>
          <w:p w14:paraId="6D919339" w14:textId="77777777" w:rsidR="00BD0CE2" w:rsidRDefault="00BD0CE2">
            <w:pPr>
              <w:autoSpaceDE w:val="0"/>
              <w:autoSpaceDN w:val="0"/>
              <w:adjustRightInd w:val="0"/>
              <w:ind w:left="108" w:right="108"/>
              <w:rPr>
                <w:rFonts w:ascii="宋体" w:hAnsi="Arial"/>
                <w:b/>
                <w:bCs/>
                <w:color w:val="000000"/>
                <w:kern w:val="0"/>
              </w:rPr>
            </w:pPr>
            <w:r w:rsidRPr="002E68D7">
              <w:rPr>
                <w:rFonts w:ascii="宋体" w:hAnsi="Arial" w:cs="宋体" w:hint="eastAsia"/>
                <w:b/>
                <w:bCs/>
                <w:color w:val="000000"/>
                <w:kern w:val="0"/>
                <w:sz w:val="24"/>
                <w:szCs w:val="24"/>
              </w:rPr>
              <w:t>（选题的意义</w:t>
            </w:r>
            <w:r w:rsidRPr="002E68D7">
              <w:rPr>
                <w:rFonts w:ascii="宋体" w:hAnsi="Arial" w:cs="宋体" w:hint="eastAsia"/>
                <w:color w:val="000000"/>
                <w:kern w:val="0"/>
                <w:sz w:val="24"/>
                <w:szCs w:val="24"/>
              </w:rPr>
              <w:t>、</w:t>
            </w:r>
            <w:r w:rsidR="000F6DCF">
              <w:rPr>
                <w:rFonts w:ascii="宋体" w:hAnsi="Arial" w:cs="宋体" w:hint="eastAsia"/>
                <w:b/>
                <w:bCs/>
                <w:color w:val="000000"/>
                <w:kern w:val="0"/>
                <w:sz w:val="24"/>
                <w:szCs w:val="24"/>
              </w:rPr>
              <w:t>创新性与特色、</w:t>
            </w:r>
            <w:r w:rsidRPr="002E68D7">
              <w:rPr>
                <w:rFonts w:ascii="宋体" w:hAnsi="Arial" w:cs="宋体" w:hint="eastAsia"/>
                <w:b/>
                <w:bCs/>
                <w:color w:val="000000"/>
                <w:kern w:val="0"/>
                <w:sz w:val="24"/>
                <w:szCs w:val="24"/>
              </w:rPr>
              <w:t>难易程度，研究内容、方法、可行性及修改建议。并提出是否通过开题报告的建议</w:t>
            </w:r>
            <w:r>
              <w:rPr>
                <w:rFonts w:ascii="宋体" w:hAnsi="Arial" w:cs="宋体" w:hint="eastAsia"/>
                <w:b/>
                <w:bCs/>
                <w:color w:val="000000"/>
                <w:kern w:val="0"/>
              </w:rPr>
              <w:t>）</w:t>
            </w:r>
          </w:p>
          <w:p w14:paraId="04C9D8AA" w14:textId="77777777" w:rsidR="00BD0CE2" w:rsidRDefault="00BD0CE2">
            <w:pPr>
              <w:autoSpaceDE w:val="0"/>
              <w:autoSpaceDN w:val="0"/>
              <w:adjustRightInd w:val="0"/>
              <w:ind w:left="108" w:right="108"/>
              <w:rPr>
                <w:color w:val="000000"/>
                <w:kern w:val="0"/>
              </w:rPr>
            </w:pPr>
          </w:p>
          <w:p w14:paraId="4E89950C" w14:textId="77777777" w:rsidR="00BD0CE2" w:rsidRDefault="00BD0CE2">
            <w:pPr>
              <w:autoSpaceDE w:val="0"/>
              <w:autoSpaceDN w:val="0"/>
              <w:adjustRightInd w:val="0"/>
              <w:ind w:left="108" w:right="108"/>
              <w:rPr>
                <w:color w:val="000000"/>
                <w:kern w:val="0"/>
              </w:rPr>
            </w:pPr>
          </w:p>
          <w:p w14:paraId="0F27DC68" w14:textId="77777777" w:rsidR="00BD0CE2" w:rsidRDefault="00BD0CE2">
            <w:pPr>
              <w:autoSpaceDE w:val="0"/>
              <w:autoSpaceDN w:val="0"/>
              <w:adjustRightInd w:val="0"/>
              <w:ind w:left="108" w:right="108"/>
              <w:rPr>
                <w:color w:val="000000"/>
                <w:kern w:val="0"/>
              </w:rPr>
            </w:pPr>
          </w:p>
          <w:p w14:paraId="073F3C9B" w14:textId="77777777" w:rsidR="00BD0CE2" w:rsidRDefault="00BD0CE2">
            <w:pPr>
              <w:autoSpaceDE w:val="0"/>
              <w:autoSpaceDN w:val="0"/>
              <w:adjustRightInd w:val="0"/>
              <w:ind w:left="108" w:right="108"/>
              <w:rPr>
                <w:color w:val="000000"/>
                <w:kern w:val="0"/>
              </w:rPr>
            </w:pPr>
          </w:p>
          <w:p w14:paraId="2004A9FA" w14:textId="77777777" w:rsidR="00BD0CE2" w:rsidRDefault="00BD0CE2">
            <w:pPr>
              <w:autoSpaceDE w:val="0"/>
              <w:autoSpaceDN w:val="0"/>
              <w:adjustRightInd w:val="0"/>
              <w:ind w:left="108" w:right="108"/>
              <w:rPr>
                <w:color w:val="000000"/>
                <w:kern w:val="0"/>
              </w:rPr>
            </w:pPr>
          </w:p>
          <w:p w14:paraId="6DF9A0FA" w14:textId="77777777" w:rsidR="00BD0CE2" w:rsidRDefault="00BD0CE2">
            <w:pPr>
              <w:autoSpaceDE w:val="0"/>
              <w:autoSpaceDN w:val="0"/>
              <w:adjustRightInd w:val="0"/>
              <w:ind w:left="108" w:right="108"/>
              <w:rPr>
                <w:color w:val="000000"/>
                <w:kern w:val="0"/>
              </w:rPr>
            </w:pPr>
          </w:p>
          <w:p w14:paraId="1CA189C3" w14:textId="77777777" w:rsidR="00BD0CE2" w:rsidRDefault="00BD0CE2">
            <w:pPr>
              <w:autoSpaceDE w:val="0"/>
              <w:autoSpaceDN w:val="0"/>
              <w:adjustRightInd w:val="0"/>
              <w:ind w:left="108" w:right="108"/>
              <w:rPr>
                <w:color w:val="000000"/>
                <w:kern w:val="0"/>
              </w:rPr>
            </w:pPr>
          </w:p>
          <w:p w14:paraId="7C2EC9E4" w14:textId="77777777" w:rsidR="00BD0CE2" w:rsidRDefault="00BD0CE2">
            <w:pPr>
              <w:autoSpaceDE w:val="0"/>
              <w:autoSpaceDN w:val="0"/>
              <w:adjustRightInd w:val="0"/>
              <w:ind w:left="108" w:right="108"/>
              <w:rPr>
                <w:color w:val="000000"/>
                <w:kern w:val="0"/>
              </w:rPr>
            </w:pPr>
          </w:p>
          <w:p w14:paraId="2A0417AE" w14:textId="77777777" w:rsidR="00BD0CE2" w:rsidRDefault="00BD0CE2">
            <w:pPr>
              <w:autoSpaceDE w:val="0"/>
              <w:autoSpaceDN w:val="0"/>
              <w:adjustRightInd w:val="0"/>
              <w:ind w:left="108" w:right="108"/>
              <w:rPr>
                <w:color w:val="000000"/>
                <w:kern w:val="0"/>
              </w:rPr>
            </w:pPr>
          </w:p>
          <w:p w14:paraId="7A0D3EC1" w14:textId="77777777" w:rsidR="00BD0CE2" w:rsidRDefault="00BD0CE2">
            <w:pPr>
              <w:autoSpaceDE w:val="0"/>
              <w:autoSpaceDN w:val="0"/>
              <w:adjustRightInd w:val="0"/>
              <w:ind w:left="108" w:right="108"/>
              <w:rPr>
                <w:color w:val="000000"/>
                <w:kern w:val="0"/>
              </w:rPr>
            </w:pPr>
          </w:p>
          <w:p w14:paraId="692D7C6E" w14:textId="77777777" w:rsidR="00BD0CE2" w:rsidRDefault="00BD0CE2">
            <w:pPr>
              <w:autoSpaceDE w:val="0"/>
              <w:autoSpaceDN w:val="0"/>
              <w:adjustRightInd w:val="0"/>
              <w:ind w:left="108" w:right="108"/>
              <w:rPr>
                <w:color w:val="000000"/>
                <w:kern w:val="0"/>
              </w:rPr>
            </w:pPr>
          </w:p>
          <w:p w14:paraId="110B6DCB" w14:textId="77777777" w:rsidR="00BD0CE2" w:rsidRDefault="00BD0CE2">
            <w:pPr>
              <w:autoSpaceDE w:val="0"/>
              <w:autoSpaceDN w:val="0"/>
              <w:adjustRightInd w:val="0"/>
              <w:ind w:left="108" w:right="108"/>
              <w:rPr>
                <w:color w:val="000000"/>
                <w:kern w:val="0"/>
              </w:rPr>
            </w:pPr>
          </w:p>
          <w:p w14:paraId="7E7FB273" w14:textId="77777777" w:rsidR="00BD0CE2" w:rsidRDefault="00BD0CE2">
            <w:pPr>
              <w:autoSpaceDE w:val="0"/>
              <w:autoSpaceDN w:val="0"/>
              <w:adjustRightInd w:val="0"/>
              <w:ind w:left="108" w:right="108"/>
              <w:rPr>
                <w:color w:val="000000"/>
                <w:kern w:val="0"/>
              </w:rPr>
            </w:pPr>
          </w:p>
          <w:p w14:paraId="03EDDE57" w14:textId="77777777" w:rsidR="00BD0CE2" w:rsidRDefault="00BD0CE2">
            <w:pPr>
              <w:autoSpaceDE w:val="0"/>
              <w:autoSpaceDN w:val="0"/>
              <w:adjustRightInd w:val="0"/>
              <w:ind w:left="108" w:right="108"/>
              <w:rPr>
                <w:color w:val="000000"/>
                <w:kern w:val="0"/>
              </w:rPr>
            </w:pPr>
          </w:p>
          <w:p w14:paraId="57776D1F" w14:textId="77777777" w:rsidR="00BD0CE2" w:rsidRDefault="00BD0CE2">
            <w:pPr>
              <w:autoSpaceDE w:val="0"/>
              <w:autoSpaceDN w:val="0"/>
              <w:adjustRightInd w:val="0"/>
              <w:ind w:left="108" w:right="108"/>
              <w:rPr>
                <w:color w:val="000000"/>
                <w:kern w:val="0"/>
              </w:rPr>
            </w:pPr>
          </w:p>
          <w:p w14:paraId="1BA21CF9" w14:textId="77777777" w:rsidR="00BD0CE2" w:rsidRDefault="00BD0CE2">
            <w:pPr>
              <w:autoSpaceDE w:val="0"/>
              <w:autoSpaceDN w:val="0"/>
              <w:adjustRightInd w:val="0"/>
              <w:ind w:left="108" w:right="108"/>
              <w:rPr>
                <w:color w:val="000000"/>
                <w:kern w:val="0"/>
              </w:rPr>
            </w:pPr>
          </w:p>
          <w:p w14:paraId="353E46B6" w14:textId="77777777" w:rsidR="00BD0CE2" w:rsidRDefault="00BD0CE2">
            <w:pPr>
              <w:autoSpaceDE w:val="0"/>
              <w:autoSpaceDN w:val="0"/>
              <w:adjustRightInd w:val="0"/>
              <w:ind w:left="108" w:right="108"/>
              <w:rPr>
                <w:color w:val="000000"/>
                <w:kern w:val="0"/>
              </w:rPr>
            </w:pPr>
          </w:p>
          <w:p w14:paraId="312B8E2F" w14:textId="77777777" w:rsidR="00BD0CE2" w:rsidRDefault="00BD0CE2">
            <w:pPr>
              <w:autoSpaceDE w:val="0"/>
              <w:autoSpaceDN w:val="0"/>
              <w:adjustRightInd w:val="0"/>
              <w:ind w:left="108" w:right="108"/>
              <w:rPr>
                <w:color w:val="000000"/>
                <w:kern w:val="0"/>
              </w:rPr>
            </w:pPr>
          </w:p>
          <w:p w14:paraId="6EFA6149" w14:textId="77777777" w:rsidR="00BD0CE2" w:rsidRDefault="00BD0CE2">
            <w:pPr>
              <w:autoSpaceDE w:val="0"/>
              <w:autoSpaceDN w:val="0"/>
              <w:adjustRightInd w:val="0"/>
              <w:ind w:left="108" w:right="108"/>
              <w:rPr>
                <w:color w:val="000000"/>
                <w:kern w:val="0"/>
              </w:rPr>
            </w:pPr>
          </w:p>
          <w:p w14:paraId="167320E9" w14:textId="77777777" w:rsidR="00BD0CE2" w:rsidRDefault="00BD0CE2">
            <w:pPr>
              <w:autoSpaceDE w:val="0"/>
              <w:autoSpaceDN w:val="0"/>
              <w:adjustRightInd w:val="0"/>
              <w:ind w:left="108" w:right="108"/>
              <w:rPr>
                <w:color w:val="000000"/>
                <w:kern w:val="0"/>
              </w:rPr>
            </w:pPr>
          </w:p>
          <w:p w14:paraId="59C259FE" w14:textId="77777777" w:rsidR="00BD0CE2" w:rsidRDefault="00BD0CE2">
            <w:pPr>
              <w:autoSpaceDE w:val="0"/>
              <w:autoSpaceDN w:val="0"/>
              <w:adjustRightInd w:val="0"/>
              <w:ind w:left="108" w:right="108"/>
              <w:rPr>
                <w:color w:val="000000"/>
                <w:kern w:val="0"/>
              </w:rPr>
            </w:pPr>
          </w:p>
          <w:p w14:paraId="10034CD4" w14:textId="77777777" w:rsidR="00BD0CE2" w:rsidRDefault="00BD0CE2">
            <w:pPr>
              <w:autoSpaceDE w:val="0"/>
              <w:autoSpaceDN w:val="0"/>
              <w:adjustRightInd w:val="0"/>
              <w:ind w:left="108" w:right="108"/>
              <w:rPr>
                <w:color w:val="000000"/>
                <w:kern w:val="0"/>
              </w:rPr>
            </w:pPr>
          </w:p>
          <w:p w14:paraId="69A7158A" w14:textId="77777777" w:rsidR="00BD0CE2" w:rsidRDefault="00BD0CE2">
            <w:pPr>
              <w:autoSpaceDE w:val="0"/>
              <w:autoSpaceDN w:val="0"/>
              <w:adjustRightInd w:val="0"/>
              <w:ind w:left="108" w:right="108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</w:tr>
      <w:tr w:rsidR="00BD0CE2" w14:paraId="1F4844C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5"/>
        </w:trPr>
        <w:tc>
          <w:tcPr>
            <w:tcW w:w="9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C007445" w14:textId="77777777" w:rsidR="00BD0CE2" w:rsidRPr="002E68D7" w:rsidRDefault="00BD0CE2">
            <w:pPr>
              <w:autoSpaceDE w:val="0"/>
              <w:autoSpaceDN w:val="0"/>
              <w:adjustRightInd w:val="0"/>
              <w:ind w:left="108" w:right="108"/>
              <w:rPr>
                <w:rFonts w:ascii="宋体" w:hAnsi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2E68D7">
              <w:rPr>
                <w:rFonts w:ascii="宋体" w:hAnsi="Arial" w:cs="宋体" w:hint="eastAsia"/>
                <w:b/>
                <w:bCs/>
                <w:color w:val="000000"/>
                <w:kern w:val="0"/>
                <w:sz w:val="24"/>
                <w:szCs w:val="24"/>
              </w:rPr>
              <w:t>九、参加开题报告讨论人员姓名、职称</w:t>
            </w:r>
          </w:p>
          <w:p w14:paraId="687974E6" w14:textId="77777777" w:rsidR="00BD0CE2" w:rsidRDefault="00BD0CE2">
            <w:pPr>
              <w:autoSpaceDE w:val="0"/>
              <w:autoSpaceDN w:val="0"/>
              <w:adjustRightInd w:val="0"/>
              <w:ind w:left="108" w:right="108"/>
              <w:rPr>
                <w:color w:val="000000"/>
                <w:kern w:val="0"/>
              </w:rPr>
            </w:pPr>
          </w:p>
          <w:p w14:paraId="168682E2" w14:textId="77777777" w:rsidR="00BD0CE2" w:rsidRDefault="00BD0CE2">
            <w:pPr>
              <w:autoSpaceDE w:val="0"/>
              <w:autoSpaceDN w:val="0"/>
              <w:adjustRightInd w:val="0"/>
              <w:ind w:left="108" w:right="108"/>
              <w:rPr>
                <w:color w:val="000000"/>
                <w:kern w:val="0"/>
              </w:rPr>
            </w:pPr>
          </w:p>
          <w:p w14:paraId="4157DE16" w14:textId="77777777" w:rsidR="00BD0CE2" w:rsidRDefault="00BD0CE2">
            <w:pPr>
              <w:autoSpaceDE w:val="0"/>
              <w:autoSpaceDN w:val="0"/>
              <w:adjustRightInd w:val="0"/>
              <w:ind w:left="108" w:right="108"/>
              <w:rPr>
                <w:color w:val="000000"/>
                <w:kern w:val="0"/>
              </w:rPr>
            </w:pPr>
          </w:p>
          <w:p w14:paraId="62EFBE7E" w14:textId="77777777" w:rsidR="00BD0CE2" w:rsidRDefault="00BD0CE2">
            <w:pPr>
              <w:autoSpaceDE w:val="0"/>
              <w:autoSpaceDN w:val="0"/>
              <w:adjustRightInd w:val="0"/>
              <w:ind w:left="108" w:right="108"/>
              <w:rPr>
                <w:color w:val="000000"/>
                <w:kern w:val="0"/>
              </w:rPr>
            </w:pPr>
          </w:p>
          <w:p w14:paraId="226BD313" w14:textId="77777777" w:rsidR="00BD0CE2" w:rsidRDefault="00BD0CE2">
            <w:pPr>
              <w:autoSpaceDE w:val="0"/>
              <w:autoSpaceDN w:val="0"/>
              <w:adjustRightInd w:val="0"/>
              <w:ind w:left="108" w:right="108"/>
              <w:rPr>
                <w:color w:val="000000"/>
                <w:kern w:val="0"/>
              </w:rPr>
            </w:pPr>
          </w:p>
          <w:p w14:paraId="1D8D3794" w14:textId="77777777" w:rsidR="00BD0CE2" w:rsidRDefault="00BD0CE2">
            <w:pPr>
              <w:autoSpaceDE w:val="0"/>
              <w:autoSpaceDN w:val="0"/>
              <w:adjustRightInd w:val="0"/>
              <w:ind w:left="108" w:right="108"/>
              <w:rPr>
                <w:color w:val="000000"/>
                <w:kern w:val="0"/>
              </w:rPr>
            </w:pPr>
          </w:p>
          <w:p w14:paraId="4D99DAAB" w14:textId="77777777" w:rsidR="00BD0CE2" w:rsidRDefault="00BD0CE2">
            <w:pPr>
              <w:autoSpaceDE w:val="0"/>
              <w:autoSpaceDN w:val="0"/>
              <w:adjustRightInd w:val="0"/>
              <w:ind w:left="108" w:right="108"/>
              <w:rPr>
                <w:color w:val="000000"/>
                <w:kern w:val="0"/>
              </w:rPr>
            </w:pPr>
          </w:p>
          <w:p w14:paraId="2266AAEA" w14:textId="77777777" w:rsidR="00BD0CE2" w:rsidRDefault="00BD0CE2">
            <w:pPr>
              <w:autoSpaceDE w:val="0"/>
              <w:autoSpaceDN w:val="0"/>
              <w:adjustRightInd w:val="0"/>
              <w:ind w:left="108" w:right="108"/>
              <w:rPr>
                <w:color w:val="000000"/>
                <w:kern w:val="0"/>
              </w:rPr>
            </w:pPr>
          </w:p>
          <w:p w14:paraId="57B78FD9" w14:textId="77777777" w:rsidR="00BD0CE2" w:rsidRDefault="00BD0CE2">
            <w:pPr>
              <w:autoSpaceDE w:val="0"/>
              <w:autoSpaceDN w:val="0"/>
              <w:adjustRightInd w:val="0"/>
              <w:ind w:left="108" w:right="108"/>
              <w:rPr>
                <w:color w:val="000000"/>
                <w:kern w:val="0"/>
              </w:rPr>
            </w:pPr>
          </w:p>
          <w:p w14:paraId="3816648E" w14:textId="77777777" w:rsidR="00BD0CE2" w:rsidRDefault="00BD0CE2">
            <w:pPr>
              <w:autoSpaceDE w:val="0"/>
              <w:autoSpaceDN w:val="0"/>
              <w:adjustRightInd w:val="0"/>
              <w:ind w:left="108" w:right="108"/>
              <w:rPr>
                <w:color w:val="000000"/>
                <w:kern w:val="0"/>
              </w:rPr>
            </w:pPr>
          </w:p>
          <w:p w14:paraId="4E1C6491" w14:textId="77777777" w:rsidR="00BD0CE2" w:rsidRDefault="00BD0CE2">
            <w:pPr>
              <w:autoSpaceDE w:val="0"/>
              <w:autoSpaceDN w:val="0"/>
              <w:adjustRightInd w:val="0"/>
              <w:ind w:left="108" w:right="108" w:firstLine="4830"/>
              <w:rPr>
                <w:rFonts w:ascii="Arial" w:hAnsi="Arial" w:cs="Arial"/>
                <w:kern w:val="0"/>
                <w:sz w:val="24"/>
                <w:szCs w:val="24"/>
              </w:rPr>
            </w:pPr>
          </w:p>
          <w:p w14:paraId="324AE55E" w14:textId="77777777" w:rsidR="00BD0CE2" w:rsidRDefault="00BD0CE2">
            <w:pPr>
              <w:autoSpaceDE w:val="0"/>
              <w:autoSpaceDN w:val="0"/>
              <w:adjustRightInd w:val="0"/>
              <w:ind w:left="108" w:right="108" w:firstLine="4830"/>
              <w:rPr>
                <w:rFonts w:ascii="Arial" w:hAnsi="Arial" w:cs="Arial"/>
                <w:kern w:val="0"/>
                <w:sz w:val="24"/>
                <w:szCs w:val="24"/>
              </w:rPr>
            </w:pPr>
          </w:p>
          <w:p w14:paraId="7E4E270E" w14:textId="77777777" w:rsidR="00BD0CE2" w:rsidRDefault="00BD0CE2">
            <w:pPr>
              <w:autoSpaceDE w:val="0"/>
              <w:autoSpaceDN w:val="0"/>
              <w:adjustRightInd w:val="0"/>
              <w:ind w:left="108" w:right="108" w:firstLine="4830"/>
              <w:rPr>
                <w:rFonts w:ascii="Arial" w:hAnsi="Arial" w:cs="Arial"/>
                <w:kern w:val="0"/>
                <w:sz w:val="24"/>
                <w:szCs w:val="24"/>
              </w:rPr>
            </w:pPr>
          </w:p>
          <w:p w14:paraId="173D311C" w14:textId="77777777" w:rsidR="00BD0CE2" w:rsidRDefault="00BD0CE2">
            <w:pPr>
              <w:autoSpaceDE w:val="0"/>
              <w:autoSpaceDN w:val="0"/>
              <w:adjustRightInd w:val="0"/>
              <w:ind w:left="108" w:right="108" w:firstLine="4830"/>
              <w:rPr>
                <w:rFonts w:ascii="Arial" w:hAnsi="Arial" w:cs="Arial"/>
                <w:kern w:val="0"/>
                <w:sz w:val="24"/>
                <w:szCs w:val="24"/>
              </w:rPr>
            </w:pPr>
          </w:p>
          <w:p w14:paraId="2191BDBD" w14:textId="77777777" w:rsidR="00BD0CE2" w:rsidRDefault="00BD0CE2">
            <w:pPr>
              <w:autoSpaceDE w:val="0"/>
              <w:autoSpaceDN w:val="0"/>
              <w:adjustRightInd w:val="0"/>
              <w:ind w:left="108" w:right="108" w:firstLine="4830"/>
              <w:rPr>
                <w:rFonts w:ascii="Arial" w:hAnsi="Arial" w:cs="Arial"/>
                <w:kern w:val="0"/>
                <w:sz w:val="24"/>
                <w:szCs w:val="24"/>
              </w:rPr>
            </w:pPr>
          </w:p>
          <w:p w14:paraId="6F28C8D5" w14:textId="77777777" w:rsidR="00BD0CE2" w:rsidRDefault="00BD0CE2">
            <w:pPr>
              <w:autoSpaceDE w:val="0"/>
              <w:autoSpaceDN w:val="0"/>
              <w:adjustRightInd w:val="0"/>
              <w:ind w:left="108" w:right="108" w:firstLine="4830"/>
              <w:rPr>
                <w:rFonts w:ascii="Arial" w:hAnsi="Arial" w:cs="Arial"/>
                <w:kern w:val="0"/>
                <w:sz w:val="24"/>
                <w:szCs w:val="24"/>
              </w:rPr>
            </w:pPr>
          </w:p>
          <w:p w14:paraId="0AAD9708" w14:textId="77777777" w:rsidR="00BD0CE2" w:rsidRDefault="00BD0CE2">
            <w:pPr>
              <w:autoSpaceDE w:val="0"/>
              <w:autoSpaceDN w:val="0"/>
              <w:adjustRightInd w:val="0"/>
              <w:ind w:left="108" w:right="108" w:firstLine="4830"/>
              <w:rPr>
                <w:rFonts w:ascii="Arial" w:hAnsi="Arial" w:cs="Arial"/>
                <w:kern w:val="0"/>
                <w:sz w:val="24"/>
                <w:szCs w:val="24"/>
              </w:rPr>
            </w:pPr>
          </w:p>
          <w:p w14:paraId="4087C6ED" w14:textId="77777777" w:rsidR="00BD0CE2" w:rsidRDefault="00BD0CE2">
            <w:pPr>
              <w:autoSpaceDE w:val="0"/>
              <w:autoSpaceDN w:val="0"/>
              <w:adjustRightInd w:val="0"/>
              <w:ind w:left="108" w:right="108" w:firstLine="4830"/>
              <w:rPr>
                <w:rFonts w:ascii="Arial" w:hAnsi="Arial" w:cs="Arial"/>
                <w:kern w:val="0"/>
                <w:sz w:val="24"/>
                <w:szCs w:val="24"/>
              </w:rPr>
            </w:pPr>
          </w:p>
          <w:p w14:paraId="33E754B4" w14:textId="77777777" w:rsidR="00BD0CE2" w:rsidRDefault="00BD0CE2">
            <w:pPr>
              <w:autoSpaceDE w:val="0"/>
              <w:autoSpaceDN w:val="0"/>
              <w:adjustRightInd w:val="0"/>
              <w:ind w:left="108" w:right="108" w:firstLine="4830"/>
              <w:rPr>
                <w:rFonts w:ascii="Arial" w:hAnsi="Arial" w:cs="Arial"/>
                <w:kern w:val="0"/>
                <w:sz w:val="24"/>
                <w:szCs w:val="24"/>
              </w:rPr>
            </w:pPr>
          </w:p>
          <w:p w14:paraId="4CA958BA" w14:textId="77777777" w:rsidR="00BD0CE2" w:rsidRDefault="00BD0CE2">
            <w:pPr>
              <w:autoSpaceDE w:val="0"/>
              <w:autoSpaceDN w:val="0"/>
              <w:adjustRightInd w:val="0"/>
              <w:ind w:left="108" w:right="108" w:firstLine="4830"/>
              <w:rPr>
                <w:rFonts w:ascii="Arial" w:hAnsi="Arial" w:cs="Arial"/>
                <w:kern w:val="0"/>
                <w:sz w:val="24"/>
                <w:szCs w:val="24"/>
              </w:rPr>
            </w:pPr>
          </w:p>
          <w:p w14:paraId="17BDC186" w14:textId="77777777" w:rsidR="00BD0CE2" w:rsidRDefault="00BD0CE2">
            <w:pPr>
              <w:autoSpaceDE w:val="0"/>
              <w:autoSpaceDN w:val="0"/>
              <w:adjustRightInd w:val="0"/>
              <w:ind w:left="108" w:right="108"/>
              <w:rPr>
                <w:color w:val="000000"/>
                <w:kern w:val="0"/>
              </w:rPr>
            </w:pPr>
          </w:p>
          <w:p w14:paraId="65B5DF02" w14:textId="77777777" w:rsidR="00BD0CE2" w:rsidRDefault="00BD0CE2">
            <w:pPr>
              <w:autoSpaceDE w:val="0"/>
              <w:autoSpaceDN w:val="0"/>
              <w:adjustRightInd w:val="0"/>
              <w:spacing w:line="500" w:lineRule="exact"/>
              <w:ind w:left="108" w:right="108" w:firstLine="3584"/>
              <w:rPr>
                <w:rFonts w:ascii="Arial" w:hAnsi="Arial" w:cs="Arial"/>
                <w:kern w:val="0"/>
                <w:sz w:val="24"/>
                <w:szCs w:val="24"/>
              </w:rPr>
            </w:pPr>
          </w:p>
          <w:p w14:paraId="0D394BD0" w14:textId="77777777" w:rsidR="00BD0CE2" w:rsidRPr="002E68D7" w:rsidRDefault="00BD0CE2">
            <w:pPr>
              <w:autoSpaceDE w:val="0"/>
              <w:autoSpaceDN w:val="0"/>
              <w:adjustRightInd w:val="0"/>
              <w:spacing w:line="500" w:lineRule="exact"/>
              <w:ind w:left="108" w:right="108" w:firstLine="3584"/>
              <w:rPr>
                <w:rFonts w:ascii="宋体" w:hAnsi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2E68D7">
              <w:rPr>
                <w:rFonts w:ascii="宋体" w:hAnsi="Arial" w:cs="宋体" w:hint="eastAsia"/>
                <w:b/>
                <w:bCs/>
                <w:color w:val="000000"/>
                <w:kern w:val="0"/>
                <w:sz w:val="24"/>
                <w:szCs w:val="24"/>
              </w:rPr>
              <w:t>会议主持人签名：</w:t>
            </w:r>
          </w:p>
          <w:p w14:paraId="6A1E163E" w14:textId="77777777" w:rsidR="00BD0CE2" w:rsidRDefault="00BD0CE2">
            <w:pPr>
              <w:autoSpaceDE w:val="0"/>
              <w:autoSpaceDN w:val="0"/>
              <w:adjustRightInd w:val="0"/>
              <w:ind w:left="108" w:right="108"/>
              <w:jc w:val="righ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2E68D7">
              <w:rPr>
                <w:rFonts w:ascii="宋体" w:hAnsi="Arial" w:cs="宋体" w:hint="eastAsia"/>
                <w:b/>
                <w:bCs/>
                <w:color w:val="000000"/>
                <w:kern w:val="0"/>
                <w:sz w:val="24"/>
                <w:szCs w:val="24"/>
              </w:rPr>
              <w:t>年</w:t>
            </w:r>
            <w:r w:rsidRPr="002E68D7">
              <w:rPr>
                <w:rFonts w:ascii="宋体" w:hAnsi="Arial" w:cs="宋体"/>
                <w:b/>
                <w:bCs/>
                <w:color w:val="000000"/>
                <w:kern w:val="0"/>
                <w:sz w:val="24"/>
                <w:szCs w:val="24"/>
              </w:rPr>
              <w:t xml:space="preserve">   </w:t>
            </w:r>
            <w:r w:rsidRPr="002E68D7">
              <w:rPr>
                <w:rFonts w:ascii="宋体" w:hAnsi="Arial" w:cs="宋体" w:hint="eastAsia"/>
                <w:b/>
                <w:bCs/>
                <w:color w:val="000000"/>
                <w:kern w:val="0"/>
                <w:sz w:val="24"/>
                <w:szCs w:val="24"/>
              </w:rPr>
              <w:t>月</w:t>
            </w:r>
            <w:r w:rsidRPr="002E68D7">
              <w:rPr>
                <w:rFonts w:ascii="宋体" w:hAnsi="Arial" w:cs="宋体"/>
                <w:b/>
                <w:bCs/>
                <w:color w:val="000000"/>
                <w:kern w:val="0"/>
                <w:sz w:val="24"/>
                <w:szCs w:val="24"/>
              </w:rPr>
              <w:t xml:space="preserve">   </w:t>
            </w:r>
            <w:r w:rsidRPr="002E68D7">
              <w:rPr>
                <w:rFonts w:ascii="宋体" w:hAnsi="Arial" w:cs="宋体" w:hint="eastAsia"/>
                <w:b/>
                <w:bCs/>
                <w:color w:val="000000"/>
                <w:kern w:val="0"/>
                <w:sz w:val="24"/>
                <w:szCs w:val="24"/>
              </w:rPr>
              <w:t>日</w:t>
            </w:r>
          </w:p>
        </w:tc>
      </w:tr>
      <w:tr w:rsidR="00BD0CE2" w14:paraId="24B11B2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1"/>
        </w:trPr>
        <w:tc>
          <w:tcPr>
            <w:tcW w:w="9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2828019" w14:textId="77777777" w:rsidR="00BD0CE2" w:rsidRPr="002E68D7" w:rsidRDefault="00BD0CE2">
            <w:pPr>
              <w:autoSpaceDE w:val="0"/>
              <w:autoSpaceDN w:val="0"/>
              <w:adjustRightInd w:val="0"/>
              <w:ind w:left="108" w:right="108"/>
              <w:rPr>
                <w:rFonts w:ascii="宋体" w:hAnsi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2E68D7">
              <w:rPr>
                <w:rFonts w:ascii="宋体" w:hAnsi="Arial" w:cs="宋体" w:hint="eastAsia"/>
                <w:b/>
                <w:bCs/>
                <w:color w:val="000000"/>
                <w:kern w:val="0"/>
                <w:sz w:val="24"/>
                <w:szCs w:val="24"/>
              </w:rPr>
              <w:t>十、指导教师意见：</w:t>
            </w:r>
          </w:p>
          <w:p w14:paraId="53790CB5" w14:textId="77777777" w:rsidR="00BD0CE2" w:rsidRPr="002E68D7" w:rsidRDefault="00BD0CE2">
            <w:pPr>
              <w:autoSpaceDE w:val="0"/>
              <w:autoSpaceDN w:val="0"/>
              <w:adjustRightInd w:val="0"/>
              <w:ind w:left="108" w:right="108"/>
              <w:rPr>
                <w:color w:val="000000"/>
                <w:kern w:val="0"/>
                <w:sz w:val="24"/>
                <w:szCs w:val="24"/>
              </w:rPr>
            </w:pPr>
          </w:p>
          <w:p w14:paraId="65E95C7C" w14:textId="77777777" w:rsidR="00BD0CE2" w:rsidRPr="002E68D7" w:rsidRDefault="00BD0CE2">
            <w:pPr>
              <w:autoSpaceDE w:val="0"/>
              <w:autoSpaceDN w:val="0"/>
              <w:adjustRightInd w:val="0"/>
              <w:ind w:left="108" w:right="108"/>
              <w:rPr>
                <w:color w:val="000000"/>
                <w:kern w:val="0"/>
                <w:sz w:val="24"/>
                <w:szCs w:val="24"/>
              </w:rPr>
            </w:pPr>
          </w:p>
          <w:p w14:paraId="448DEDFE" w14:textId="77777777" w:rsidR="00BD0CE2" w:rsidRPr="002E68D7" w:rsidRDefault="00BD0CE2">
            <w:pPr>
              <w:autoSpaceDE w:val="0"/>
              <w:autoSpaceDN w:val="0"/>
              <w:adjustRightInd w:val="0"/>
              <w:ind w:left="108" w:right="108" w:firstLine="3373"/>
              <w:rPr>
                <w:rFonts w:ascii="Arial" w:hAnsi="Arial" w:cs="Arial"/>
                <w:kern w:val="0"/>
                <w:sz w:val="24"/>
                <w:szCs w:val="24"/>
              </w:rPr>
            </w:pPr>
          </w:p>
          <w:p w14:paraId="13F00729" w14:textId="77777777" w:rsidR="00BD0CE2" w:rsidRPr="002E68D7" w:rsidRDefault="00BD0CE2">
            <w:pPr>
              <w:autoSpaceDE w:val="0"/>
              <w:autoSpaceDN w:val="0"/>
              <w:adjustRightInd w:val="0"/>
              <w:ind w:left="108" w:right="108" w:firstLine="3373"/>
              <w:rPr>
                <w:rFonts w:ascii="Arial" w:hAnsi="Arial" w:cs="Arial"/>
                <w:kern w:val="0"/>
                <w:sz w:val="24"/>
                <w:szCs w:val="24"/>
              </w:rPr>
            </w:pPr>
          </w:p>
          <w:p w14:paraId="7A4F7A38" w14:textId="77777777" w:rsidR="00BD0CE2" w:rsidRPr="002E68D7" w:rsidRDefault="00BD0CE2">
            <w:pPr>
              <w:autoSpaceDE w:val="0"/>
              <w:autoSpaceDN w:val="0"/>
              <w:adjustRightInd w:val="0"/>
              <w:ind w:left="108" w:right="108" w:firstLine="3373"/>
              <w:rPr>
                <w:rFonts w:ascii="Arial" w:hAnsi="Arial" w:cs="Arial"/>
                <w:kern w:val="0"/>
                <w:sz w:val="24"/>
                <w:szCs w:val="24"/>
              </w:rPr>
            </w:pPr>
          </w:p>
          <w:p w14:paraId="5610BDBD" w14:textId="77777777" w:rsidR="00BD0CE2" w:rsidRPr="002E68D7" w:rsidRDefault="00BD0CE2">
            <w:pPr>
              <w:autoSpaceDE w:val="0"/>
              <w:autoSpaceDN w:val="0"/>
              <w:adjustRightInd w:val="0"/>
              <w:ind w:left="108" w:right="108" w:firstLine="3373"/>
              <w:rPr>
                <w:rFonts w:ascii="Arial" w:hAnsi="Arial" w:cs="Arial"/>
                <w:kern w:val="0"/>
                <w:sz w:val="24"/>
                <w:szCs w:val="24"/>
              </w:rPr>
            </w:pPr>
          </w:p>
          <w:p w14:paraId="5B4BDE31" w14:textId="77777777" w:rsidR="00BD0CE2" w:rsidRPr="002E68D7" w:rsidRDefault="00BD0CE2">
            <w:pPr>
              <w:autoSpaceDE w:val="0"/>
              <w:autoSpaceDN w:val="0"/>
              <w:adjustRightInd w:val="0"/>
              <w:ind w:left="108" w:right="108" w:firstLine="3373"/>
              <w:rPr>
                <w:rFonts w:ascii="Arial" w:hAnsi="Arial" w:cs="Arial"/>
                <w:kern w:val="0"/>
                <w:sz w:val="24"/>
                <w:szCs w:val="24"/>
              </w:rPr>
            </w:pPr>
          </w:p>
          <w:p w14:paraId="0897D22C" w14:textId="77777777" w:rsidR="00BD0CE2" w:rsidRPr="002E68D7" w:rsidRDefault="00BD0CE2">
            <w:pPr>
              <w:autoSpaceDE w:val="0"/>
              <w:autoSpaceDN w:val="0"/>
              <w:adjustRightInd w:val="0"/>
              <w:ind w:left="108" w:right="108" w:firstLine="3373"/>
              <w:rPr>
                <w:rFonts w:ascii="Arial" w:hAnsi="Arial" w:cs="Arial"/>
                <w:kern w:val="0"/>
                <w:sz w:val="24"/>
                <w:szCs w:val="24"/>
              </w:rPr>
            </w:pPr>
          </w:p>
          <w:p w14:paraId="4366A9B1" w14:textId="77777777" w:rsidR="00BD0CE2" w:rsidRPr="002E68D7" w:rsidRDefault="00BD0CE2">
            <w:pPr>
              <w:autoSpaceDE w:val="0"/>
              <w:autoSpaceDN w:val="0"/>
              <w:adjustRightInd w:val="0"/>
              <w:ind w:left="108" w:right="108" w:firstLine="3373"/>
              <w:rPr>
                <w:rFonts w:ascii="Arial" w:hAnsi="Arial" w:cs="Arial"/>
                <w:kern w:val="0"/>
                <w:sz w:val="24"/>
                <w:szCs w:val="24"/>
              </w:rPr>
            </w:pPr>
          </w:p>
          <w:p w14:paraId="5488BE9F" w14:textId="77777777" w:rsidR="00BD0CE2" w:rsidRPr="002E68D7" w:rsidRDefault="00BD0CE2">
            <w:pPr>
              <w:autoSpaceDE w:val="0"/>
              <w:autoSpaceDN w:val="0"/>
              <w:adjustRightInd w:val="0"/>
              <w:ind w:left="108" w:right="108" w:firstLine="3373"/>
              <w:rPr>
                <w:rFonts w:ascii="Arial" w:hAnsi="Arial" w:cs="Arial"/>
                <w:kern w:val="0"/>
                <w:sz w:val="24"/>
                <w:szCs w:val="24"/>
              </w:rPr>
            </w:pPr>
          </w:p>
          <w:p w14:paraId="1D05B301" w14:textId="77777777" w:rsidR="00BD0CE2" w:rsidRPr="002E68D7" w:rsidRDefault="00BD0CE2">
            <w:pPr>
              <w:autoSpaceDE w:val="0"/>
              <w:autoSpaceDN w:val="0"/>
              <w:adjustRightInd w:val="0"/>
              <w:ind w:left="108" w:right="108" w:firstLine="3373"/>
              <w:rPr>
                <w:rFonts w:ascii="Arial" w:hAnsi="Arial" w:cs="Arial"/>
                <w:kern w:val="0"/>
                <w:sz w:val="24"/>
                <w:szCs w:val="24"/>
              </w:rPr>
            </w:pPr>
          </w:p>
          <w:p w14:paraId="7EB0EDA6" w14:textId="77777777" w:rsidR="00BD0CE2" w:rsidRPr="002E68D7" w:rsidRDefault="002E68D7">
            <w:pPr>
              <w:autoSpaceDE w:val="0"/>
              <w:autoSpaceDN w:val="0"/>
              <w:adjustRightInd w:val="0"/>
              <w:ind w:left="108" w:right="108" w:firstLine="3373"/>
              <w:rPr>
                <w:rFonts w:ascii="Arial" w:hAnsi="Arial" w:cs="Arial"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</w:rPr>
              <w:t xml:space="preserve"> </w:t>
            </w:r>
          </w:p>
          <w:p w14:paraId="6499F3A9" w14:textId="77777777" w:rsidR="00BD0CE2" w:rsidRPr="002E68D7" w:rsidRDefault="00BD0CE2">
            <w:pPr>
              <w:autoSpaceDE w:val="0"/>
              <w:autoSpaceDN w:val="0"/>
              <w:adjustRightInd w:val="0"/>
              <w:ind w:left="108" w:right="108" w:firstLine="3373"/>
              <w:rPr>
                <w:rFonts w:ascii="Arial" w:hAnsi="Arial" w:cs="Arial"/>
                <w:kern w:val="0"/>
                <w:sz w:val="24"/>
                <w:szCs w:val="24"/>
              </w:rPr>
            </w:pPr>
          </w:p>
          <w:p w14:paraId="01258C11" w14:textId="77777777" w:rsidR="00BD0CE2" w:rsidRPr="002E68D7" w:rsidRDefault="00BD0CE2">
            <w:pPr>
              <w:autoSpaceDE w:val="0"/>
              <w:autoSpaceDN w:val="0"/>
              <w:adjustRightInd w:val="0"/>
              <w:ind w:left="108" w:right="108" w:firstLine="4691"/>
              <w:rPr>
                <w:rFonts w:ascii="Arial" w:hAnsi="Arial" w:cs="Arial"/>
                <w:kern w:val="0"/>
                <w:sz w:val="24"/>
                <w:szCs w:val="24"/>
              </w:rPr>
            </w:pPr>
          </w:p>
          <w:p w14:paraId="187B0A59" w14:textId="77777777" w:rsidR="00BD0CE2" w:rsidRPr="002E68D7" w:rsidRDefault="00BD0CE2" w:rsidP="002E68D7">
            <w:pPr>
              <w:autoSpaceDE w:val="0"/>
              <w:autoSpaceDN w:val="0"/>
              <w:adjustRightInd w:val="0"/>
              <w:ind w:leftChars="51" w:left="107" w:right="108" w:firstLineChars="2315" w:firstLine="5556"/>
              <w:rPr>
                <w:rFonts w:ascii="宋体" w:hAnsi="Arial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2E68D7">
              <w:rPr>
                <w:rFonts w:ascii="宋体" w:hAnsi="Arial" w:cs="宋体" w:hint="eastAsia"/>
                <w:b/>
                <w:bCs/>
                <w:color w:val="000000"/>
                <w:kern w:val="0"/>
                <w:sz w:val="24"/>
                <w:szCs w:val="24"/>
              </w:rPr>
              <w:t>签</w:t>
            </w:r>
            <w:r w:rsidRPr="002E68D7">
              <w:rPr>
                <w:rFonts w:ascii="宋体" w:hAnsi="Arial" w:cs="宋体"/>
                <w:b/>
                <w:bCs/>
                <w:color w:val="000000"/>
                <w:kern w:val="0"/>
                <w:sz w:val="24"/>
                <w:szCs w:val="24"/>
              </w:rPr>
              <w:t xml:space="preserve">   </w:t>
            </w:r>
            <w:r w:rsidRPr="002E68D7">
              <w:rPr>
                <w:rFonts w:ascii="宋体" w:hAnsi="Arial" w:cs="宋体" w:hint="eastAsia"/>
                <w:b/>
                <w:bCs/>
                <w:color w:val="000000"/>
                <w:kern w:val="0"/>
                <w:sz w:val="24"/>
                <w:szCs w:val="24"/>
              </w:rPr>
              <w:t>名：</w:t>
            </w:r>
            <w:r w:rsidRPr="002E68D7">
              <w:rPr>
                <w:rFonts w:ascii="宋体" w:hAnsi="Arial" w:cs="宋体"/>
                <w:b/>
                <w:bCs/>
                <w:color w:val="000000"/>
                <w:kern w:val="0"/>
                <w:sz w:val="24"/>
                <w:szCs w:val="24"/>
              </w:rPr>
              <w:t xml:space="preserve">     </w:t>
            </w:r>
          </w:p>
          <w:p w14:paraId="4348A537" w14:textId="77777777" w:rsidR="00BD0CE2" w:rsidRPr="002E68D7" w:rsidRDefault="00BD0CE2">
            <w:pPr>
              <w:autoSpaceDE w:val="0"/>
              <w:autoSpaceDN w:val="0"/>
              <w:adjustRightInd w:val="0"/>
              <w:ind w:left="108" w:right="108" w:firstLine="3584"/>
              <w:rPr>
                <w:rFonts w:ascii="宋体" w:hAnsi="Arial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2E68D7">
              <w:rPr>
                <w:rFonts w:ascii="宋体" w:hAnsi="Arial" w:cs="宋体"/>
                <w:b/>
                <w:bCs/>
                <w:color w:val="000000"/>
                <w:kern w:val="0"/>
                <w:sz w:val="24"/>
                <w:szCs w:val="24"/>
              </w:rPr>
              <w:t xml:space="preserve">    </w:t>
            </w:r>
          </w:p>
          <w:p w14:paraId="54F70CC1" w14:textId="77777777" w:rsidR="00BD0CE2" w:rsidRPr="002E68D7" w:rsidRDefault="00BD0CE2">
            <w:pPr>
              <w:autoSpaceDE w:val="0"/>
              <w:autoSpaceDN w:val="0"/>
              <w:adjustRightInd w:val="0"/>
              <w:ind w:left="108" w:right="108"/>
              <w:jc w:val="righ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2E68D7">
              <w:rPr>
                <w:rFonts w:ascii="宋体" w:hAnsi="Arial" w:cs="宋体" w:hint="eastAsia"/>
                <w:b/>
                <w:bCs/>
                <w:color w:val="000000"/>
                <w:kern w:val="0"/>
                <w:sz w:val="24"/>
                <w:szCs w:val="24"/>
              </w:rPr>
              <w:t>年</w:t>
            </w:r>
            <w:r w:rsidRPr="002E68D7">
              <w:rPr>
                <w:rFonts w:ascii="宋体" w:hAnsi="Arial" w:cs="宋体"/>
                <w:b/>
                <w:bCs/>
                <w:color w:val="000000"/>
                <w:kern w:val="0"/>
                <w:sz w:val="24"/>
                <w:szCs w:val="24"/>
              </w:rPr>
              <w:t xml:space="preserve">  </w:t>
            </w:r>
            <w:r w:rsidRPr="002E68D7">
              <w:rPr>
                <w:rFonts w:ascii="宋体" w:hAnsi="Arial" w:cs="宋体" w:hint="eastAsia"/>
                <w:b/>
                <w:bCs/>
                <w:color w:val="000000"/>
                <w:kern w:val="0"/>
                <w:sz w:val="24"/>
                <w:szCs w:val="24"/>
              </w:rPr>
              <w:t>月</w:t>
            </w:r>
            <w:r w:rsidRPr="002E68D7">
              <w:rPr>
                <w:rFonts w:ascii="宋体" w:hAnsi="Arial" w:cs="宋体"/>
                <w:b/>
                <w:bCs/>
                <w:color w:val="000000"/>
                <w:kern w:val="0"/>
                <w:sz w:val="24"/>
                <w:szCs w:val="24"/>
              </w:rPr>
              <w:t xml:space="preserve">   </w:t>
            </w:r>
            <w:r w:rsidRPr="002E68D7">
              <w:rPr>
                <w:rFonts w:ascii="宋体" w:hAnsi="Arial" w:cs="宋体" w:hint="eastAsia"/>
                <w:b/>
                <w:bCs/>
                <w:color w:val="000000"/>
                <w:kern w:val="0"/>
                <w:sz w:val="24"/>
                <w:szCs w:val="24"/>
              </w:rPr>
              <w:t>日</w:t>
            </w:r>
          </w:p>
        </w:tc>
      </w:tr>
      <w:tr w:rsidR="00BD0CE2" w14:paraId="0BCA0C6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79"/>
        </w:trPr>
        <w:tc>
          <w:tcPr>
            <w:tcW w:w="9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96ACB15" w14:textId="77777777" w:rsidR="00BD0CE2" w:rsidRPr="002E68D7" w:rsidRDefault="00BD0CE2">
            <w:pPr>
              <w:autoSpaceDE w:val="0"/>
              <w:autoSpaceDN w:val="0"/>
              <w:adjustRightInd w:val="0"/>
              <w:ind w:left="108" w:right="108"/>
              <w:rPr>
                <w:rFonts w:ascii="宋体" w:hAnsi="Arial"/>
                <w:color w:val="000000"/>
                <w:kern w:val="0"/>
                <w:sz w:val="24"/>
                <w:szCs w:val="24"/>
              </w:rPr>
            </w:pPr>
            <w:r w:rsidRPr="002E68D7">
              <w:rPr>
                <w:rFonts w:ascii="宋体" w:hAnsi="Arial" w:cs="宋体" w:hint="eastAsia"/>
                <w:b/>
                <w:bCs/>
                <w:color w:val="000000"/>
                <w:kern w:val="0"/>
                <w:sz w:val="24"/>
                <w:szCs w:val="24"/>
              </w:rPr>
              <w:t>十一、学科点意见</w:t>
            </w:r>
            <w:r w:rsidRPr="002E68D7">
              <w:rPr>
                <w:rFonts w:ascii="宋体" w:hAnsi="Arial" w:cs="宋体" w:hint="eastAsia"/>
                <w:color w:val="000000"/>
                <w:kern w:val="0"/>
                <w:sz w:val="24"/>
                <w:szCs w:val="24"/>
              </w:rPr>
              <w:t>：</w:t>
            </w:r>
          </w:p>
          <w:p w14:paraId="50FDB567" w14:textId="77777777" w:rsidR="00BD0CE2" w:rsidRPr="002E68D7" w:rsidRDefault="00BD0CE2">
            <w:pPr>
              <w:autoSpaceDE w:val="0"/>
              <w:autoSpaceDN w:val="0"/>
              <w:adjustRightInd w:val="0"/>
              <w:ind w:left="108" w:right="108"/>
              <w:rPr>
                <w:color w:val="000000"/>
                <w:kern w:val="0"/>
                <w:sz w:val="24"/>
                <w:szCs w:val="24"/>
              </w:rPr>
            </w:pPr>
          </w:p>
          <w:p w14:paraId="302502EA" w14:textId="77777777" w:rsidR="00BD0CE2" w:rsidRPr="002E68D7" w:rsidRDefault="00BD0CE2">
            <w:pPr>
              <w:autoSpaceDE w:val="0"/>
              <w:autoSpaceDN w:val="0"/>
              <w:adjustRightInd w:val="0"/>
              <w:ind w:left="108" w:right="108"/>
              <w:rPr>
                <w:color w:val="000000"/>
                <w:kern w:val="0"/>
                <w:sz w:val="24"/>
                <w:szCs w:val="24"/>
              </w:rPr>
            </w:pPr>
          </w:p>
          <w:p w14:paraId="16EDA453" w14:textId="77777777" w:rsidR="00BD0CE2" w:rsidRPr="002E68D7" w:rsidRDefault="00BD0CE2">
            <w:pPr>
              <w:autoSpaceDE w:val="0"/>
              <w:autoSpaceDN w:val="0"/>
              <w:adjustRightInd w:val="0"/>
              <w:ind w:left="108" w:right="108"/>
              <w:rPr>
                <w:color w:val="000000"/>
                <w:kern w:val="0"/>
                <w:sz w:val="24"/>
                <w:szCs w:val="24"/>
              </w:rPr>
            </w:pPr>
          </w:p>
          <w:p w14:paraId="35C5CB69" w14:textId="77777777" w:rsidR="00BD0CE2" w:rsidRPr="002E68D7" w:rsidRDefault="00BD0CE2">
            <w:pPr>
              <w:autoSpaceDE w:val="0"/>
              <w:autoSpaceDN w:val="0"/>
              <w:adjustRightInd w:val="0"/>
              <w:ind w:left="108" w:right="108"/>
              <w:rPr>
                <w:color w:val="000000"/>
                <w:kern w:val="0"/>
                <w:sz w:val="24"/>
                <w:szCs w:val="24"/>
              </w:rPr>
            </w:pPr>
          </w:p>
          <w:p w14:paraId="00194B06" w14:textId="77777777" w:rsidR="00BD0CE2" w:rsidRPr="002E68D7" w:rsidRDefault="00BD0CE2">
            <w:pPr>
              <w:autoSpaceDE w:val="0"/>
              <w:autoSpaceDN w:val="0"/>
              <w:adjustRightInd w:val="0"/>
              <w:ind w:left="108" w:right="108"/>
              <w:rPr>
                <w:color w:val="000000"/>
                <w:kern w:val="0"/>
                <w:sz w:val="24"/>
                <w:szCs w:val="24"/>
              </w:rPr>
            </w:pPr>
          </w:p>
          <w:p w14:paraId="655FCA6B" w14:textId="77777777" w:rsidR="00BD0CE2" w:rsidRPr="002E68D7" w:rsidRDefault="00BD0CE2">
            <w:pPr>
              <w:autoSpaceDE w:val="0"/>
              <w:autoSpaceDN w:val="0"/>
              <w:adjustRightInd w:val="0"/>
              <w:ind w:left="108" w:right="108"/>
              <w:rPr>
                <w:color w:val="000000"/>
                <w:kern w:val="0"/>
                <w:sz w:val="24"/>
                <w:szCs w:val="24"/>
              </w:rPr>
            </w:pPr>
          </w:p>
          <w:p w14:paraId="26E54F47" w14:textId="77777777" w:rsidR="00BD0CE2" w:rsidRPr="002E68D7" w:rsidRDefault="00BD0CE2">
            <w:pPr>
              <w:autoSpaceDE w:val="0"/>
              <w:autoSpaceDN w:val="0"/>
              <w:adjustRightInd w:val="0"/>
              <w:ind w:left="108" w:right="108"/>
              <w:rPr>
                <w:color w:val="000000"/>
                <w:kern w:val="0"/>
                <w:sz w:val="24"/>
                <w:szCs w:val="24"/>
              </w:rPr>
            </w:pPr>
          </w:p>
          <w:p w14:paraId="461F2731" w14:textId="77777777" w:rsidR="00BD0CE2" w:rsidRPr="002E68D7" w:rsidRDefault="00BD0CE2">
            <w:pPr>
              <w:autoSpaceDE w:val="0"/>
              <w:autoSpaceDN w:val="0"/>
              <w:adjustRightInd w:val="0"/>
              <w:ind w:left="108" w:right="108" w:firstLine="3373"/>
              <w:rPr>
                <w:rFonts w:ascii="Arial" w:hAnsi="Arial" w:cs="Arial"/>
                <w:kern w:val="0"/>
                <w:sz w:val="24"/>
                <w:szCs w:val="24"/>
              </w:rPr>
            </w:pPr>
          </w:p>
          <w:p w14:paraId="342F58D2" w14:textId="77777777" w:rsidR="00BD0CE2" w:rsidRPr="002E68D7" w:rsidRDefault="00BD0CE2">
            <w:pPr>
              <w:autoSpaceDE w:val="0"/>
              <w:autoSpaceDN w:val="0"/>
              <w:adjustRightInd w:val="0"/>
              <w:ind w:left="108" w:right="108"/>
              <w:rPr>
                <w:color w:val="000000"/>
                <w:kern w:val="0"/>
                <w:sz w:val="24"/>
                <w:szCs w:val="24"/>
              </w:rPr>
            </w:pPr>
          </w:p>
          <w:p w14:paraId="176F37D9" w14:textId="77777777" w:rsidR="00BD0CE2" w:rsidRPr="002E68D7" w:rsidRDefault="00BD0CE2">
            <w:pPr>
              <w:autoSpaceDE w:val="0"/>
              <w:autoSpaceDN w:val="0"/>
              <w:adjustRightInd w:val="0"/>
              <w:ind w:left="108" w:right="108" w:firstLine="3373"/>
              <w:rPr>
                <w:rFonts w:ascii="Arial" w:hAnsi="Arial" w:cs="Arial"/>
                <w:kern w:val="0"/>
                <w:sz w:val="24"/>
                <w:szCs w:val="24"/>
              </w:rPr>
            </w:pPr>
          </w:p>
          <w:p w14:paraId="20BE4538" w14:textId="77777777" w:rsidR="00BD0CE2" w:rsidRPr="002E68D7" w:rsidRDefault="00BD0CE2">
            <w:pPr>
              <w:autoSpaceDE w:val="0"/>
              <w:autoSpaceDN w:val="0"/>
              <w:adjustRightInd w:val="0"/>
              <w:ind w:left="108" w:right="108" w:firstLine="3373"/>
              <w:rPr>
                <w:rFonts w:ascii="Arial" w:hAnsi="Arial" w:cs="Arial"/>
                <w:kern w:val="0"/>
                <w:sz w:val="24"/>
                <w:szCs w:val="24"/>
              </w:rPr>
            </w:pPr>
          </w:p>
          <w:p w14:paraId="3E723076" w14:textId="77777777" w:rsidR="00BD0CE2" w:rsidRPr="002E68D7" w:rsidRDefault="00BD0CE2">
            <w:pPr>
              <w:autoSpaceDE w:val="0"/>
              <w:autoSpaceDN w:val="0"/>
              <w:adjustRightInd w:val="0"/>
              <w:ind w:left="108" w:right="108" w:firstLine="5376"/>
              <w:rPr>
                <w:rFonts w:ascii="宋体" w:hAnsi="Arial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2E68D7">
              <w:rPr>
                <w:rFonts w:ascii="宋体" w:hAnsi="Arial" w:cs="宋体" w:hint="eastAsia"/>
                <w:b/>
                <w:bCs/>
                <w:color w:val="000000"/>
                <w:kern w:val="0"/>
                <w:sz w:val="24"/>
                <w:szCs w:val="24"/>
              </w:rPr>
              <w:t>负责人签名：</w:t>
            </w:r>
            <w:r w:rsidRPr="002E68D7">
              <w:rPr>
                <w:rFonts w:ascii="宋体" w:hAnsi="Arial" w:cs="宋体"/>
                <w:b/>
                <w:bCs/>
                <w:color w:val="000000"/>
                <w:kern w:val="0"/>
                <w:sz w:val="24"/>
                <w:szCs w:val="24"/>
              </w:rPr>
              <w:t xml:space="preserve">         </w:t>
            </w:r>
          </w:p>
          <w:p w14:paraId="3DBA04C5" w14:textId="77777777" w:rsidR="00BD0CE2" w:rsidRPr="002E68D7" w:rsidRDefault="00BD0CE2">
            <w:pPr>
              <w:autoSpaceDE w:val="0"/>
              <w:autoSpaceDN w:val="0"/>
              <w:adjustRightInd w:val="0"/>
              <w:ind w:left="108" w:right="108"/>
              <w:jc w:val="right"/>
              <w:rPr>
                <w:color w:val="000000"/>
                <w:kern w:val="0"/>
                <w:sz w:val="24"/>
                <w:szCs w:val="24"/>
              </w:rPr>
            </w:pPr>
          </w:p>
          <w:p w14:paraId="2455D49B" w14:textId="77777777" w:rsidR="00BD0CE2" w:rsidRPr="002E68D7" w:rsidRDefault="00BD0CE2">
            <w:pPr>
              <w:autoSpaceDE w:val="0"/>
              <w:autoSpaceDN w:val="0"/>
              <w:adjustRightInd w:val="0"/>
              <w:ind w:left="108" w:right="108"/>
              <w:jc w:val="righ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2E68D7">
              <w:rPr>
                <w:rFonts w:ascii="宋体" w:hAnsi="Arial" w:cs="宋体" w:hint="eastAsia"/>
                <w:b/>
                <w:bCs/>
                <w:color w:val="000000"/>
                <w:kern w:val="0"/>
                <w:sz w:val="24"/>
                <w:szCs w:val="24"/>
              </w:rPr>
              <w:t>年</w:t>
            </w:r>
            <w:r w:rsidRPr="002E68D7">
              <w:rPr>
                <w:rFonts w:ascii="宋体" w:hAnsi="Arial" w:cs="宋体"/>
                <w:b/>
                <w:bCs/>
                <w:color w:val="000000"/>
                <w:kern w:val="0"/>
                <w:sz w:val="24"/>
                <w:szCs w:val="24"/>
              </w:rPr>
              <w:t xml:space="preserve">  </w:t>
            </w:r>
            <w:r w:rsidRPr="002E68D7">
              <w:rPr>
                <w:rFonts w:ascii="宋体" w:hAnsi="Arial" w:cs="宋体" w:hint="eastAsia"/>
                <w:b/>
                <w:bCs/>
                <w:color w:val="000000"/>
                <w:kern w:val="0"/>
                <w:sz w:val="24"/>
                <w:szCs w:val="24"/>
              </w:rPr>
              <w:t>月</w:t>
            </w:r>
            <w:r w:rsidRPr="002E68D7">
              <w:rPr>
                <w:rFonts w:ascii="宋体" w:hAnsi="Arial" w:cs="宋体"/>
                <w:b/>
                <w:bCs/>
                <w:color w:val="000000"/>
                <w:kern w:val="0"/>
                <w:sz w:val="24"/>
                <w:szCs w:val="24"/>
              </w:rPr>
              <w:t xml:space="preserve">   </w:t>
            </w:r>
            <w:r w:rsidRPr="002E68D7">
              <w:rPr>
                <w:rFonts w:ascii="宋体" w:hAnsi="Arial" w:cs="宋体" w:hint="eastAsia"/>
                <w:b/>
                <w:bCs/>
                <w:color w:val="000000"/>
                <w:kern w:val="0"/>
                <w:sz w:val="24"/>
                <w:szCs w:val="24"/>
              </w:rPr>
              <w:t>日</w:t>
            </w:r>
          </w:p>
        </w:tc>
      </w:tr>
      <w:tr w:rsidR="00BD0CE2" w14:paraId="5789CB6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83"/>
        </w:trPr>
        <w:tc>
          <w:tcPr>
            <w:tcW w:w="9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149EFC7" w14:textId="77777777" w:rsidR="00BD0CE2" w:rsidRPr="002E68D7" w:rsidRDefault="00BD0CE2">
            <w:pPr>
              <w:autoSpaceDE w:val="0"/>
              <w:autoSpaceDN w:val="0"/>
              <w:adjustRightInd w:val="0"/>
              <w:ind w:left="108" w:right="108"/>
              <w:rPr>
                <w:rFonts w:ascii="宋体" w:hAnsi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2E68D7">
              <w:rPr>
                <w:rFonts w:ascii="宋体" w:hAnsi="Arial" w:cs="宋体" w:hint="eastAsia"/>
                <w:b/>
                <w:bCs/>
                <w:color w:val="000000"/>
                <w:kern w:val="0"/>
                <w:sz w:val="24"/>
                <w:szCs w:val="24"/>
              </w:rPr>
              <w:t>十二、</w:t>
            </w:r>
            <w:r w:rsidR="00985B16">
              <w:rPr>
                <w:rFonts w:ascii="宋体" w:hAnsi="Arial" w:cs="宋体" w:hint="eastAsia"/>
                <w:b/>
                <w:bCs/>
                <w:color w:val="000000"/>
                <w:kern w:val="0"/>
                <w:sz w:val="24"/>
                <w:szCs w:val="24"/>
              </w:rPr>
              <w:t>学院</w:t>
            </w:r>
            <w:r w:rsidRPr="002E68D7">
              <w:rPr>
                <w:rFonts w:ascii="宋体" w:hAnsi="Arial" w:cs="宋体" w:hint="eastAsia"/>
                <w:b/>
                <w:bCs/>
                <w:color w:val="000000"/>
                <w:kern w:val="0"/>
                <w:sz w:val="24"/>
                <w:szCs w:val="24"/>
              </w:rPr>
              <w:t>学位评定分委员会审核意见：</w:t>
            </w:r>
          </w:p>
          <w:p w14:paraId="6C809FE0" w14:textId="77777777" w:rsidR="00BD0CE2" w:rsidRPr="002E68D7" w:rsidRDefault="00BD0CE2">
            <w:pPr>
              <w:autoSpaceDE w:val="0"/>
              <w:autoSpaceDN w:val="0"/>
              <w:adjustRightInd w:val="0"/>
              <w:ind w:left="108" w:right="108"/>
              <w:rPr>
                <w:color w:val="000000"/>
                <w:kern w:val="0"/>
                <w:sz w:val="24"/>
                <w:szCs w:val="24"/>
              </w:rPr>
            </w:pPr>
          </w:p>
          <w:p w14:paraId="1D823483" w14:textId="77777777" w:rsidR="00BD0CE2" w:rsidRPr="002E68D7" w:rsidRDefault="00BD0CE2">
            <w:pPr>
              <w:autoSpaceDE w:val="0"/>
              <w:autoSpaceDN w:val="0"/>
              <w:adjustRightInd w:val="0"/>
              <w:ind w:left="108" w:right="108"/>
              <w:rPr>
                <w:color w:val="000000"/>
                <w:kern w:val="0"/>
                <w:sz w:val="24"/>
                <w:szCs w:val="24"/>
              </w:rPr>
            </w:pPr>
          </w:p>
          <w:p w14:paraId="27253ADE" w14:textId="77777777" w:rsidR="00BD0CE2" w:rsidRPr="002E68D7" w:rsidRDefault="00BD0CE2">
            <w:pPr>
              <w:autoSpaceDE w:val="0"/>
              <w:autoSpaceDN w:val="0"/>
              <w:adjustRightInd w:val="0"/>
              <w:ind w:left="108" w:right="108"/>
              <w:rPr>
                <w:color w:val="000000"/>
                <w:kern w:val="0"/>
                <w:sz w:val="24"/>
                <w:szCs w:val="24"/>
              </w:rPr>
            </w:pPr>
          </w:p>
          <w:p w14:paraId="5A500FBE" w14:textId="77777777" w:rsidR="00BD0CE2" w:rsidRPr="002E68D7" w:rsidRDefault="00BD0CE2">
            <w:pPr>
              <w:autoSpaceDE w:val="0"/>
              <w:autoSpaceDN w:val="0"/>
              <w:adjustRightInd w:val="0"/>
              <w:ind w:left="108" w:right="108" w:firstLine="3373"/>
              <w:rPr>
                <w:rFonts w:ascii="Arial" w:hAnsi="Arial" w:cs="Arial"/>
                <w:kern w:val="0"/>
                <w:sz w:val="24"/>
                <w:szCs w:val="24"/>
              </w:rPr>
            </w:pPr>
          </w:p>
          <w:p w14:paraId="4C78D599" w14:textId="77777777" w:rsidR="00BD0CE2" w:rsidRPr="002E68D7" w:rsidRDefault="00BD0CE2">
            <w:pPr>
              <w:autoSpaceDE w:val="0"/>
              <w:autoSpaceDN w:val="0"/>
              <w:adjustRightInd w:val="0"/>
              <w:ind w:left="108" w:right="108" w:firstLine="3373"/>
              <w:rPr>
                <w:rFonts w:ascii="宋体" w:hAnsi="Arial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2E68D7">
              <w:rPr>
                <w:rFonts w:ascii="宋体" w:hAnsi="Arial" w:cs="宋体"/>
                <w:b/>
                <w:bCs/>
                <w:color w:val="000000"/>
                <w:kern w:val="0"/>
                <w:sz w:val="24"/>
                <w:szCs w:val="24"/>
              </w:rPr>
              <w:t xml:space="preserve">         </w:t>
            </w:r>
          </w:p>
          <w:p w14:paraId="52A725CC" w14:textId="77777777" w:rsidR="00BD0CE2" w:rsidRPr="002E68D7" w:rsidRDefault="00BD0CE2">
            <w:pPr>
              <w:autoSpaceDE w:val="0"/>
              <w:autoSpaceDN w:val="0"/>
              <w:adjustRightInd w:val="0"/>
              <w:ind w:left="108" w:right="108"/>
              <w:jc w:val="center"/>
              <w:rPr>
                <w:color w:val="000000"/>
                <w:kern w:val="0"/>
                <w:sz w:val="24"/>
                <w:szCs w:val="24"/>
              </w:rPr>
            </w:pPr>
          </w:p>
          <w:p w14:paraId="7161ED6E" w14:textId="77777777" w:rsidR="00BD0CE2" w:rsidRPr="002E68D7" w:rsidRDefault="00BD0CE2">
            <w:pPr>
              <w:autoSpaceDE w:val="0"/>
              <w:autoSpaceDN w:val="0"/>
              <w:adjustRightInd w:val="0"/>
              <w:ind w:left="108" w:right="108"/>
              <w:jc w:val="center"/>
              <w:rPr>
                <w:color w:val="000000"/>
                <w:kern w:val="0"/>
                <w:sz w:val="24"/>
                <w:szCs w:val="24"/>
              </w:rPr>
            </w:pPr>
          </w:p>
          <w:p w14:paraId="54DE8B7F" w14:textId="77777777" w:rsidR="00BD0CE2" w:rsidRPr="002E68D7" w:rsidRDefault="00BD0CE2">
            <w:pPr>
              <w:autoSpaceDE w:val="0"/>
              <w:autoSpaceDN w:val="0"/>
              <w:adjustRightInd w:val="0"/>
              <w:ind w:left="108" w:right="108"/>
              <w:jc w:val="center"/>
              <w:rPr>
                <w:color w:val="000000"/>
                <w:kern w:val="0"/>
                <w:sz w:val="24"/>
                <w:szCs w:val="24"/>
              </w:rPr>
            </w:pPr>
          </w:p>
          <w:p w14:paraId="789A6EC2" w14:textId="77777777" w:rsidR="00BD0CE2" w:rsidRPr="002E68D7" w:rsidRDefault="00BD0CE2">
            <w:pPr>
              <w:autoSpaceDE w:val="0"/>
              <w:autoSpaceDN w:val="0"/>
              <w:adjustRightInd w:val="0"/>
              <w:ind w:left="108" w:right="108"/>
              <w:jc w:val="center"/>
              <w:rPr>
                <w:rFonts w:ascii="宋体" w:hAnsi="Arial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2E68D7">
              <w:rPr>
                <w:rFonts w:ascii="宋体" w:hAnsi="Arial" w:cs="宋体"/>
                <w:b/>
                <w:bCs/>
                <w:color w:val="000000"/>
                <w:kern w:val="0"/>
                <w:sz w:val="24"/>
                <w:szCs w:val="24"/>
              </w:rPr>
              <w:t xml:space="preserve">                          </w:t>
            </w:r>
          </w:p>
          <w:p w14:paraId="579810B2" w14:textId="77777777" w:rsidR="00BD0CE2" w:rsidRPr="002E68D7" w:rsidRDefault="00BD0CE2">
            <w:pPr>
              <w:autoSpaceDE w:val="0"/>
              <w:autoSpaceDN w:val="0"/>
              <w:adjustRightInd w:val="0"/>
              <w:ind w:left="108" w:right="108"/>
              <w:jc w:val="center"/>
              <w:rPr>
                <w:color w:val="000000"/>
                <w:kern w:val="0"/>
                <w:sz w:val="24"/>
                <w:szCs w:val="24"/>
              </w:rPr>
            </w:pPr>
          </w:p>
          <w:p w14:paraId="7FC55F31" w14:textId="77777777" w:rsidR="00BD0CE2" w:rsidRPr="002E68D7" w:rsidRDefault="00BD0CE2">
            <w:pPr>
              <w:autoSpaceDE w:val="0"/>
              <w:autoSpaceDN w:val="0"/>
              <w:adjustRightInd w:val="0"/>
              <w:ind w:left="108" w:right="108"/>
              <w:jc w:val="center"/>
              <w:rPr>
                <w:rFonts w:ascii="宋体" w:hAnsi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2E68D7">
              <w:rPr>
                <w:rFonts w:ascii="宋体" w:hAnsi="Arial" w:cs="宋体"/>
                <w:b/>
                <w:bCs/>
                <w:color w:val="000000"/>
                <w:kern w:val="0"/>
                <w:sz w:val="24"/>
                <w:szCs w:val="24"/>
              </w:rPr>
              <w:t xml:space="preserve">      </w:t>
            </w:r>
            <w:r w:rsidR="002E68D7">
              <w:rPr>
                <w:rFonts w:ascii="宋体" w:hAnsi="Arial" w:cs="宋体"/>
                <w:b/>
                <w:bCs/>
                <w:color w:val="000000"/>
                <w:kern w:val="0"/>
                <w:sz w:val="24"/>
                <w:szCs w:val="24"/>
              </w:rPr>
              <w:t xml:space="preserve">                        </w:t>
            </w:r>
            <w:r w:rsidRPr="002E68D7">
              <w:rPr>
                <w:rFonts w:ascii="宋体" w:hAnsi="Arial" w:cs="宋体" w:hint="eastAsia"/>
                <w:b/>
                <w:bCs/>
                <w:color w:val="000000"/>
                <w:kern w:val="0"/>
                <w:sz w:val="24"/>
                <w:szCs w:val="24"/>
              </w:rPr>
              <w:t>负责人签名：</w:t>
            </w:r>
          </w:p>
          <w:p w14:paraId="51E1D588" w14:textId="77777777" w:rsidR="00BD0CE2" w:rsidRPr="002E68D7" w:rsidRDefault="00BD0CE2">
            <w:pPr>
              <w:autoSpaceDE w:val="0"/>
              <w:autoSpaceDN w:val="0"/>
              <w:adjustRightInd w:val="0"/>
              <w:ind w:left="108" w:right="108"/>
              <w:jc w:val="right"/>
              <w:rPr>
                <w:color w:val="000000"/>
                <w:kern w:val="0"/>
                <w:sz w:val="24"/>
                <w:szCs w:val="24"/>
              </w:rPr>
            </w:pPr>
          </w:p>
          <w:p w14:paraId="5FC9B0A0" w14:textId="77777777" w:rsidR="00BD0CE2" w:rsidRPr="002E68D7" w:rsidRDefault="00BD0CE2">
            <w:pPr>
              <w:autoSpaceDE w:val="0"/>
              <w:autoSpaceDN w:val="0"/>
              <w:adjustRightInd w:val="0"/>
              <w:ind w:left="108" w:right="108"/>
              <w:jc w:val="righ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2E68D7">
              <w:rPr>
                <w:rFonts w:ascii="宋体" w:hAnsi="Arial" w:cs="宋体" w:hint="eastAsia"/>
                <w:b/>
                <w:bCs/>
                <w:color w:val="000000"/>
                <w:kern w:val="0"/>
                <w:sz w:val="24"/>
                <w:szCs w:val="24"/>
              </w:rPr>
              <w:t>年</w:t>
            </w:r>
            <w:r w:rsidRPr="002E68D7">
              <w:rPr>
                <w:rFonts w:ascii="宋体" w:hAnsi="Arial" w:cs="宋体"/>
                <w:b/>
                <w:bCs/>
                <w:color w:val="000000"/>
                <w:kern w:val="0"/>
                <w:sz w:val="24"/>
                <w:szCs w:val="24"/>
              </w:rPr>
              <w:t xml:space="preserve">  </w:t>
            </w:r>
            <w:r w:rsidRPr="002E68D7">
              <w:rPr>
                <w:rFonts w:ascii="宋体" w:hAnsi="Arial" w:cs="宋体" w:hint="eastAsia"/>
                <w:b/>
                <w:bCs/>
                <w:color w:val="000000"/>
                <w:kern w:val="0"/>
                <w:sz w:val="24"/>
                <w:szCs w:val="24"/>
              </w:rPr>
              <w:t>月</w:t>
            </w:r>
            <w:r w:rsidRPr="002E68D7">
              <w:rPr>
                <w:rFonts w:ascii="宋体" w:hAnsi="Arial" w:cs="宋体"/>
                <w:b/>
                <w:bCs/>
                <w:color w:val="000000"/>
                <w:kern w:val="0"/>
                <w:sz w:val="24"/>
                <w:szCs w:val="24"/>
              </w:rPr>
              <w:t xml:space="preserve">   </w:t>
            </w:r>
            <w:r w:rsidRPr="002E68D7">
              <w:rPr>
                <w:rFonts w:ascii="宋体" w:hAnsi="Arial" w:cs="宋体" w:hint="eastAsia"/>
                <w:b/>
                <w:bCs/>
                <w:color w:val="000000"/>
                <w:kern w:val="0"/>
                <w:sz w:val="24"/>
                <w:szCs w:val="24"/>
              </w:rPr>
              <w:t>日</w:t>
            </w:r>
          </w:p>
        </w:tc>
      </w:tr>
    </w:tbl>
    <w:p w14:paraId="5C4C3F99" w14:textId="77777777" w:rsidR="00BD0CE2" w:rsidRDefault="00BD0CE2">
      <w:pPr>
        <w:autoSpaceDE w:val="0"/>
        <w:autoSpaceDN w:val="0"/>
        <w:adjustRightInd w:val="0"/>
        <w:ind w:left="120" w:right="114"/>
        <w:rPr>
          <w:rFonts w:ascii="Arial" w:hAnsi="Arial" w:cs="Arial"/>
          <w:kern w:val="0"/>
          <w:sz w:val="24"/>
          <w:szCs w:val="24"/>
        </w:rPr>
      </w:pPr>
      <w:bookmarkStart w:id="1" w:name="page_total_master0"/>
      <w:bookmarkStart w:id="2" w:name="page_total"/>
      <w:bookmarkEnd w:id="1"/>
      <w:bookmarkEnd w:id="2"/>
    </w:p>
    <w:sectPr w:rsidR="00BD0CE2">
      <w:footerReference w:type="default" r:id="rId9"/>
      <w:headerReference w:type="first" r:id="rId10"/>
      <w:footerReference w:type="first" r:id="rId11"/>
      <w:pgSz w:w="11900" w:h="16820"/>
      <w:pgMar w:top="1420" w:right="1680" w:bottom="1420" w:left="1680" w:header="851" w:footer="992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CDD0C9" w14:textId="77777777" w:rsidR="008E12D2" w:rsidRDefault="008E12D2">
      <w:r>
        <w:separator/>
      </w:r>
    </w:p>
  </w:endnote>
  <w:endnote w:type="continuationSeparator" w:id="0">
    <w:p w14:paraId="2B49A289" w14:textId="77777777" w:rsidR="008E12D2" w:rsidRDefault="008E12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altName w:val="SimSun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charset w:val="88"/>
    <w:family w:val="auto"/>
    <w:pitch w:val="variable"/>
    <w:sig w:usb0="800002BF" w:usb1="38CF7CFA" w:usb2="00000016" w:usb3="00000000" w:csb0="00140001" w:csb1="00000000"/>
  </w:font>
  <w:font w:name="华文行楷">
    <w:charset w:val="86"/>
    <w:family w:val="auto"/>
    <w:pitch w:val="variable"/>
    <w:sig w:usb0="00000001" w:usb1="080F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0C9C1D" w14:textId="77777777" w:rsidR="00BD0CE2" w:rsidRDefault="00BD0CE2">
    <w:pPr>
      <w:tabs>
        <w:tab w:val="center" w:pos="4261"/>
        <w:tab w:val="right" w:pos="8414"/>
      </w:tabs>
      <w:autoSpaceDE w:val="0"/>
      <w:autoSpaceDN w:val="0"/>
      <w:adjustRightInd w:val="0"/>
      <w:ind w:left="120" w:right="114"/>
      <w:jc w:val="center"/>
      <w:rPr>
        <w:rFonts w:ascii="Arial" w:hAnsi="Arial" w:cs="Arial"/>
        <w:kern w:val="0"/>
        <w:sz w:val="24"/>
        <w:szCs w:val="24"/>
      </w:rPr>
    </w:pPr>
    <w:r>
      <w:rPr>
        <w:color w:val="000000"/>
        <w:kern w:val="0"/>
        <w:sz w:val="18"/>
        <w:szCs w:val="18"/>
      </w:rPr>
      <w:pgNum/>
    </w:r>
  </w:p>
  <w:p w14:paraId="2ACDC1C1" w14:textId="77777777" w:rsidR="00BD0CE2" w:rsidRDefault="00BD0CE2">
    <w:pPr>
      <w:tabs>
        <w:tab w:val="center" w:pos="4261"/>
        <w:tab w:val="right" w:pos="8414"/>
      </w:tabs>
      <w:autoSpaceDE w:val="0"/>
      <w:autoSpaceDN w:val="0"/>
      <w:adjustRightInd w:val="0"/>
      <w:ind w:left="120" w:right="114"/>
      <w:jc w:val="left"/>
      <w:rPr>
        <w:color w:val="000000"/>
        <w:kern w:val="0"/>
        <w:sz w:val="18"/>
        <w:szCs w:val="18"/>
      </w:rPr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DE1C1D" w14:textId="77777777" w:rsidR="00BD0CE2" w:rsidRDefault="00BD0CE2">
    <w:pPr>
      <w:autoSpaceDE w:val="0"/>
      <w:autoSpaceDN w:val="0"/>
      <w:adjustRightInd w:val="0"/>
      <w:jc w:val="left"/>
      <w:rPr>
        <w:rFonts w:ascii="Arial" w:hAnsi="Arial" w:cs="Arial"/>
        <w:kern w:val="0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C835C6" w14:textId="77777777" w:rsidR="008E12D2" w:rsidRDefault="008E12D2">
      <w:r>
        <w:separator/>
      </w:r>
    </w:p>
  </w:footnote>
  <w:footnote w:type="continuationSeparator" w:id="0">
    <w:p w14:paraId="166B2837" w14:textId="77777777" w:rsidR="008E12D2" w:rsidRDefault="008E12D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330404" w14:textId="77777777" w:rsidR="00BD0CE2" w:rsidRDefault="00BD0CE2">
    <w:pPr>
      <w:autoSpaceDE w:val="0"/>
      <w:autoSpaceDN w:val="0"/>
      <w:adjustRightInd w:val="0"/>
      <w:jc w:val="left"/>
      <w:rPr>
        <w:rFonts w:ascii="Arial" w:hAnsi="Arial" w:cs="Arial"/>
        <w:kern w:val="0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>
    <w:nsid w:val="19BF72FB"/>
    <w:multiLevelType w:val="hybridMultilevel"/>
    <w:tmpl w:val="B3AC7ADE"/>
    <w:lvl w:ilvl="0" w:tplc="64C8EA00">
      <w:start w:val="1"/>
      <w:numFmt w:val="decimal"/>
      <w:lvlText w:val="%1."/>
      <w:lvlJc w:val="left"/>
      <w:pPr>
        <w:ind w:left="1168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768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248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728" w:hanging="48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3208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688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168" w:hanging="48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648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5128" w:hanging="48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embedSystemFonts/>
  <w:bordersDoNotSurroundHeader/>
  <w:bordersDoNotSurroundFooter/>
  <w:defaultTabStop w:val="4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CE2"/>
    <w:rsid w:val="00030CC4"/>
    <w:rsid w:val="00045353"/>
    <w:rsid w:val="000A1CF8"/>
    <w:rsid w:val="000E05CC"/>
    <w:rsid w:val="000F683E"/>
    <w:rsid w:val="000F6DCF"/>
    <w:rsid w:val="001B0F5D"/>
    <w:rsid w:val="0021069D"/>
    <w:rsid w:val="002E68D7"/>
    <w:rsid w:val="003264A1"/>
    <w:rsid w:val="00351060"/>
    <w:rsid w:val="003C3176"/>
    <w:rsid w:val="004E32B5"/>
    <w:rsid w:val="00504958"/>
    <w:rsid w:val="00521A79"/>
    <w:rsid w:val="00541DB8"/>
    <w:rsid w:val="005540A4"/>
    <w:rsid w:val="00576927"/>
    <w:rsid w:val="005C544E"/>
    <w:rsid w:val="006001A0"/>
    <w:rsid w:val="006165C7"/>
    <w:rsid w:val="006467CE"/>
    <w:rsid w:val="006517F4"/>
    <w:rsid w:val="006A590F"/>
    <w:rsid w:val="008B5398"/>
    <w:rsid w:val="008B5549"/>
    <w:rsid w:val="008E12D2"/>
    <w:rsid w:val="009211EE"/>
    <w:rsid w:val="00944BDD"/>
    <w:rsid w:val="00985B16"/>
    <w:rsid w:val="009C13D9"/>
    <w:rsid w:val="009D398E"/>
    <w:rsid w:val="009D5A28"/>
    <w:rsid w:val="009E5AA0"/>
    <w:rsid w:val="00A1310C"/>
    <w:rsid w:val="00A84FCA"/>
    <w:rsid w:val="00AC1905"/>
    <w:rsid w:val="00AC465C"/>
    <w:rsid w:val="00AC76C3"/>
    <w:rsid w:val="00AD5CB8"/>
    <w:rsid w:val="00AD63D6"/>
    <w:rsid w:val="00AF34D0"/>
    <w:rsid w:val="00B223C5"/>
    <w:rsid w:val="00B36CFC"/>
    <w:rsid w:val="00BC09C8"/>
    <w:rsid w:val="00BD0CE2"/>
    <w:rsid w:val="00C02547"/>
    <w:rsid w:val="00C93836"/>
    <w:rsid w:val="00CE5E00"/>
    <w:rsid w:val="00D30D3E"/>
    <w:rsid w:val="00D56EDF"/>
    <w:rsid w:val="00D5720D"/>
    <w:rsid w:val="00DD534C"/>
    <w:rsid w:val="00DF5A2D"/>
    <w:rsid w:val="00E237F8"/>
    <w:rsid w:val="00E32787"/>
    <w:rsid w:val="00E60FA6"/>
    <w:rsid w:val="00EE5B66"/>
    <w:rsid w:val="00EE6E01"/>
    <w:rsid w:val="00F15E60"/>
    <w:rsid w:val="00F42649"/>
    <w:rsid w:val="00FB1C0B"/>
    <w:rsid w:val="00FB6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21E5B82E"/>
  <w14:defaultImageDpi w14:val="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ne number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Table Grid" w:uiPriority="5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99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E32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locked/>
    <w:rsid w:val="004E32B5"/>
    <w:rPr>
      <w:rFonts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E32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locked/>
    <w:rsid w:val="004E32B5"/>
    <w:rPr>
      <w:rFonts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82937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937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937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937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937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937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937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937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937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937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937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937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937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937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937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937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937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937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937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zh.wikipedia.org/wiki/%E6%8A%BD%E8%B1%A1" TargetMode="External"/><Relationship Id="rId8" Type="http://schemas.openxmlformats.org/officeDocument/2006/relationships/hyperlink" Target="http://zh.wikipedia.org/wiki/%E7%9C%BC%E7%9D%9B" TargetMode="External"/><Relationship Id="rId9" Type="http://schemas.openxmlformats.org/officeDocument/2006/relationships/footer" Target="footer1.xm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1246</Words>
  <Characters>7105</Characters>
  <Application>Microsoft Macintosh Word</Application>
  <DocSecurity>0</DocSecurity>
  <Lines>59</Lines>
  <Paragraphs>16</Paragraphs>
  <ScaleCrop>false</ScaleCrop>
  <Company> </Company>
  <LinksUpToDate>false</LinksUpToDate>
  <CharactersWithSpaces>8335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杭 州 师 范 大 学</dc:title>
  <dc:subject/>
  <dc:creator>Dell</dc:creator>
  <cp:keywords/>
  <dc:description>Generated by Oracle BI Publisher 10.1.3.4.1</dc:description>
  <cp:lastModifiedBy>yiqing ye</cp:lastModifiedBy>
  <cp:revision>2</cp:revision>
  <dcterms:created xsi:type="dcterms:W3CDTF">2016-05-14T21:00:00Z</dcterms:created>
  <dcterms:modified xsi:type="dcterms:W3CDTF">2016-05-14T21:00:00Z</dcterms:modified>
</cp:coreProperties>
</file>