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CB9" w:rsidRPr="00095CB9" w:rsidRDefault="00095CB9" w:rsidP="00095CB9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Sun (England)</w:t>
      </w:r>
    </w:p>
    <w:p w:rsidR="00095CB9" w:rsidRPr="00095CB9" w:rsidRDefault="00095CB9" w:rsidP="00095CB9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November 1, 2011 Tuesday </w:t>
      </w:r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Edition 2; </w:t>
      </w:r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National Edition</w:t>
      </w:r>
    </w:p>
    <w:p w:rsidR="00095CB9" w:rsidRPr="00095CB9" w:rsidRDefault="00095CB9" w:rsidP="00095CB9">
      <w:pPr>
        <w:spacing w:after="24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95CB9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>Pill switch hits Big C</w:t>
      </w:r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95C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SECTION:</w:t>
      </w:r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NEWS; Pg. 6</w:t>
      </w:r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SWITCHING </w:t>
      </w:r>
      <w:bookmarkStart w:id="0" w:name="HIT_1"/>
      <w:bookmarkStart w:id="1" w:name="ORIGHIT_1"/>
      <w:bookmarkEnd w:id="0"/>
      <w:bookmarkEnd w:id="1"/>
      <w:r w:rsidRPr="00095CB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drugs</w:t>
      </w:r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after two years can boost a woman's chance of surviving the most common form of </w:t>
      </w:r>
      <w:bookmarkStart w:id="2" w:name="HIT_2"/>
      <w:bookmarkStart w:id="3" w:name="ORIGHIT_2"/>
      <w:bookmarkEnd w:id="2"/>
      <w:bookmarkEnd w:id="3"/>
      <w:r w:rsidRPr="00095CB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breast</w:t>
      </w:r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r w:rsidRPr="00095CB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cancer,</w:t>
      </w:r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 new study reveals.</w:t>
      </w:r>
    </w:p>
    <w:p w:rsidR="00095CB9" w:rsidRPr="00095CB9" w:rsidRDefault="00095CB9" w:rsidP="00095CB9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Most sufferers with hormone sensitive tumours have the same treatment for five years.</w:t>
      </w:r>
    </w:p>
    <w:p w:rsidR="00095CB9" w:rsidRPr="00095CB9" w:rsidRDefault="00095CB9" w:rsidP="00095CB9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But a long-term trial has shown the </w:t>
      </w:r>
      <w:bookmarkStart w:id="4" w:name="HIT_3"/>
      <w:bookmarkStart w:id="5" w:name="ORIGHIT_3"/>
      <w:bookmarkEnd w:id="4"/>
      <w:bookmarkEnd w:id="5"/>
      <w:r w:rsidRPr="00095CB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drug swap</w:t>
      </w:r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- from </w:t>
      </w:r>
      <w:proofErr w:type="spellStart"/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tamoxifen</w:t>
      </w:r>
      <w:proofErr w:type="spellEnd"/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to </w:t>
      </w:r>
      <w:proofErr w:type="spellStart"/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exemestane</w:t>
      </w:r>
      <w:proofErr w:type="spellEnd"/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- after two to three years improved survival rates.</w:t>
      </w:r>
    </w:p>
    <w:p w:rsidR="00095CB9" w:rsidRPr="00095CB9" w:rsidRDefault="00095CB9" w:rsidP="00095CB9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switch benefited women who had gone through the menopause.</w:t>
      </w:r>
    </w:p>
    <w:p w:rsidR="00095CB9" w:rsidRDefault="00095CB9" w:rsidP="00095CB9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UK study looked at thousands of women in 37 countries. </w:t>
      </w:r>
    </w:p>
    <w:p w:rsidR="00095CB9" w:rsidRPr="00095CB9" w:rsidRDefault="00095CB9" w:rsidP="00095CB9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6" w:name="_GoBack"/>
      <w:bookmarkEnd w:id="6"/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Three-quarters of British </w:t>
      </w:r>
      <w:bookmarkStart w:id="7" w:name="HIT_5"/>
      <w:bookmarkStart w:id="8" w:name="ORIGHIT_5"/>
      <w:bookmarkEnd w:id="7"/>
      <w:bookmarkEnd w:id="8"/>
      <w:r w:rsidRPr="00095CB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breast</w:t>
      </w:r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r w:rsidRPr="00095CB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cancer</w:t>
      </w:r>
      <w:r w:rsidRPr="00095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sufferers have a hormone sensitive tumour.</w:t>
      </w:r>
    </w:p>
    <w:p w:rsidR="00754E08" w:rsidRDefault="00095CB9"/>
    <w:sectPr w:rsidR="00754E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CB9" w:rsidRDefault="00095CB9" w:rsidP="00095CB9">
      <w:pPr>
        <w:spacing w:after="0" w:line="240" w:lineRule="auto"/>
      </w:pPr>
      <w:r>
        <w:separator/>
      </w:r>
    </w:p>
  </w:endnote>
  <w:endnote w:type="continuationSeparator" w:id="0">
    <w:p w:rsidR="00095CB9" w:rsidRDefault="00095CB9" w:rsidP="0009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CB9" w:rsidRDefault="00095CB9" w:rsidP="00095CB9">
      <w:pPr>
        <w:spacing w:after="0" w:line="240" w:lineRule="auto"/>
      </w:pPr>
      <w:r>
        <w:separator/>
      </w:r>
    </w:p>
  </w:footnote>
  <w:footnote w:type="continuationSeparator" w:id="0">
    <w:p w:rsidR="00095CB9" w:rsidRDefault="00095CB9" w:rsidP="00095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CB9" w:rsidRDefault="00095CB9">
    <w:pPr>
      <w:pStyle w:val="Header"/>
    </w:pPr>
    <w:r>
      <w:t>Date published: 01/11/2011</w:t>
    </w:r>
  </w:p>
  <w:p w:rsidR="00095CB9" w:rsidRDefault="00095CB9">
    <w:pPr>
      <w:pStyle w:val="Header"/>
    </w:pPr>
    <w:r>
      <w:t>Title: 5</w:t>
    </w:r>
  </w:p>
  <w:p w:rsidR="00095CB9" w:rsidRDefault="00095CB9">
    <w:pPr>
      <w:pStyle w:val="Header"/>
    </w:pPr>
    <w:r>
      <w:t>Body:  91</w:t>
    </w:r>
  </w:p>
  <w:p w:rsidR="00095CB9" w:rsidRDefault="00095CB9">
    <w:pPr>
      <w:pStyle w:val="Header"/>
    </w:pPr>
    <w:r>
      <w:t>Sentences: 7</w:t>
    </w:r>
  </w:p>
  <w:p w:rsidR="00095CB9" w:rsidRDefault="00095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CB9"/>
    <w:rsid w:val="00095CB9"/>
    <w:rsid w:val="0072264B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ose">
    <w:name w:val="loose"/>
    <w:basedOn w:val="Normal"/>
    <w:rsid w:val="00095CB9"/>
    <w:pPr>
      <w:spacing w:before="210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erdana1">
    <w:name w:val="verdana1"/>
    <w:basedOn w:val="DefaultParagraphFont"/>
    <w:rsid w:val="00095CB9"/>
    <w:rPr>
      <w:rFonts w:ascii="Verdana" w:hAnsi="Verdana" w:hint="default"/>
    </w:rPr>
  </w:style>
  <w:style w:type="character" w:customStyle="1" w:styleId="ssl01">
    <w:name w:val="ss_l01"/>
    <w:basedOn w:val="DefaultParagraphFont"/>
    <w:rsid w:val="00095CB9"/>
    <w:rPr>
      <w:color w:val="000000"/>
      <w:sz w:val="32"/>
      <w:szCs w:val="32"/>
    </w:rPr>
  </w:style>
  <w:style w:type="character" w:customStyle="1" w:styleId="hit1">
    <w:name w:val="hit1"/>
    <w:basedOn w:val="DefaultParagraphFont"/>
    <w:rsid w:val="00095CB9"/>
    <w:rPr>
      <w:b/>
      <w:bCs/>
      <w:color w:val="CC0033"/>
    </w:rPr>
  </w:style>
  <w:style w:type="paragraph" w:styleId="Header">
    <w:name w:val="header"/>
    <w:basedOn w:val="Normal"/>
    <w:link w:val="HeaderChar"/>
    <w:uiPriority w:val="99"/>
    <w:unhideWhenUsed/>
    <w:rsid w:val="00095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CB9"/>
  </w:style>
  <w:style w:type="paragraph" w:styleId="Footer">
    <w:name w:val="footer"/>
    <w:basedOn w:val="Normal"/>
    <w:link w:val="FooterChar"/>
    <w:uiPriority w:val="99"/>
    <w:unhideWhenUsed/>
    <w:rsid w:val="00095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C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ose">
    <w:name w:val="loose"/>
    <w:basedOn w:val="Normal"/>
    <w:rsid w:val="00095CB9"/>
    <w:pPr>
      <w:spacing w:before="210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erdana1">
    <w:name w:val="verdana1"/>
    <w:basedOn w:val="DefaultParagraphFont"/>
    <w:rsid w:val="00095CB9"/>
    <w:rPr>
      <w:rFonts w:ascii="Verdana" w:hAnsi="Verdana" w:hint="default"/>
    </w:rPr>
  </w:style>
  <w:style w:type="character" w:customStyle="1" w:styleId="ssl01">
    <w:name w:val="ss_l01"/>
    <w:basedOn w:val="DefaultParagraphFont"/>
    <w:rsid w:val="00095CB9"/>
    <w:rPr>
      <w:color w:val="000000"/>
      <w:sz w:val="32"/>
      <w:szCs w:val="32"/>
    </w:rPr>
  </w:style>
  <w:style w:type="character" w:customStyle="1" w:styleId="hit1">
    <w:name w:val="hit1"/>
    <w:basedOn w:val="DefaultParagraphFont"/>
    <w:rsid w:val="00095CB9"/>
    <w:rPr>
      <w:b/>
      <w:bCs/>
      <w:color w:val="CC0033"/>
    </w:rPr>
  </w:style>
  <w:style w:type="paragraph" w:styleId="Header">
    <w:name w:val="header"/>
    <w:basedOn w:val="Normal"/>
    <w:link w:val="HeaderChar"/>
    <w:uiPriority w:val="99"/>
    <w:unhideWhenUsed/>
    <w:rsid w:val="00095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CB9"/>
  </w:style>
  <w:style w:type="paragraph" w:styleId="Footer">
    <w:name w:val="footer"/>
    <w:basedOn w:val="Normal"/>
    <w:link w:val="FooterChar"/>
    <w:uiPriority w:val="99"/>
    <w:unhideWhenUsed/>
    <w:rsid w:val="00095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1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895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Company>Cardiff University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2013-02-18T11:44:00Z</dcterms:created>
  <dcterms:modified xsi:type="dcterms:W3CDTF">2013-02-18T11:46:00Z</dcterms:modified>
</cp:coreProperties>
</file>