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3327A" w14:textId="77777777" w:rsidR="000B7AD3" w:rsidRDefault="000B7AD3" w:rsidP="00C932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14:paraId="2E243994" w14:textId="77777777" w:rsidR="00C932DC" w:rsidRPr="00C932DC" w:rsidRDefault="00C932DC" w:rsidP="00C932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bookmarkEnd w:id="0"/>
      <w:r w:rsidRPr="00C932DC">
        <w:rPr>
          <w:rFonts w:ascii="Times New Roman" w:eastAsia="Times New Roman" w:hAnsi="Times New Roman" w:cs="Times New Roman"/>
          <w:b/>
          <w:bCs/>
          <w:kern w:val="36"/>
          <w:sz w:val="48"/>
          <w:szCs w:val="48"/>
          <w:lang w:eastAsia="en-GB"/>
        </w:rPr>
        <w:t>Cell therapy aims to prevent transplant rejection</w:t>
      </w:r>
    </w:p>
    <w:p w14:paraId="3EC1B2A4"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By Kate Kelland</w:t>
      </w:r>
    </w:p>
    <w:p w14:paraId="27EF092F"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A cell treatment to prevent new organs being rejected without the need for lifelong courses of immune drugs is showing promise in mice and may one day make human transplants easier, scientists said.</w:t>
      </w:r>
    </w:p>
    <w:p w14:paraId="18400E1E"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The process, if developed for humans, would see transplant patients being injected with their own immune cells after they have first been removed and "taught" in a lab not to reject new tissue, the scientists said on Wednesday.</w:t>
      </w:r>
    </w:p>
    <w:p w14:paraId="6C6A57A8"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"We have developed a new approach to generate cells called regulatory T cells (T-regs) that can control rejection of transplanted tissue in mice," said Andrew Bushell of Britain's Oxford University, whose study was published in the journal Science Translational Medicine.</w:t>
      </w:r>
    </w:p>
    <w:p w14:paraId="46B1C22A"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 xml:space="preserve">For many patients, an organ transplant opens up a new life, but it also means taking drugs called immunosuppressants -- which have a wide-range of side effects -- for the rest of their lives to make sure the organ is not rejected. </w:t>
      </w:r>
    </w:p>
    <w:p w14:paraId="2C72A218"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Novartis's (</w:t>
      </w:r>
      <w:hyperlink r:id="rId8" w:history="1">
        <w:r w:rsidRPr="00C932DC">
          <w:rPr>
            <w:rFonts w:ascii="Times New Roman" w:eastAsia="Times New Roman" w:hAnsi="Times New Roman" w:cs="Times New Roman"/>
            <w:color w:val="0000FF"/>
            <w:sz w:val="24"/>
            <w:szCs w:val="24"/>
            <w:u w:val="single"/>
            <w:lang w:eastAsia="en-GB"/>
          </w:rPr>
          <w:t>NOVN.VX</w:t>
        </w:r>
      </w:hyperlink>
      <w:r w:rsidRPr="00C932DC">
        <w:rPr>
          <w:rFonts w:ascii="Times New Roman" w:eastAsia="Times New Roman" w:hAnsi="Times New Roman" w:cs="Times New Roman"/>
          <w:sz w:val="24"/>
          <w:szCs w:val="24"/>
          <w:lang w:eastAsia="en-GB"/>
        </w:rPr>
        <w:t>) Neoral, Myfortic and Sandimmune, Roche's (</w:t>
      </w:r>
      <w:hyperlink r:id="rId9" w:history="1">
        <w:r w:rsidRPr="00C932DC">
          <w:rPr>
            <w:rFonts w:ascii="Times New Roman" w:eastAsia="Times New Roman" w:hAnsi="Times New Roman" w:cs="Times New Roman"/>
            <w:color w:val="0000FF"/>
            <w:sz w:val="24"/>
            <w:szCs w:val="24"/>
            <w:u w:val="single"/>
            <w:lang w:eastAsia="en-GB"/>
          </w:rPr>
          <w:t>ROG.VX</w:t>
        </w:r>
      </w:hyperlink>
      <w:r w:rsidRPr="00C932DC">
        <w:rPr>
          <w:rFonts w:ascii="Times New Roman" w:eastAsia="Times New Roman" w:hAnsi="Times New Roman" w:cs="Times New Roman"/>
          <w:sz w:val="24"/>
          <w:szCs w:val="24"/>
          <w:lang w:eastAsia="en-GB"/>
        </w:rPr>
        <w:t>) Cellcept, Pfizer's (</w:t>
      </w:r>
      <w:hyperlink r:id="rId10" w:history="1">
        <w:r w:rsidRPr="00C932DC">
          <w:rPr>
            <w:rFonts w:ascii="Times New Roman" w:eastAsia="Times New Roman" w:hAnsi="Times New Roman" w:cs="Times New Roman"/>
            <w:color w:val="0000FF"/>
            <w:sz w:val="24"/>
            <w:szCs w:val="24"/>
            <w:u w:val="single"/>
            <w:lang w:eastAsia="en-GB"/>
          </w:rPr>
          <w:t>PFE.N</w:t>
        </w:r>
      </w:hyperlink>
      <w:r w:rsidRPr="00C932DC">
        <w:rPr>
          <w:rFonts w:ascii="Times New Roman" w:eastAsia="Times New Roman" w:hAnsi="Times New Roman" w:cs="Times New Roman"/>
          <w:sz w:val="24"/>
          <w:szCs w:val="24"/>
          <w:lang w:eastAsia="en-GB"/>
        </w:rPr>
        <w:t>) Rapamune and Prograf from Astellas Pharma (</w:t>
      </w:r>
      <w:hyperlink r:id="rId11" w:history="1">
        <w:r w:rsidRPr="00C932DC">
          <w:rPr>
            <w:rFonts w:ascii="Times New Roman" w:eastAsia="Times New Roman" w:hAnsi="Times New Roman" w:cs="Times New Roman"/>
            <w:color w:val="0000FF"/>
            <w:sz w:val="24"/>
            <w:szCs w:val="24"/>
            <w:u w:val="single"/>
            <w:lang w:eastAsia="en-GB"/>
          </w:rPr>
          <w:t>4503.T</w:t>
        </w:r>
      </w:hyperlink>
      <w:r w:rsidRPr="00C932DC">
        <w:rPr>
          <w:rFonts w:ascii="Times New Roman" w:eastAsia="Times New Roman" w:hAnsi="Times New Roman" w:cs="Times New Roman"/>
          <w:sz w:val="24"/>
          <w:szCs w:val="24"/>
          <w:lang w:eastAsia="en-GB"/>
        </w:rPr>
        <w:t>) are among leading branded drugs given to prevent transplanted organ rejection.</w:t>
      </w:r>
    </w:p>
    <w:p w14:paraId="44C14E95"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"Many research groups across the world are trying to solve this problem because developing better ways to prevent transplant rejection is a big unmet clinical need. Regulatory T cells may provide part of the answer," said Bushell.</w:t>
      </w:r>
    </w:p>
    <w:p w14:paraId="46F07821"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The Oxford team, with colleagues from other British universities and the Karolinska Institute in Sweden, developed their technique by harvesting human T cells and culturing them in a lab dish with a drug called cilostamide as well as cells from the tissue being transplanted.</w:t>
      </w:r>
    </w:p>
    <w:p w14:paraId="123D6734"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The scientists found cilostamide, a generic drug already widely used in people with vascular problems, blocks a biological pathway and encourages the growth of T-reg cells.</w:t>
      </w:r>
    </w:p>
    <w:p w14:paraId="58ACE7DE" w14:textId="77777777" w:rsid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By culturing the immune cells with others from the donated tissue, the T-regs are taught to recognise the donor</w:t>
      </w:r>
      <w:r>
        <w:rPr>
          <w:rFonts w:ascii="Times New Roman" w:eastAsia="Times New Roman" w:hAnsi="Times New Roman" w:cs="Times New Roman"/>
          <w:sz w:val="24"/>
          <w:szCs w:val="24"/>
          <w:lang w:eastAsia="en-GB"/>
        </w:rPr>
        <w:t xml:space="preserve"> tissue and turn off rejection.</w:t>
      </w:r>
    </w:p>
    <w:p w14:paraId="7C480F67"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Researchers then showed that human regulatory T cells produced in this way could also control transplant rejection in an experimental mouse bred to have a human-like immune system.</w:t>
      </w:r>
    </w:p>
    <w:p w14:paraId="7383E7DD"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 xml:space="preserve">The research was among three studies in this week's Science Translational Medicine reporting progress towards potential immune cell treatments to prevent transplant rejection. </w:t>
      </w:r>
    </w:p>
    <w:p w14:paraId="2662F675"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lastRenderedPageBreak/>
        <w:t>Scientists say future steps would involving trying the cell therapy approach first in a so-called living donor transplant, where a person donates an organ to a relative or friend.</w:t>
      </w:r>
    </w:p>
    <w:p w14:paraId="3D95B302"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 xml:space="preserve">A blood sample would be taken from the patient a few weeks before the operation so that the T-regs could be grown and tested in the laboratory before being given back. </w:t>
      </w:r>
    </w:p>
    <w:p w14:paraId="330118A9"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The transplant would then be carried out and immunosuppressants given to control early rejection. But as the patient's own T-reg cells begin to control rejection, the drugs could be gradually withdrawn until they were no longer needed.</w:t>
      </w:r>
    </w:p>
    <w:p w14:paraId="4C1BE96E" w14:textId="77777777" w:rsid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"If the techniques used in these studies can be transferred to the clinic it could signal a move to replace long term u</w:t>
      </w:r>
      <w:r>
        <w:rPr>
          <w:rFonts w:ascii="Times New Roman" w:eastAsia="Times New Roman" w:hAnsi="Times New Roman" w:cs="Times New Roman"/>
          <w:sz w:val="24"/>
          <w:szCs w:val="24"/>
          <w:lang w:eastAsia="en-GB"/>
        </w:rPr>
        <w:t>se of immune-suppressing drugs.</w:t>
      </w:r>
    </w:p>
    <w:p w14:paraId="65D6F939" w14:textId="77777777" w:rsidR="00C932DC"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This would be a huge step forward for transplantation," said Shannon Amoils of the British Heart Foundation charity which helped fund the research.</w:t>
      </w:r>
    </w:p>
    <w:p w14:paraId="0323FEDD" w14:textId="77777777" w:rsidR="00301734" w:rsidRPr="00C932DC" w:rsidRDefault="00C932DC" w:rsidP="00C932DC">
      <w:pPr>
        <w:spacing w:before="100" w:beforeAutospacing="1" w:after="100" w:afterAutospacing="1" w:line="240" w:lineRule="auto"/>
        <w:rPr>
          <w:rFonts w:ascii="Times New Roman" w:eastAsia="Times New Roman" w:hAnsi="Times New Roman" w:cs="Times New Roman"/>
          <w:sz w:val="24"/>
          <w:szCs w:val="24"/>
          <w:lang w:eastAsia="en-GB"/>
        </w:rPr>
      </w:pPr>
      <w:r w:rsidRPr="00C932DC">
        <w:rPr>
          <w:rFonts w:ascii="Times New Roman" w:eastAsia="Times New Roman" w:hAnsi="Times New Roman" w:cs="Times New Roman"/>
          <w:sz w:val="24"/>
          <w:szCs w:val="24"/>
          <w:lang w:eastAsia="en-GB"/>
        </w:rPr>
        <w:t>Bushell said that although these cell therapies were still years away, researchers hoped to be able to start human trials within 3-5 years</w:t>
      </w:r>
      <w:r>
        <w:rPr>
          <w:rFonts w:ascii="Times New Roman" w:eastAsia="Times New Roman" w:hAnsi="Times New Roman" w:cs="Times New Roman"/>
          <w:sz w:val="24"/>
          <w:szCs w:val="24"/>
          <w:lang w:eastAsia="en-GB"/>
        </w:rPr>
        <w:t>.</w:t>
      </w:r>
    </w:p>
    <w:sectPr w:rsidR="00301734" w:rsidRPr="00C932D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64F75" w14:textId="77777777" w:rsidR="00C932DC" w:rsidRDefault="00C932DC" w:rsidP="00C932DC">
      <w:pPr>
        <w:spacing w:after="0" w:line="240" w:lineRule="auto"/>
      </w:pPr>
      <w:r>
        <w:separator/>
      </w:r>
    </w:p>
  </w:endnote>
  <w:endnote w:type="continuationSeparator" w:id="0">
    <w:p w14:paraId="5563E3E0" w14:textId="77777777" w:rsidR="00C932DC" w:rsidRDefault="00C932DC" w:rsidP="00C9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52121" w14:textId="77777777" w:rsidR="00C932DC" w:rsidRDefault="00C932DC" w:rsidP="00C932DC">
      <w:pPr>
        <w:spacing w:after="0" w:line="240" w:lineRule="auto"/>
      </w:pPr>
      <w:r>
        <w:separator/>
      </w:r>
    </w:p>
  </w:footnote>
  <w:footnote w:type="continuationSeparator" w:id="0">
    <w:p w14:paraId="30ADF751" w14:textId="77777777" w:rsidR="00C932DC" w:rsidRDefault="00C932DC" w:rsidP="00C932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4E236" w14:textId="77777777" w:rsidR="00C932DC" w:rsidRDefault="00C932DC">
    <w:pPr>
      <w:pStyle w:val="Header"/>
    </w:pPr>
    <w:r>
      <w:t>Title: 7</w:t>
    </w:r>
  </w:p>
  <w:p w14:paraId="32A6EDC9" w14:textId="77777777" w:rsidR="00C932DC" w:rsidRDefault="00C932DC">
    <w:pPr>
      <w:pStyle w:val="Header"/>
    </w:pPr>
    <w:r>
      <w:t>Body: 533</w:t>
    </w:r>
  </w:p>
  <w:p w14:paraId="48FD0C63" w14:textId="77777777" w:rsidR="00C932DC" w:rsidRDefault="00C932DC">
    <w:pPr>
      <w:pStyle w:val="Header"/>
    </w:pPr>
    <w:r>
      <w:t>Sentences: 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7312"/>
    <w:multiLevelType w:val="multilevel"/>
    <w:tmpl w:val="8918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0564F2"/>
    <w:multiLevelType w:val="multilevel"/>
    <w:tmpl w:val="E6F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2DC"/>
    <w:rsid w:val="000B7AD3"/>
    <w:rsid w:val="002C2048"/>
    <w:rsid w:val="00B74E5B"/>
    <w:rsid w:val="00C932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C1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32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C932D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2D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932DC"/>
    <w:rPr>
      <w:rFonts w:ascii="Times New Roman" w:eastAsia="Times New Roman" w:hAnsi="Times New Roman" w:cs="Times New Roman"/>
      <w:b/>
      <w:bCs/>
      <w:sz w:val="27"/>
      <w:szCs w:val="27"/>
      <w:lang w:eastAsia="en-GB"/>
    </w:rPr>
  </w:style>
  <w:style w:type="character" w:customStyle="1" w:styleId="hrefclone">
    <w:name w:val="hrefclone"/>
    <w:basedOn w:val="DefaultParagraphFont"/>
    <w:rsid w:val="00C932DC"/>
  </w:style>
  <w:style w:type="character" w:customStyle="1" w:styleId="db-body">
    <w:name w:val="db-body"/>
    <w:basedOn w:val="DefaultParagraphFont"/>
    <w:rsid w:val="00C932DC"/>
  </w:style>
  <w:style w:type="character" w:styleId="Hyperlink">
    <w:name w:val="Hyperlink"/>
    <w:basedOn w:val="DefaultParagraphFont"/>
    <w:uiPriority w:val="99"/>
    <w:semiHidden/>
    <w:unhideWhenUsed/>
    <w:rsid w:val="00C932DC"/>
    <w:rPr>
      <w:color w:val="0000FF"/>
      <w:u w:val="single"/>
    </w:rPr>
  </w:style>
  <w:style w:type="character" w:customStyle="1" w:styleId="pos">
    <w:name w:val="pos"/>
    <w:basedOn w:val="DefaultParagraphFont"/>
    <w:rsid w:val="00C932DC"/>
  </w:style>
  <w:style w:type="paragraph" w:styleId="NormalWeb">
    <w:name w:val="Normal (Web)"/>
    <w:basedOn w:val="Normal"/>
    <w:uiPriority w:val="99"/>
    <w:semiHidden/>
    <w:unhideWhenUsed/>
    <w:rsid w:val="00C932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mestamp">
    <w:name w:val="timestamp"/>
    <w:basedOn w:val="DefaultParagraphFont"/>
    <w:rsid w:val="00C932DC"/>
  </w:style>
  <w:style w:type="paragraph" w:styleId="Header">
    <w:name w:val="header"/>
    <w:basedOn w:val="Normal"/>
    <w:link w:val="HeaderChar"/>
    <w:uiPriority w:val="99"/>
    <w:unhideWhenUsed/>
    <w:rsid w:val="00C93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2DC"/>
  </w:style>
  <w:style w:type="paragraph" w:styleId="Footer">
    <w:name w:val="footer"/>
    <w:basedOn w:val="Normal"/>
    <w:link w:val="FooterChar"/>
    <w:uiPriority w:val="99"/>
    <w:unhideWhenUsed/>
    <w:rsid w:val="00C93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2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32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C932D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2D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932DC"/>
    <w:rPr>
      <w:rFonts w:ascii="Times New Roman" w:eastAsia="Times New Roman" w:hAnsi="Times New Roman" w:cs="Times New Roman"/>
      <w:b/>
      <w:bCs/>
      <w:sz w:val="27"/>
      <w:szCs w:val="27"/>
      <w:lang w:eastAsia="en-GB"/>
    </w:rPr>
  </w:style>
  <w:style w:type="character" w:customStyle="1" w:styleId="hrefclone">
    <w:name w:val="hrefclone"/>
    <w:basedOn w:val="DefaultParagraphFont"/>
    <w:rsid w:val="00C932DC"/>
  </w:style>
  <w:style w:type="character" w:customStyle="1" w:styleId="db-body">
    <w:name w:val="db-body"/>
    <w:basedOn w:val="DefaultParagraphFont"/>
    <w:rsid w:val="00C932DC"/>
  </w:style>
  <w:style w:type="character" w:styleId="Hyperlink">
    <w:name w:val="Hyperlink"/>
    <w:basedOn w:val="DefaultParagraphFont"/>
    <w:uiPriority w:val="99"/>
    <w:semiHidden/>
    <w:unhideWhenUsed/>
    <w:rsid w:val="00C932DC"/>
    <w:rPr>
      <w:color w:val="0000FF"/>
      <w:u w:val="single"/>
    </w:rPr>
  </w:style>
  <w:style w:type="character" w:customStyle="1" w:styleId="pos">
    <w:name w:val="pos"/>
    <w:basedOn w:val="DefaultParagraphFont"/>
    <w:rsid w:val="00C932DC"/>
  </w:style>
  <w:style w:type="paragraph" w:styleId="NormalWeb">
    <w:name w:val="Normal (Web)"/>
    <w:basedOn w:val="Normal"/>
    <w:uiPriority w:val="99"/>
    <w:semiHidden/>
    <w:unhideWhenUsed/>
    <w:rsid w:val="00C932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mestamp">
    <w:name w:val="timestamp"/>
    <w:basedOn w:val="DefaultParagraphFont"/>
    <w:rsid w:val="00C932DC"/>
  </w:style>
  <w:style w:type="paragraph" w:styleId="Header">
    <w:name w:val="header"/>
    <w:basedOn w:val="Normal"/>
    <w:link w:val="HeaderChar"/>
    <w:uiPriority w:val="99"/>
    <w:unhideWhenUsed/>
    <w:rsid w:val="00C93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2DC"/>
  </w:style>
  <w:style w:type="paragraph" w:styleId="Footer">
    <w:name w:val="footer"/>
    <w:basedOn w:val="Normal"/>
    <w:link w:val="FooterChar"/>
    <w:uiPriority w:val="99"/>
    <w:unhideWhenUsed/>
    <w:rsid w:val="00C93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222887">
      <w:bodyDiv w:val="1"/>
      <w:marLeft w:val="0"/>
      <w:marRight w:val="0"/>
      <w:marTop w:val="0"/>
      <w:marBottom w:val="0"/>
      <w:divBdr>
        <w:top w:val="none" w:sz="0" w:space="0" w:color="auto"/>
        <w:left w:val="none" w:sz="0" w:space="0" w:color="auto"/>
        <w:bottom w:val="none" w:sz="0" w:space="0" w:color="auto"/>
        <w:right w:val="none" w:sz="0" w:space="0" w:color="auto"/>
      </w:divBdr>
      <w:divsChild>
        <w:div w:id="225651195">
          <w:marLeft w:val="0"/>
          <w:marRight w:val="0"/>
          <w:marTop w:val="0"/>
          <w:marBottom w:val="0"/>
          <w:divBdr>
            <w:top w:val="none" w:sz="0" w:space="0" w:color="auto"/>
            <w:left w:val="none" w:sz="0" w:space="0" w:color="auto"/>
            <w:bottom w:val="none" w:sz="0" w:space="0" w:color="auto"/>
            <w:right w:val="none" w:sz="0" w:space="0" w:color="auto"/>
          </w:divBdr>
          <w:divsChild>
            <w:div w:id="1219705003">
              <w:marLeft w:val="0"/>
              <w:marRight w:val="0"/>
              <w:marTop w:val="0"/>
              <w:marBottom w:val="0"/>
              <w:divBdr>
                <w:top w:val="none" w:sz="0" w:space="0" w:color="auto"/>
                <w:left w:val="none" w:sz="0" w:space="0" w:color="auto"/>
                <w:bottom w:val="none" w:sz="0" w:space="0" w:color="auto"/>
                <w:right w:val="none" w:sz="0" w:space="0" w:color="auto"/>
              </w:divBdr>
              <w:divsChild>
                <w:div w:id="917249992">
                  <w:marLeft w:val="0"/>
                  <w:marRight w:val="0"/>
                  <w:marTop w:val="0"/>
                  <w:marBottom w:val="0"/>
                  <w:divBdr>
                    <w:top w:val="none" w:sz="0" w:space="0" w:color="auto"/>
                    <w:left w:val="none" w:sz="0" w:space="0" w:color="auto"/>
                    <w:bottom w:val="none" w:sz="0" w:space="0" w:color="auto"/>
                    <w:right w:val="none" w:sz="0" w:space="0" w:color="auto"/>
                  </w:divBdr>
                  <w:divsChild>
                    <w:div w:id="19450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2905">
          <w:marLeft w:val="0"/>
          <w:marRight w:val="0"/>
          <w:marTop w:val="0"/>
          <w:marBottom w:val="0"/>
          <w:divBdr>
            <w:top w:val="none" w:sz="0" w:space="0" w:color="auto"/>
            <w:left w:val="none" w:sz="0" w:space="0" w:color="auto"/>
            <w:bottom w:val="none" w:sz="0" w:space="0" w:color="auto"/>
            <w:right w:val="none" w:sz="0" w:space="0" w:color="auto"/>
          </w:divBdr>
          <w:divsChild>
            <w:div w:id="1724327541">
              <w:marLeft w:val="0"/>
              <w:marRight w:val="0"/>
              <w:marTop w:val="0"/>
              <w:marBottom w:val="0"/>
              <w:divBdr>
                <w:top w:val="none" w:sz="0" w:space="0" w:color="auto"/>
                <w:left w:val="none" w:sz="0" w:space="0" w:color="auto"/>
                <w:bottom w:val="none" w:sz="0" w:space="0" w:color="auto"/>
                <w:right w:val="none" w:sz="0" w:space="0" w:color="auto"/>
              </w:divBdr>
              <w:divsChild>
                <w:div w:id="1391073868">
                  <w:marLeft w:val="0"/>
                  <w:marRight w:val="0"/>
                  <w:marTop w:val="0"/>
                  <w:marBottom w:val="0"/>
                  <w:divBdr>
                    <w:top w:val="none" w:sz="0" w:space="0" w:color="auto"/>
                    <w:left w:val="none" w:sz="0" w:space="0" w:color="auto"/>
                    <w:bottom w:val="none" w:sz="0" w:space="0" w:color="auto"/>
                    <w:right w:val="none" w:sz="0" w:space="0" w:color="auto"/>
                  </w:divBdr>
                  <w:divsChild>
                    <w:div w:id="583345116">
                      <w:marLeft w:val="0"/>
                      <w:marRight w:val="0"/>
                      <w:marTop w:val="0"/>
                      <w:marBottom w:val="0"/>
                      <w:divBdr>
                        <w:top w:val="none" w:sz="0" w:space="0" w:color="auto"/>
                        <w:left w:val="none" w:sz="0" w:space="0" w:color="auto"/>
                        <w:bottom w:val="none" w:sz="0" w:space="0" w:color="auto"/>
                        <w:right w:val="none" w:sz="0" w:space="0" w:color="auto"/>
                      </w:divBdr>
                    </w:div>
                    <w:div w:id="1677659256">
                      <w:marLeft w:val="0"/>
                      <w:marRight w:val="0"/>
                      <w:marTop w:val="0"/>
                      <w:marBottom w:val="0"/>
                      <w:divBdr>
                        <w:top w:val="none" w:sz="0" w:space="0" w:color="auto"/>
                        <w:left w:val="none" w:sz="0" w:space="0" w:color="auto"/>
                        <w:bottom w:val="none" w:sz="0" w:space="0" w:color="auto"/>
                        <w:right w:val="none" w:sz="0" w:space="0" w:color="auto"/>
                      </w:divBdr>
                      <w:divsChild>
                        <w:div w:id="497883963">
                          <w:marLeft w:val="0"/>
                          <w:marRight w:val="0"/>
                          <w:marTop w:val="0"/>
                          <w:marBottom w:val="0"/>
                          <w:divBdr>
                            <w:top w:val="none" w:sz="0" w:space="0" w:color="auto"/>
                            <w:left w:val="none" w:sz="0" w:space="0" w:color="auto"/>
                            <w:bottom w:val="none" w:sz="0" w:space="0" w:color="auto"/>
                            <w:right w:val="none" w:sz="0" w:space="0" w:color="auto"/>
                          </w:divBdr>
                        </w:div>
                        <w:div w:id="592586952">
                          <w:marLeft w:val="0"/>
                          <w:marRight w:val="0"/>
                          <w:marTop w:val="0"/>
                          <w:marBottom w:val="0"/>
                          <w:divBdr>
                            <w:top w:val="none" w:sz="0" w:space="0" w:color="auto"/>
                            <w:left w:val="none" w:sz="0" w:space="0" w:color="auto"/>
                            <w:bottom w:val="none" w:sz="0" w:space="0" w:color="auto"/>
                            <w:right w:val="none" w:sz="0" w:space="0" w:color="auto"/>
                          </w:divBdr>
                        </w:div>
                        <w:div w:id="411051122">
                          <w:marLeft w:val="0"/>
                          <w:marRight w:val="0"/>
                          <w:marTop w:val="0"/>
                          <w:marBottom w:val="0"/>
                          <w:divBdr>
                            <w:top w:val="none" w:sz="0" w:space="0" w:color="auto"/>
                            <w:left w:val="none" w:sz="0" w:space="0" w:color="auto"/>
                            <w:bottom w:val="none" w:sz="0" w:space="0" w:color="auto"/>
                            <w:right w:val="none" w:sz="0" w:space="0" w:color="auto"/>
                          </w:divBdr>
                        </w:div>
                        <w:div w:id="881599887">
                          <w:marLeft w:val="0"/>
                          <w:marRight w:val="0"/>
                          <w:marTop w:val="0"/>
                          <w:marBottom w:val="0"/>
                          <w:divBdr>
                            <w:top w:val="none" w:sz="0" w:space="0" w:color="auto"/>
                            <w:left w:val="none" w:sz="0" w:space="0" w:color="auto"/>
                            <w:bottom w:val="none" w:sz="0" w:space="0" w:color="auto"/>
                            <w:right w:val="none" w:sz="0" w:space="0" w:color="auto"/>
                          </w:divBdr>
                        </w:div>
                        <w:div w:id="16155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6617">
          <w:marLeft w:val="0"/>
          <w:marRight w:val="0"/>
          <w:marTop w:val="0"/>
          <w:marBottom w:val="0"/>
          <w:divBdr>
            <w:top w:val="none" w:sz="0" w:space="0" w:color="auto"/>
            <w:left w:val="none" w:sz="0" w:space="0" w:color="auto"/>
            <w:bottom w:val="none" w:sz="0" w:space="0" w:color="auto"/>
            <w:right w:val="none" w:sz="0" w:space="0" w:color="auto"/>
          </w:divBdr>
          <w:divsChild>
            <w:div w:id="1149402449">
              <w:marLeft w:val="0"/>
              <w:marRight w:val="0"/>
              <w:marTop w:val="0"/>
              <w:marBottom w:val="0"/>
              <w:divBdr>
                <w:top w:val="none" w:sz="0" w:space="0" w:color="auto"/>
                <w:left w:val="none" w:sz="0" w:space="0" w:color="auto"/>
                <w:bottom w:val="none" w:sz="0" w:space="0" w:color="auto"/>
                <w:right w:val="none" w:sz="0" w:space="0" w:color="auto"/>
              </w:divBdr>
              <w:divsChild>
                <w:div w:id="1173450531">
                  <w:marLeft w:val="0"/>
                  <w:marRight w:val="0"/>
                  <w:marTop w:val="0"/>
                  <w:marBottom w:val="0"/>
                  <w:divBdr>
                    <w:top w:val="none" w:sz="0" w:space="0" w:color="auto"/>
                    <w:left w:val="none" w:sz="0" w:space="0" w:color="auto"/>
                    <w:bottom w:val="none" w:sz="0" w:space="0" w:color="auto"/>
                    <w:right w:val="none" w:sz="0" w:space="0" w:color="auto"/>
                  </w:divBdr>
                  <w:divsChild>
                    <w:div w:id="1052382189">
                      <w:marLeft w:val="0"/>
                      <w:marRight w:val="0"/>
                      <w:marTop w:val="0"/>
                      <w:marBottom w:val="0"/>
                      <w:divBdr>
                        <w:top w:val="none" w:sz="0" w:space="0" w:color="auto"/>
                        <w:left w:val="none" w:sz="0" w:space="0" w:color="auto"/>
                        <w:bottom w:val="none" w:sz="0" w:space="0" w:color="auto"/>
                        <w:right w:val="none" w:sz="0" w:space="0" w:color="auto"/>
                      </w:divBdr>
                    </w:div>
                    <w:div w:id="1187451640">
                      <w:marLeft w:val="0"/>
                      <w:marRight w:val="0"/>
                      <w:marTop w:val="0"/>
                      <w:marBottom w:val="0"/>
                      <w:divBdr>
                        <w:top w:val="none" w:sz="0" w:space="0" w:color="auto"/>
                        <w:left w:val="none" w:sz="0" w:space="0" w:color="auto"/>
                        <w:bottom w:val="none" w:sz="0" w:space="0" w:color="auto"/>
                        <w:right w:val="none" w:sz="0" w:space="0" w:color="auto"/>
                      </w:divBdr>
                      <w:divsChild>
                        <w:div w:id="917060937">
                          <w:marLeft w:val="0"/>
                          <w:marRight w:val="0"/>
                          <w:marTop w:val="0"/>
                          <w:marBottom w:val="0"/>
                          <w:divBdr>
                            <w:top w:val="none" w:sz="0" w:space="0" w:color="auto"/>
                            <w:left w:val="none" w:sz="0" w:space="0" w:color="auto"/>
                            <w:bottom w:val="none" w:sz="0" w:space="0" w:color="auto"/>
                            <w:right w:val="none" w:sz="0" w:space="0" w:color="auto"/>
                          </w:divBdr>
                          <w:divsChild>
                            <w:div w:id="2005013879">
                              <w:marLeft w:val="0"/>
                              <w:marRight w:val="0"/>
                              <w:marTop w:val="0"/>
                              <w:marBottom w:val="0"/>
                              <w:divBdr>
                                <w:top w:val="none" w:sz="0" w:space="0" w:color="auto"/>
                                <w:left w:val="none" w:sz="0" w:space="0" w:color="auto"/>
                                <w:bottom w:val="none" w:sz="0" w:space="0" w:color="auto"/>
                                <w:right w:val="none" w:sz="0" w:space="0" w:color="auto"/>
                              </w:divBdr>
                            </w:div>
                            <w:div w:id="338507186">
                              <w:marLeft w:val="0"/>
                              <w:marRight w:val="0"/>
                              <w:marTop w:val="0"/>
                              <w:marBottom w:val="0"/>
                              <w:divBdr>
                                <w:top w:val="none" w:sz="0" w:space="0" w:color="auto"/>
                                <w:left w:val="none" w:sz="0" w:space="0" w:color="auto"/>
                                <w:bottom w:val="none" w:sz="0" w:space="0" w:color="auto"/>
                                <w:right w:val="none" w:sz="0" w:space="0" w:color="auto"/>
                              </w:divBdr>
                            </w:div>
                            <w:div w:id="22169297">
                              <w:marLeft w:val="0"/>
                              <w:marRight w:val="0"/>
                              <w:marTop w:val="0"/>
                              <w:marBottom w:val="0"/>
                              <w:divBdr>
                                <w:top w:val="none" w:sz="0" w:space="0" w:color="auto"/>
                                <w:left w:val="none" w:sz="0" w:space="0" w:color="auto"/>
                                <w:bottom w:val="none" w:sz="0" w:space="0" w:color="auto"/>
                                <w:right w:val="none" w:sz="0" w:space="0" w:color="auto"/>
                              </w:divBdr>
                            </w:div>
                            <w:div w:id="1332023552">
                              <w:marLeft w:val="0"/>
                              <w:marRight w:val="0"/>
                              <w:marTop w:val="0"/>
                              <w:marBottom w:val="0"/>
                              <w:divBdr>
                                <w:top w:val="none" w:sz="0" w:space="0" w:color="auto"/>
                                <w:left w:val="none" w:sz="0" w:space="0" w:color="auto"/>
                                <w:bottom w:val="none" w:sz="0" w:space="0" w:color="auto"/>
                                <w:right w:val="none" w:sz="0" w:space="0" w:color="auto"/>
                              </w:divBdr>
                            </w:div>
                            <w:div w:id="907888463">
                              <w:marLeft w:val="0"/>
                              <w:marRight w:val="0"/>
                              <w:marTop w:val="0"/>
                              <w:marBottom w:val="0"/>
                              <w:divBdr>
                                <w:top w:val="none" w:sz="0" w:space="0" w:color="auto"/>
                                <w:left w:val="none" w:sz="0" w:space="0" w:color="auto"/>
                                <w:bottom w:val="none" w:sz="0" w:space="0" w:color="auto"/>
                                <w:right w:val="none" w:sz="0" w:space="0" w:color="auto"/>
                              </w:divBdr>
                            </w:div>
                          </w:divsChild>
                        </w:div>
                        <w:div w:id="796526720">
                          <w:marLeft w:val="0"/>
                          <w:marRight w:val="0"/>
                          <w:marTop w:val="0"/>
                          <w:marBottom w:val="0"/>
                          <w:divBdr>
                            <w:top w:val="none" w:sz="0" w:space="0" w:color="auto"/>
                            <w:left w:val="none" w:sz="0" w:space="0" w:color="auto"/>
                            <w:bottom w:val="none" w:sz="0" w:space="0" w:color="auto"/>
                            <w:right w:val="none" w:sz="0" w:space="0" w:color="auto"/>
                          </w:divBdr>
                        </w:div>
                        <w:div w:id="828836813">
                          <w:marLeft w:val="0"/>
                          <w:marRight w:val="0"/>
                          <w:marTop w:val="0"/>
                          <w:marBottom w:val="0"/>
                          <w:divBdr>
                            <w:top w:val="none" w:sz="0" w:space="0" w:color="auto"/>
                            <w:left w:val="none" w:sz="0" w:space="0" w:color="auto"/>
                            <w:bottom w:val="none" w:sz="0" w:space="0" w:color="auto"/>
                            <w:right w:val="none" w:sz="0" w:space="0" w:color="auto"/>
                          </w:divBdr>
                          <w:divsChild>
                            <w:div w:id="747730895">
                              <w:marLeft w:val="0"/>
                              <w:marRight w:val="0"/>
                              <w:marTop w:val="0"/>
                              <w:marBottom w:val="0"/>
                              <w:divBdr>
                                <w:top w:val="none" w:sz="0" w:space="0" w:color="auto"/>
                                <w:left w:val="none" w:sz="0" w:space="0" w:color="auto"/>
                                <w:bottom w:val="none" w:sz="0" w:space="0" w:color="auto"/>
                                <w:right w:val="none" w:sz="0" w:space="0" w:color="auto"/>
                              </w:divBdr>
                            </w:div>
                            <w:div w:id="1784765966">
                              <w:marLeft w:val="0"/>
                              <w:marRight w:val="0"/>
                              <w:marTop w:val="0"/>
                              <w:marBottom w:val="0"/>
                              <w:divBdr>
                                <w:top w:val="none" w:sz="0" w:space="0" w:color="auto"/>
                                <w:left w:val="none" w:sz="0" w:space="0" w:color="auto"/>
                                <w:bottom w:val="none" w:sz="0" w:space="0" w:color="auto"/>
                                <w:right w:val="none" w:sz="0" w:space="0" w:color="auto"/>
                              </w:divBdr>
                            </w:div>
                            <w:div w:id="1640301172">
                              <w:marLeft w:val="0"/>
                              <w:marRight w:val="0"/>
                              <w:marTop w:val="0"/>
                              <w:marBottom w:val="0"/>
                              <w:divBdr>
                                <w:top w:val="none" w:sz="0" w:space="0" w:color="auto"/>
                                <w:left w:val="none" w:sz="0" w:space="0" w:color="auto"/>
                                <w:bottom w:val="none" w:sz="0" w:space="0" w:color="auto"/>
                                <w:right w:val="none" w:sz="0" w:space="0" w:color="auto"/>
                              </w:divBdr>
                            </w:div>
                            <w:div w:id="916749477">
                              <w:marLeft w:val="0"/>
                              <w:marRight w:val="0"/>
                              <w:marTop w:val="0"/>
                              <w:marBottom w:val="0"/>
                              <w:divBdr>
                                <w:top w:val="none" w:sz="0" w:space="0" w:color="auto"/>
                                <w:left w:val="none" w:sz="0" w:space="0" w:color="auto"/>
                                <w:bottom w:val="none" w:sz="0" w:space="0" w:color="auto"/>
                                <w:right w:val="none" w:sz="0" w:space="0" w:color="auto"/>
                              </w:divBdr>
                            </w:div>
                            <w:div w:id="1751384899">
                              <w:marLeft w:val="0"/>
                              <w:marRight w:val="0"/>
                              <w:marTop w:val="0"/>
                              <w:marBottom w:val="0"/>
                              <w:divBdr>
                                <w:top w:val="none" w:sz="0" w:space="0" w:color="auto"/>
                                <w:left w:val="none" w:sz="0" w:space="0" w:color="auto"/>
                                <w:bottom w:val="none" w:sz="0" w:space="0" w:color="auto"/>
                                <w:right w:val="none" w:sz="0" w:space="0" w:color="auto"/>
                              </w:divBdr>
                            </w:div>
                          </w:divsChild>
                        </w:div>
                        <w:div w:id="971517262">
                          <w:marLeft w:val="0"/>
                          <w:marRight w:val="0"/>
                          <w:marTop w:val="0"/>
                          <w:marBottom w:val="0"/>
                          <w:divBdr>
                            <w:top w:val="none" w:sz="0" w:space="0" w:color="auto"/>
                            <w:left w:val="none" w:sz="0" w:space="0" w:color="auto"/>
                            <w:bottom w:val="none" w:sz="0" w:space="0" w:color="auto"/>
                            <w:right w:val="none" w:sz="0" w:space="0" w:color="auto"/>
                          </w:divBdr>
                        </w:div>
                        <w:div w:id="716780483">
                          <w:marLeft w:val="0"/>
                          <w:marRight w:val="0"/>
                          <w:marTop w:val="0"/>
                          <w:marBottom w:val="0"/>
                          <w:divBdr>
                            <w:top w:val="none" w:sz="0" w:space="0" w:color="auto"/>
                            <w:left w:val="none" w:sz="0" w:space="0" w:color="auto"/>
                            <w:bottom w:val="none" w:sz="0" w:space="0" w:color="auto"/>
                            <w:right w:val="none" w:sz="0" w:space="0" w:color="auto"/>
                          </w:divBdr>
                          <w:divsChild>
                            <w:div w:id="585850106">
                              <w:marLeft w:val="0"/>
                              <w:marRight w:val="0"/>
                              <w:marTop w:val="0"/>
                              <w:marBottom w:val="0"/>
                              <w:divBdr>
                                <w:top w:val="none" w:sz="0" w:space="0" w:color="auto"/>
                                <w:left w:val="none" w:sz="0" w:space="0" w:color="auto"/>
                                <w:bottom w:val="none" w:sz="0" w:space="0" w:color="auto"/>
                                <w:right w:val="none" w:sz="0" w:space="0" w:color="auto"/>
                              </w:divBdr>
                            </w:div>
                            <w:div w:id="223371591">
                              <w:marLeft w:val="0"/>
                              <w:marRight w:val="0"/>
                              <w:marTop w:val="0"/>
                              <w:marBottom w:val="0"/>
                              <w:divBdr>
                                <w:top w:val="none" w:sz="0" w:space="0" w:color="auto"/>
                                <w:left w:val="none" w:sz="0" w:space="0" w:color="auto"/>
                                <w:bottom w:val="none" w:sz="0" w:space="0" w:color="auto"/>
                                <w:right w:val="none" w:sz="0" w:space="0" w:color="auto"/>
                              </w:divBdr>
                            </w:div>
                            <w:div w:id="1933659625">
                              <w:marLeft w:val="0"/>
                              <w:marRight w:val="0"/>
                              <w:marTop w:val="0"/>
                              <w:marBottom w:val="0"/>
                              <w:divBdr>
                                <w:top w:val="none" w:sz="0" w:space="0" w:color="auto"/>
                                <w:left w:val="none" w:sz="0" w:space="0" w:color="auto"/>
                                <w:bottom w:val="none" w:sz="0" w:space="0" w:color="auto"/>
                                <w:right w:val="none" w:sz="0" w:space="0" w:color="auto"/>
                              </w:divBdr>
                            </w:div>
                            <w:div w:id="297227295">
                              <w:marLeft w:val="0"/>
                              <w:marRight w:val="0"/>
                              <w:marTop w:val="0"/>
                              <w:marBottom w:val="0"/>
                              <w:divBdr>
                                <w:top w:val="none" w:sz="0" w:space="0" w:color="auto"/>
                                <w:left w:val="none" w:sz="0" w:space="0" w:color="auto"/>
                                <w:bottom w:val="none" w:sz="0" w:space="0" w:color="auto"/>
                                <w:right w:val="none" w:sz="0" w:space="0" w:color="auto"/>
                              </w:divBdr>
                            </w:div>
                            <w:div w:id="15131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511754">
          <w:marLeft w:val="0"/>
          <w:marRight w:val="0"/>
          <w:marTop w:val="0"/>
          <w:marBottom w:val="0"/>
          <w:divBdr>
            <w:top w:val="none" w:sz="0" w:space="0" w:color="auto"/>
            <w:left w:val="none" w:sz="0" w:space="0" w:color="auto"/>
            <w:bottom w:val="none" w:sz="0" w:space="0" w:color="auto"/>
            <w:right w:val="none" w:sz="0" w:space="0" w:color="auto"/>
          </w:divBdr>
        </w:div>
        <w:div w:id="1447239465">
          <w:marLeft w:val="0"/>
          <w:marRight w:val="0"/>
          <w:marTop w:val="0"/>
          <w:marBottom w:val="0"/>
          <w:divBdr>
            <w:top w:val="none" w:sz="0" w:space="0" w:color="auto"/>
            <w:left w:val="none" w:sz="0" w:space="0" w:color="auto"/>
            <w:bottom w:val="none" w:sz="0" w:space="0" w:color="auto"/>
            <w:right w:val="none" w:sz="0" w:space="0" w:color="auto"/>
          </w:divBdr>
          <w:divsChild>
            <w:div w:id="1447657283">
              <w:marLeft w:val="0"/>
              <w:marRight w:val="0"/>
              <w:marTop w:val="0"/>
              <w:marBottom w:val="0"/>
              <w:divBdr>
                <w:top w:val="none" w:sz="0" w:space="0" w:color="auto"/>
                <w:left w:val="none" w:sz="0" w:space="0" w:color="auto"/>
                <w:bottom w:val="none" w:sz="0" w:space="0" w:color="auto"/>
                <w:right w:val="none" w:sz="0" w:space="0" w:color="auto"/>
              </w:divBdr>
              <w:divsChild>
                <w:div w:id="2054038366">
                  <w:marLeft w:val="0"/>
                  <w:marRight w:val="0"/>
                  <w:marTop w:val="0"/>
                  <w:marBottom w:val="0"/>
                  <w:divBdr>
                    <w:top w:val="none" w:sz="0" w:space="0" w:color="auto"/>
                    <w:left w:val="none" w:sz="0" w:space="0" w:color="auto"/>
                    <w:bottom w:val="none" w:sz="0" w:space="0" w:color="auto"/>
                    <w:right w:val="none" w:sz="0" w:space="0" w:color="auto"/>
                  </w:divBdr>
                  <w:divsChild>
                    <w:div w:id="1107887957">
                      <w:marLeft w:val="0"/>
                      <w:marRight w:val="0"/>
                      <w:marTop w:val="0"/>
                      <w:marBottom w:val="0"/>
                      <w:divBdr>
                        <w:top w:val="none" w:sz="0" w:space="0" w:color="auto"/>
                        <w:left w:val="none" w:sz="0" w:space="0" w:color="auto"/>
                        <w:bottom w:val="none" w:sz="0" w:space="0" w:color="auto"/>
                        <w:right w:val="none" w:sz="0" w:space="0" w:color="auto"/>
                      </w:divBdr>
                      <w:divsChild>
                        <w:div w:id="624653875">
                          <w:marLeft w:val="0"/>
                          <w:marRight w:val="0"/>
                          <w:marTop w:val="0"/>
                          <w:marBottom w:val="0"/>
                          <w:divBdr>
                            <w:top w:val="none" w:sz="0" w:space="0" w:color="auto"/>
                            <w:left w:val="none" w:sz="0" w:space="0" w:color="auto"/>
                            <w:bottom w:val="none" w:sz="0" w:space="0" w:color="auto"/>
                            <w:right w:val="none" w:sz="0" w:space="0" w:color="auto"/>
                          </w:divBdr>
                        </w:div>
                        <w:div w:id="508300891">
                          <w:marLeft w:val="0"/>
                          <w:marRight w:val="0"/>
                          <w:marTop w:val="0"/>
                          <w:marBottom w:val="0"/>
                          <w:divBdr>
                            <w:top w:val="none" w:sz="0" w:space="0" w:color="auto"/>
                            <w:left w:val="none" w:sz="0" w:space="0" w:color="auto"/>
                            <w:bottom w:val="none" w:sz="0" w:space="0" w:color="auto"/>
                            <w:right w:val="none" w:sz="0" w:space="0" w:color="auto"/>
                          </w:divBdr>
                        </w:div>
                      </w:divsChild>
                    </w:div>
                    <w:div w:id="154033185">
                      <w:marLeft w:val="0"/>
                      <w:marRight w:val="0"/>
                      <w:marTop w:val="0"/>
                      <w:marBottom w:val="0"/>
                      <w:divBdr>
                        <w:top w:val="single" w:sz="6" w:space="0" w:color="DFDFDF"/>
                        <w:left w:val="single" w:sz="6" w:space="0" w:color="DFDFDF"/>
                        <w:bottom w:val="single" w:sz="6" w:space="0" w:color="DFDFDF"/>
                        <w:right w:val="single" w:sz="6" w:space="0" w:color="DFDFDF"/>
                      </w:divBdr>
                      <w:divsChild>
                        <w:div w:id="696588303">
                          <w:marLeft w:val="0"/>
                          <w:marRight w:val="0"/>
                          <w:marTop w:val="0"/>
                          <w:marBottom w:val="0"/>
                          <w:divBdr>
                            <w:top w:val="none" w:sz="0" w:space="0" w:color="auto"/>
                            <w:left w:val="none" w:sz="0" w:space="0" w:color="auto"/>
                            <w:bottom w:val="none" w:sz="0" w:space="0" w:color="auto"/>
                            <w:right w:val="none" w:sz="0" w:space="0" w:color="auto"/>
                          </w:divBdr>
                          <w:divsChild>
                            <w:div w:id="1169371577">
                              <w:marLeft w:val="60"/>
                              <w:marRight w:val="0"/>
                              <w:marTop w:val="45"/>
                              <w:marBottom w:val="0"/>
                              <w:divBdr>
                                <w:top w:val="none" w:sz="0" w:space="0" w:color="auto"/>
                                <w:left w:val="none" w:sz="0" w:space="0" w:color="auto"/>
                                <w:bottom w:val="none" w:sz="0" w:space="0" w:color="auto"/>
                                <w:right w:val="none" w:sz="0" w:space="0" w:color="auto"/>
                              </w:divBdr>
                              <w:divsChild>
                                <w:div w:id="1364549604">
                                  <w:marLeft w:val="0"/>
                                  <w:marRight w:val="0"/>
                                  <w:marTop w:val="0"/>
                                  <w:marBottom w:val="0"/>
                                  <w:divBdr>
                                    <w:top w:val="none" w:sz="0" w:space="0" w:color="auto"/>
                                    <w:left w:val="none" w:sz="0" w:space="0" w:color="auto"/>
                                    <w:bottom w:val="none" w:sz="0" w:space="0" w:color="auto"/>
                                    <w:right w:val="none" w:sz="0" w:space="0" w:color="auto"/>
                                  </w:divBdr>
                                </w:div>
                                <w:div w:id="372537615">
                                  <w:marLeft w:val="0"/>
                                  <w:marRight w:val="0"/>
                                  <w:marTop w:val="0"/>
                                  <w:marBottom w:val="0"/>
                                  <w:divBdr>
                                    <w:top w:val="none" w:sz="0" w:space="0" w:color="auto"/>
                                    <w:left w:val="none" w:sz="0" w:space="0" w:color="auto"/>
                                    <w:bottom w:val="none" w:sz="0" w:space="0" w:color="auto"/>
                                    <w:right w:val="none" w:sz="0" w:space="0" w:color="auto"/>
                                  </w:divBdr>
                                </w:div>
                                <w:div w:id="6601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k.reuters.com/business/quotes/overview?symbol=4503.T"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uk.reuters.com/business/quotes/overview?symbol=NOVN.VX" TargetMode="External"/><Relationship Id="rId9" Type="http://schemas.openxmlformats.org/officeDocument/2006/relationships/hyperlink" Target="http://uk.reuters.com/business/quotes/overview?symbol=ROG.VX" TargetMode="External"/><Relationship Id="rId10" Type="http://schemas.openxmlformats.org/officeDocument/2006/relationships/hyperlink" Target="http://uk.reuters.com/business/quotes/overview?symbol=PF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559</Words>
  <Characters>3187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2</cp:revision>
  <dcterms:created xsi:type="dcterms:W3CDTF">2013-02-20T14:26:00Z</dcterms:created>
  <dcterms:modified xsi:type="dcterms:W3CDTF">2014-11-09T18:40:00Z</dcterms:modified>
</cp:coreProperties>
</file>