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56C5" w14:textId="3A14B7B2" w:rsidR="00385810" w:rsidRPr="00A371B8" w:rsidRDefault="00A371B8">
      <w:pPr>
        <w:rPr>
          <w:rFonts w:ascii="Times New Roman" w:eastAsia="宋体" w:hAnsi="Times New Roman" w:cs="Times New Roman"/>
        </w:rPr>
      </w:pPr>
      <w:r w:rsidRPr="00A371B8">
        <w:rPr>
          <w:rFonts w:ascii="Times New Roman" w:eastAsia="宋体" w:hAnsi="Times New Roman" w:cs="Times New Roman"/>
        </w:rPr>
        <w:t>客户与订单跟进摘要</w:t>
      </w:r>
      <w:r w:rsidRPr="00A371B8">
        <w:rPr>
          <w:rFonts w:ascii="Times New Roman" w:eastAsia="宋体" w:hAnsi="Times New Roman" w:cs="Times New Roman"/>
        </w:rPr>
        <w:br/>
      </w:r>
      <w:r w:rsidRPr="00A371B8">
        <w:rPr>
          <w:rFonts w:ascii="Times New Roman" w:eastAsia="宋体" w:hAnsi="Times New Roman" w:cs="Times New Roman"/>
        </w:rPr>
        <w:br/>
      </w:r>
      <w:r w:rsidRPr="00A371B8">
        <w:rPr>
          <w:rFonts w:ascii="Times New Roman" w:eastAsia="宋体" w:hAnsi="Times New Roman" w:cs="Times New Roman"/>
        </w:rPr>
        <w:t>公司：西部芯片</w:t>
      </w:r>
      <w:r w:rsidRPr="00A371B8">
        <w:rPr>
          <w:rFonts w:ascii="Times New Roman" w:eastAsia="宋体" w:hAnsi="Times New Roman" w:cs="Times New Roman"/>
        </w:rPr>
        <w:br/>
      </w:r>
      <w:r w:rsidRPr="00A371B8">
        <w:rPr>
          <w:rFonts w:ascii="Times New Roman" w:eastAsia="宋体" w:hAnsi="Times New Roman" w:cs="Times New Roman"/>
        </w:rPr>
        <w:t>产品：新一代高压芯片</w:t>
      </w:r>
      <w:r w:rsidRPr="00A371B8">
        <w:rPr>
          <w:rFonts w:ascii="Times New Roman" w:eastAsia="宋体" w:hAnsi="Times New Roman" w:cs="Times New Roman"/>
        </w:rPr>
        <w:br/>
      </w:r>
      <w:r w:rsidRPr="00A371B8">
        <w:rPr>
          <w:rFonts w:ascii="Times New Roman" w:eastAsia="宋体" w:hAnsi="Times New Roman" w:cs="Times New Roman"/>
        </w:rPr>
        <w:t>时间：</w:t>
      </w:r>
      <w:r w:rsidRPr="00A371B8">
        <w:rPr>
          <w:rFonts w:ascii="Times New Roman" w:eastAsia="宋体" w:hAnsi="Times New Roman" w:cs="Times New Roman"/>
        </w:rPr>
        <w:t>2025</w:t>
      </w:r>
      <w:r w:rsidRPr="00A371B8">
        <w:rPr>
          <w:rFonts w:ascii="Times New Roman" w:eastAsia="宋体" w:hAnsi="Times New Roman" w:cs="Times New Roman"/>
        </w:rPr>
        <w:t>年</w:t>
      </w:r>
      <w:r w:rsidRPr="00A371B8">
        <w:rPr>
          <w:rFonts w:ascii="Times New Roman" w:eastAsia="宋体" w:hAnsi="Times New Roman" w:cs="Times New Roman"/>
        </w:rPr>
        <w:t>12</w:t>
      </w:r>
      <w:r w:rsidRPr="00A371B8">
        <w:rPr>
          <w:rFonts w:ascii="Times New Roman" w:eastAsia="宋体" w:hAnsi="Times New Roman" w:cs="Times New Roman"/>
        </w:rPr>
        <w:t>月</w:t>
      </w:r>
      <w:r w:rsidRPr="00A371B8">
        <w:rPr>
          <w:rFonts w:ascii="Times New Roman" w:eastAsia="宋体" w:hAnsi="Times New Roman" w:cs="Times New Roman"/>
        </w:rPr>
        <w:br/>
      </w:r>
      <w:r w:rsidRPr="00A371B8">
        <w:rPr>
          <w:rFonts w:ascii="Times New Roman" w:eastAsia="宋体" w:hAnsi="Times New Roman" w:cs="Times New Roman"/>
        </w:rPr>
        <w:t>材料性质：内部客户导入与订单跟进摘录</w:t>
      </w:r>
    </w:p>
    <w:p w14:paraId="0A7E8B64" w14:textId="77777777" w:rsidR="00A371B8" w:rsidRPr="00A371B8" w:rsidRDefault="00A371B8">
      <w:pPr>
        <w:rPr>
          <w:rFonts w:ascii="Times New Roman" w:eastAsia="宋体" w:hAnsi="Times New Roman" w:cs="Times New Roman"/>
        </w:rPr>
      </w:pPr>
    </w:p>
    <w:p w14:paraId="54DD64F5" w14:textId="69AA9F54" w:rsidR="00A371B8" w:rsidRPr="00A371B8" w:rsidRDefault="00A371B8">
      <w:pPr>
        <w:rPr>
          <w:rFonts w:ascii="Times New Roman" w:eastAsia="宋体" w:hAnsi="Times New Roman" w:cs="Times New Roman"/>
        </w:rPr>
      </w:pPr>
      <w:r w:rsidRPr="00A371B8">
        <w:rPr>
          <w:rFonts w:ascii="Times New Roman" w:eastAsia="宋体" w:hAnsi="Times New Roman" w:cs="Times New Roman"/>
        </w:rPr>
        <w:t>截至</w:t>
      </w:r>
      <w:r w:rsidRPr="00A371B8">
        <w:rPr>
          <w:rFonts w:ascii="Times New Roman" w:eastAsia="宋体" w:hAnsi="Times New Roman" w:cs="Times New Roman"/>
        </w:rPr>
        <w:t>2025</w:t>
      </w:r>
      <w:r w:rsidRPr="00A371B8">
        <w:rPr>
          <w:rFonts w:ascii="Times New Roman" w:eastAsia="宋体" w:hAnsi="Times New Roman" w:cs="Times New Roman"/>
        </w:rPr>
        <w:t>年</w:t>
      </w:r>
      <w:r w:rsidRPr="00A371B8">
        <w:rPr>
          <w:rFonts w:ascii="Times New Roman" w:eastAsia="宋体" w:hAnsi="Times New Roman" w:cs="Times New Roman"/>
        </w:rPr>
        <w:t>12</w:t>
      </w:r>
      <w:r w:rsidRPr="00A371B8">
        <w:rPr>
          <w:rFonts w:ascii="Times New Roman" w:eastAsia="宋体" w:hAnsi="Times New Roman" w:cs="Times New Roman"/>
        </w:rPr>
        <w:t>月，西部芯片的新一代高压芯片已进入多家目标客户的验证后期。</w:t>
      </w:r>
    </w:p>
    <w:p w14:paraId="4F0BF9C6" w14:textId="77777777" w:rsidR="00A371B8" w:rsidRPr="00A371B8" w:rsidRDefault="00A371B8">
      <w:pPr>
        <w:rPr>
          <w:rFonts w:ascii="Times New Roman" w:eastAsia="宋体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594"/>
        <w:gridCol w:w="2858"/>
        <w:gridCol w:w="2172"/>
      </w:tblGrid>
      <w:tr w:rsidR="00A371B8" w:rsidRPr="00A371B8" w14:paraId="28309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15469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A371B8">
              <w:rPr>
                <w:rFonts w:ascii="Times New Roman" w:eastAsia="宋体" w:hAnsi="Times New Roman" w:cs="Times New Roman"/>
                <w:b/>
                <w:bCs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1DC013C4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A371B8">
              <w:rPr>
                <w:rFonts w:ascii="Times New Roman" w:eastAsia="宋体" w:hAnsi="Times New Roman" w:cs="Times New Roman"/>
                <w:b/>
                <w:bCs/>
              </w:rPr>
              <w:t>当前阶段</w:t>
            </w:r>
          </w:p>
        </w:tc>
        <w:tc>
          <w:tcPr>
            <w:tcW w:w="0" w:type="auto"/>
            <w:vAlign w:val="center"/>
            <w:hideMark/>
          </w:tcPr>
          <w:p w14:paraId="6CC314F3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A371B8">
              <w:rPr>
                <w:rFonts w:ascii="Times New Roman" w:eastAsia="宋体" w:hAnsi="Times New Roman" w:cs="Times New Roman"/>
                <w:b/>
                <w:bCs/>
              </w:rPr>
              <w:t>反馈或进展</w:t>
            </w:r>
          </w:p>
        </w:tc>
        <w:tc>
          <w:tcPr>
            <w:tcW w:w="0" w:type="auto"/>
            <w:vAlign w:val="center"/>
            <w:hideMark/>
          </w:tcPr>
          <w:p w14:paraId="1307AAD0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A371B8">
              <w:rPr>
                <w:rFonts w:ascii="Times New Roman" w:eastAsia="宋体" w:hAnsi="Times New Roman" w:cs="Times New Roman"/>
                <w:b/>
                <w:bCs/>
              </w:rPr>
              <w:t>对应信息</w:t>
            </w:r>
          </w:p>
        </w:tc>
      </w:tr>
      <w:tr w:rsidR="00A371B8" w:rsidRPr="00A371B8" w14:paraId="5F582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D58B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客户</w:t>
            </w:r>
            <w:r w:rsidRPr="00A371B8">
              <w:rPr>
                <w:rFonts w:ascii="Times New Roman" w:eastAsia="宋体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F635DA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已完成前两轮样品测试</w:t>
            </w:r>
          </w:p>
        </w:tc>
        <w:tc>
          <w:tcPr>
            <w:tcW w:w="0" w:type="auto"/>
            <w:vAlign w:val="center"/>
            <w:hideMark/>
          </w:tcPr>
          <w:p w14:paraId="177CA585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产品效率和耐压表现总体达到前期要求</w:t>
            </w:r>
          </w:p>
        </w:tc>
        <w:tc>
          <w:tcPr>
            <w:tcW w:w="0" w:type="auto"/>
            <w:vAlign w:val="center"/>
            <w:hideMark/>
          </w:tcPr>
          <w:p w14:paraId="23E69112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客户验证后期</w:t>
            </w:r>
          </w:p>
        </w:tc>
      </w:tr>
      <w:tr w:rsidR="00A371B8" w:rsidRPr="00A371B8" w14:paraId="7D360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29C6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客户</w:t>
            </w:r>
            <w:r w:rsidRPr="00A371B8">
              <w:rPr>
                <w:rFonts w:ascii="Times New Roman" w:eastAsia="宋体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D27CE6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已进入小批试装阶段</w:t>
            </w:r>
          </w:p>
        </w:tc>
        <w:tc>
          <w:tcPr>
            <w:tcW w:w="0" w:type="auto"/>
            <w:vAlign w:val="center"/>
            <w:hideMark/>
          </w:tcPr>
          <w:p w14:paraId="630E79F1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试单反馈总体积极</w:t>
            </w:r>
          </w:p>
        </w:tc>
        <w:tc>
          <w:tcPr>
            <w:tcW w:w="0" w:type="auto"/>
            <w:vAlign w:val="center"/>
            <w:hideMark/>
          </w:tcPr>
          <w:p w14:paraId="3D68EC17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试单反馈积极</w:t>
            </w:r>
          </w:p>
        </w:tc>
      </w:tr>
      <w:tr w:rsidR="00A371B8" w:rsidRPr="00A371B8" w14:paraId="0210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53D4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客户</w:t>
            </w:r>
            <w:r w:rsidRPr="00A371B8">
              <w:rPr>
                <w:rFonts w:ascii="Times New Roman" w:eastAsia="宋体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22B8D0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已纳入下一阶段导入评估清单</w:t>
            </w:r>
          </w:p>
        </w:tc>
        <w:tc>
          <w:tcPr>
            <w:tcW w:w="0" w:type="auto"/>
            <w:vAlign w:val="center"/>
            <w:hideMark/>
          </w:tcPr>
          <w:p w14:paraId="7E190ABB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导入流程继续推进</w:t>
            </w:r>
          </w:p>
        </w:tc>
        <w:tc>
          <w:tcPr>
            <w:tcW w:w="0" w:type="auto"/>
            <w:vAlign w:val="center"/>
            <w:hideMark/>
          </w:tcPr>
          <w:p w14:paraId="21BD9BDA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关键客户导入推进</w:t>
            </w:r>
          </w:p>
        </w:tc>
      </w:tr>
      <w:tr w:rsidR="00A371B8" w:rsidRPr="00A371B8" w14:paraId="7BB0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7128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整体判断</w:t>
            </w:r>
          </w:p>
        </w:tc>
        <w:tc>
          <w:tcPr>
            <w:tcW w:w="0" w:type="auto"/>
            <w:vAlign w:val="center"/>
            <w:hideMark/>
          </w:tcPr>
          <w:p w14:paraId="3478E4ED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多家客户处于验证、试装或导入评估阶段</w:t>
            </w:r>
          </w:p>
        </w:tc>
        <w:tc>
          <w:tcPr>
            <w:tcW w:w="0" w:type="auto"/>
            <w:vAlign w:val="center"/>
            <w:hideMark/>
          </w:tcPr>
          <w:p w14:paraId="1CF316F7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关键客户导入推进较为顺利，试单反馈偏正面</w:t>
            </w:r>
          </w:p>
        </w:tc>
        <w:tc>
          <w:tcPr>
            <w:tcW w:w="0" w:type="auto"/>
            <w:vAlign w:val="center"/>
            <w:hideMark/>
          </w:tcPr>
          <w:p w14:paraId="34C4C46B" w14:textId="77777777" w:rsidR="00A371B8" w:rsidRPr="00A371B8" w:rsidRDefault="00A371B8" w:rsidP="00A371B8">
            <w:pPr>
              <w:rPr>
                <w:rFonts w:ascii="Times New Roman" w:eastAsia="宋体" w:hAnsi="Times New Roman" w:cs="Times New Roman"/>
              </w:rPr>
            </w:pPr>
            <w:r w:rsidRPr="00A371B8">
              <w:rPr>
                <w:rFonts w:ascii="Times New Roman" w:eastAsia="宋体" w:hAnsi="Times New Roman" w:cs="Times New Roman"/>
              </w:rPr>
              <w:t>关键客户导入推进</w:t>
            </w:r>
            <w:r w:rsidRPr="00A371B8">
              <w:rPr>
                <w:rFonts w:ascii="Times New Roman" w:eastAsia="宋体" w:hAnsi="Times New Roman" w:cs="Times New Roman"/>
              </w:rPr>
              <w:t xml:space="preserve"> / </w:t>
            </w:r>
            <w:r w:rsidRPr="00A371B8">
              <w:rPr>
                <w:rFonts w:ascii="Times New Roman" w:eastAsia="宋体" w:hAnsi="Times New Roman" w:cs="Times New Roman"/>
              </w:rPr>
              <w:t>试单反馈积极</w:t>
            </w:r>
          </w:p>
        </w:tc>
      </w:tr>
    </w:tbl>
    <w:p w14:paraId="78C11BC9" w14:textId="77777777" w:rsidR="00A371B8" w:rsidRPr="00A371B8" w:rsidRDefault="00A371B8">
      <w:pPr>
        <w:rPr>
          <w:rFonts w:ascii="Times New Roman" w:eastAsia="宋体" w:hAnsi="Times New Roman" w:cs="Times New Roman"/>
        </w:rPr>
      </w:pPr>
    </w:p>
    <w:p w14:paraId="63602007" w14:textId="77777777" w:rsidR="00A371B8" w:rsidRDefault="00A371B8">
      <w:pPr>
        <w:rPr>
          <w:rFonts w:ascii="Times New Roman" w:eastAsia="宋体" w:hAnsi="Times New Roman" w:cs="Times New Roman"/>
        </w:rPr>
      </w:pPr>
      <w:r w:rsidRPr="00A371B8">
        <w:rPr>
          <w:rFonts w:ascii="Times New Roman" w:eastAsia="宋体" w:hAnsi="Times New Roman" w:cs="Times New Roman"/>
        </w:rPr>
        <w:t>但客户订单兑现仍存在不确定性。目前相关客户尚未形成正式量产订单锁定，后续放量仍需观察第二批样品。</w:t>
      </w:r>
    </w:p>
    <w:p w14:paraId="604ACDE8" w14:textId="77777777" w:rsidR="00A371B8" w:rsidRDefault="00A371B8">
      <w:pPr>
        <w:rPr>
          <w:rFonts w:ascii="Times New Roman" w:eastAsia="宋体" w:hAnsi="Times New Roman" w:cs="Times New Roman"/>
        </w:rPr>
      </w:pPr>
    </w:p>
    <w:p w14:paraId="408B7093" w14:textId="79B999B6" w:rsidR="00A371B8" w:rsidRPr="00A371B8" w:rsidRDefault="00A371B8">
      <w:pPr>
        <w:rPr>
          <w:rFonts w:ascii="Times New Roman" w:eastAsia="宋体" w:hAnsi="Times New Roman" w:cs="Times New Roman"/>
        </w:rPr>
      </w:pPr>
      <w:r w:rsidRPr="00A371B8">
        <w:rPr>
          <w:rFonts w:ascii="Times New Roman" w:eastAsia="宋体" w:hAnsi="Times New Roman" w:cs="Times New Roman"/>
        </w:rPr>
        <w:t>销售项目组判断，若后续稳定性验证和交付表现未能连续达标，核心客户的正式放量节奏可能低于原先预期，订单兑现时间也可能相应后延。</w:t>
      </w:r>
    </w:p>
    <w:p w14:paraId="104ADEDF" w14:textId="77777777" w:rsidR="00A371B8" w:rsidRPr="00A371B8" w:rsidRDefault="00A371B8">
      <w:pPr>
        <w:rPr>
          <w:rFonts w:ascii="Times New Roman" w:eastAsia="宋体" w:hAnsi="Times New Roman" w:cs="Times New Roman"/>
        </w:rPr>
      </w:pPr>
    </w:p>
    <w:p w14:paraId="704DD993" w14:textId="36E31438" w:rsidR="00A371B8" w:rsidRPr="00A371B8" w:rsidRDefault="00A371B8">
      <w:pPr>
        <w:rPr>
          <w:rFonts w:ascii="Times New Roman" w:eastAsia="宋体" w:hAnsi="Times New Roman" w:cs="Times New Roman"/>
        </w:rPr>
      </w:pPr>
      <w:r w:rsidRPr="00A371B8">
        <w:rPr>
          <w:rFonts w:ascii="Times New Roman" w:eastAsia="宋体" w:hAnsi="Times New Roman" w:cs="Times New Roman"/>
        </w:rPr>
        <w:t>补充说明：本材料仅反映客户导入、试单反馈和订单兑现条件，不代表公司已经完成重要客户签约、续约或扩单。</w:t>
      </w:r>
    </w:p>
    <w:sectPr w:rsidR="00A371B8" w:rsidRPr="00A37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71795" w14:textId="77777777" w:rsidR="00890F5B" w:rsidRDefault="00890F5B" w:rsidP="00A371B8">
      <w:pPr>
        <w:rPr>
          <w:rFonts w:hint="eastAsia"/>
        </w:rPr>
      </w:pPr>
      <w:r>
        <w:separator/>
      </w:r>
    </w:p>
  </w:endnote>
  <w:endnote w:type="continuationSeparator" w:id="0">
    <w:p w14:paraId="3764A2FE" w14:textId="77777777" w:rsidR="00890F5B" w:rsidRDefault="00890F5B" w:rsidP="00A371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B20C" w14:textId="77777777" w:rsidR="00890F5B" w:rsidRDefault="00890F5B" w:rsidP="00A371B8">
      <w:pPr>
        <w:rPr>
          <w:rFonts w:hint="eastAsia"/>
        </w:rPr>
      </w:pPr>
      <w:r>
        <w:separator/>
      </w:r>
    </w:p>
  </w:footnote>
  <w:footnote w:type="continuationSeparator" w:id="0">
    <w:p w14:paraId="5CE062E8" w14:textId="77777777" w:rsidR="00890F5B" w:rsidRDefault="00890F5B" w:rsidP="00A371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12"/>
    <w:rsid w:val="0010288A"/>
    <w:rsid w:val="00385810"/>
    <w:rsid w:val="00542CC0"/>
    <w:rsid w:val="007B4312"/>
    <w:rsid w:val="00890F5B"/>
    <w:rsid w:val="00A3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D9FAA"/>
  <w15:chartTrackingRefBased/>
  <w15:docId w15:val="{AD7F6A67-19D0-4E53-BC96-3A9B4664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3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3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3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3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31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3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3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3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43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4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4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43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431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43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43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43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43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43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3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43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3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43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3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3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43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43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71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71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71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71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232</Characters>
  <Application>Microsoft Office Word</Application>
  <DocSecurity>0</DocSecurity>
  <Lines>11</Lines>
  <Paragraphs>16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2</cp:revision>
  <dcterms:created xsi:type="dcterms:W3CDTF">2026-04-26T11:43:00Z</dcterms:created>
  <dcterms:modified xsi:type="dcterms:W3CDTF">2026-04-26T11:45:00Z</dcterms:modified>
</cp:coreProperties>
</file>