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F2703">
      <w:pPr>
        <w:jc w:val="center"/>
      </w:pPr>
      <w:r>
        <w:rPr>
          <w:rFonts w:hint="eastAsia"/>
          <w:b/>
          <w:bCs/>
          <w:sz w:val="40"/>
          <w:szCs w:val="40"/>
        </w:rPr>
        <w:t>招募广告</w:t>
      </w:r>
    </w:p>
    <w:p w14:paraId="15C0DBFF">
      <w:pPr>
        <w:keepNext w:val="0"/>
        <w:keepLines w:val="0"/>
        <w:pageBreakBefore w:val="0"/>
        <w:kinsoku/>
        <w:wordWrap/>
        <w:overflowPunct/>
        <w:topLinePunct w:val="0"/>
        <w:autoSpaceDE/>
        <w:autoSpaceDN/>
        <w:bidi w:val="0"/>
        <w:adjustRightInd/>
        <w:snapToGrid/>
        <w:spacing w:line="360" w:lineRule="auto"/>
        <w:ind w:left="0" w:leftChars="0" w:right="0" w:rightChars="0" w:firstLine="420" w:firstLineChars="200"/>
        <w:textAlignment w:val="auto"/>
        <w:outlineLvl w:val="9"/>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尊敬的</w:t>
      </w:r>
      <w:r>
        <w:rPr>
          <w:rFonts w:hint="eastAsia" w:asciiTheme="minorEastAsia" w:hAnsiTheme="minorEastAsia" w:eastAsiaTheme="minorEastAsia" w:cstheme="minorEastAsia"/>
          <w:b w:val="0"/>
          <w:bCs w:val="0"/>
          <w:sz w:val="21"/>
          <w:szCs w:val="21"/>
          <w:lang w:val="en-US" w:eastAsia="zh-CN"/>
        </w:rPr>
        <w:t>志愿者</w:t>
      </w:r>
      <w:r>
        <w:rPr>
          <w:rFonts w:hint="eastAsia" w:asciiTheme="minorEastAsia" w:hAnsiTheme="minorEastAsia" w:eastAsiaTheme="minorEastAsia" w:cstheme="minorEastAsia"/>
          <w:b w:val="0"/>
          <w:bCs w:val="0"/>
          <w:sz w:val="21"/>
          <w:szCs w:val="21"/>
        </w:rPr>
        <w:t>：</w:t>
      </w:r>
    </w:p>
    <w:p w14:paraId="613BFB51">
      <w:pPr>
        <w:keepNext w:val="0"/>
        <w:keepLines w:val="0"/>
        <w:pageBreakBefore w:val="0"/>
        <w:kinsoku/>
        <w:wordWrap/>
        <w:overflowPunct/>
        <w:topLinePunct w:val="0"/>
        <w:autoSpaceDE/>
        <w:autoSpaceDN/>
        <w:bidi w:val="0"/>
        <w:adjustRightInd/>
        <w:snapToGrid/>
        <w:spacing w:line="360" w:lineRule="auto"/>
        <w:ind w:left="0" w:leftChars="0" w:right="0" w:rightChars="0" w:firstLine="420" w:firstLineChars="200"/>
        <w:textAlignment w:val="auto"/>
        <w:outlineLvl w:val="9"/>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您好！</w:t>
      </w:r>
    </w:p>
    <w:p w14:paraId="3FF18EAB">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20" w:firstLineChars="200"/>
        <w:jc w:val="left"/>
        <w:textAlignment w:val="auto"/>
        <w:outlineLvl w:val="9"/>
        <w:rPr>
          <w:rFonts w:hint="eastAsia" w:asciiTheme="minorEastAsia" w:hAnsiTheme="minorEastAsia" w:eastAsiaTheme="minorEastAsia" w:cstheme="minorEastAsia"/>
          <w:b w:val="0"/>
          <w:bCs w:val="0"/>
          <w:sz w:val="21"/>
          <w:szCs w:val="21"/>
          <w:lang w:eastAsia="zh-CN"/>
        </w:rPr>
      </w:pPr>
      <w:r>
        <w:rPr>
          <w:rFonts w:hint="eastAsia" w:asciiTheme="minorEastAsia" w:hAnsiTheme="minorEastAsia" w:eastAsiaTheme="minorEastAsia" w:cstheme="minorEastAsia"/>
          <w:b w:val="0"/>
          <w:bCs w:val="0"/>
          <w:sz w:val="21"/>
          <w:szCs w:val="21"/>
        </w:rPr>
        <w:t>我院</w:t>
      </w:r>
      <w:r>
        <w:rPr>
          <w:rFonts w:hint="eastAsia" w:asciiTheme="minorEastAsia" w:hAnsiTheme="minorEastAsia" w:eastAsiaTheme="minorEastAsia" w:cstheme="minorEastAsia"/>
          <w:b w:val="0"/>
          <w:bCs w:val="0"/>
          <w:sz w:val="21"/>
          <w:szCs w:val="21"/>
          <w:lang w:val="en-US" w:eastAsia="zh-CN"/>
        </w:rPr>
        <w:t>儿科</w:t>
      </w:r>
      <w:r>
        <w:rPr>
          <w:rFonts w:hint="eastAsia" w:asciiTheme="minorEastAsia" w:hAnsiTheme="minorEastAsia" w:eastAsiaTheme="minorEastAsia" w:cstheme="minorEastAsia"/>
          <w:b w:val="0"/>
          <w:bCs w:val="0"/>
          <w:sz w:val="21"/>
          <w:szCs w:val="21"/>
        </w:rPr>
        <w:t>正在开展</w:t>
      </w:r>
      <w:r>
        <w:rPr>
          <w:rFonts w:hint="eastAsia" w:asciiTheme="minorEastAsia" w:hAnsiTheme="minorEastAsia" w:eastAsiaTheme="minorEastAsia" w:cstheme="minorEastAsia"/>
          <w:b w:val="0"/>
          <w:bCs w:val="0"/>
          <w:sz w:val="21"/>
          <w:szCs w:val="21"/>
          <w:lang w:val="en-US" w:eastAsia="zh-Hans"/>
        </w:rPr>
        <w:t>一项“</w:t>
      </w:r>
      <w:r>
        <w:rPr>
          <w:rFonts w:hint="eastAsia" w:asciiTheme="minorEastAsia" w:hAnsiTheme="minorEastAsia" w:eastAsiaTheme="minorEastAsia" w:cstheme="minorEastAsia"/>
          <w:b w:val="0"/>
          <w:bCs w:val="0"/>
          <w:sz w:val="21"/>
          <w:szCs w:val="21"/>
        </w:rPr>
        <w:t>一项评价氨己烯酸口服溶液用散单药治疗中国婴儿痉挛的安全性和有效性的开放、单臂、前瞻性、多中心上市后临床研究</w:t>
      </w:r>
      <w:r>
        <w:rPr>
          <w:rFonts w:hint="eastAsia" w:asciiTheme="minorEastAsia" w:hAnsiTheme="minorEastAsia" w:eastAsiaTheme="minorEastAsia" w:cstheme="minorEastAsia"/>
          <w:b w:val="0"/>
          <w:bCs w:val="0"/>
          <w:sz w:val="21"/>
          <w:szCs w:val="21"/>
          <w:lang w:val="en-US" w:eastAsia="zh-Hans"/>
        </w:rPr>
        <w:t>”（方案编号：</w:t>
      </w:r>
      <w:r>
        <w:rPr>
          <w:rFonts w:hint="eastAsia" w:asciiTheme="minorEastAsia" w:hAnsiTheme="minorEastAsia" w:eastAsiaTheme="minorEastAsia" w:cstheme="minorEastAsia"/>
          <w:b w:val="0"/>
          <w:bCs w:val="0"/>
          <w:kern w:val="0"/>
          <w:sz w:val="21"/>
          <w:szCs w:val="21"/>
        </w:rPr>
        <w:t>BOJI2023010DB</w:t>
      </w:r>
      <w:r>
        <w:rPr>
          <w:rFonts w:hint="eastAsia" w:asciiTheme="minorEastAsia" w:hAnsiTheme="minorEastAsia" w:eastAsiaTheme="minorEastAsia" w:cstheme="minorEastAsia"/>
          <w:b w:val="0"/>
          <w:bCs w:val="0"/>
          <w:sz w:val="21"/>
          <w:szCs w:val="21"/>
          <w:lang w:val="en-US" w:eastAsia="zh-Hans"/>
        </w:rPr>
        <w:t>）。该药物已获得国家食品药品</w:t>
      </w:r>
      <w:r>
        <w:rPr>
          <w:rFonts w:hint="eastAsia" w:asciiTheme="minorEastAsia" w:hAnsiTheme="minorEastAsia" w:eastAsiaTheme="minorEastAsia" w:cstheme="minorEastAsia"/>
          <w:b w:val="0"/>
          <w:bCs w:val="0"/>
          <w:sz w:val="21"/>
          <w:szCs w:val="21"/>
        </w:rPr>
        <w:t>监督</w:t>
      </w:r>
      <w:r>
        <w:rPr>
          <w:rFonts w:hint="eastAsia" w:asciiTheme="minorEastAsia" w:hAnsiTheme="minorEastAsia" w:eastAsiaTheme="minorEastAsia" w:cstheme="minorEastAsia"/>
          <w:b w:val="0"/>
          <w:bCs w:val="0"/>
          <w:sz w:val="21"/>
          <w:szCs w:val="21"/>
          <w:lang w:val="en-US" w:eastAsia="zh-Hans"/>
        </w:rPr>
        <w:t>管理总</w:t>
      </w:r>
      <w:r>
        <w:rPr>
          <w:rFonts w:hint="eastAsia" w:asciiTheme="minorEastAsia" w:hAnsiTheme="minorEastAsia" w:eastAsiaTheme="minorEastAsia" w:cstheme="minorEastAsia"/>
          <w:b w:val="0"/>
          <w:bCs w:val="0"/>
          <w:sz w:val="21"/>
          <w:szCs w:val="21"/>
        </w:rPr>
        <w:t>局和本院伦理委员会批准开展临床试验。计划在全国招募约</w:t>
      </w:r>
      <w:r>
        <w:rPr>
          <w:rFonts w:hint="eastAsia" w:asciiTheme="minorEastAsia" w:hAnsiTheme="minorEastAsia" w:eastAsiaTheme="minorEastAsia" w:cstheme="minorEastAsia"/>
          <w:b w:val="0"/>
          <w:bCs w:val="0"/>
          <w:sz w:val="21"/>
          <w:szCs w:val="21"/>
          <w:lang w:val="en-US" w:eastAsia="zh-CN"/>
        </w:rPr>
        <w:t>57</w:t>
      </w:r>
      <w:r>
        <w:rPr>
          <w:rFonts w:hint="eastAsia" w:asciiTheme="minorEastAsia" w:hAnsiTheme="minorEastAsia" w:eastAsiaTheme="minorEastAsia" w:cstheme="minorEastAsia"/>
          <w:b w:val="0"/>
          <w:bCs w:val="0"/>
          <w:sz w:val="21"/>
          <w:szCs w:val="21"/>
        </w:rPr>
        <w:t>例</w:t>
      </w:r>
      <w:r>
        <w:rPr>
          <w:rFonts w:hint="eastAsia" w:asciiTheme="minorEastAsia" w:hAnsiTheme="minorEastAsia" w:eastAsiaTheme="minorEastAsia" w:cstheme="minorEastAsia"/>
          <w:b w:val="0"/>
          <w:bCs w:val="0"/>
          <w:kern w:val="0"/>
          <w:sz w:val="21"/>
          <w:szCs w:val="21"/>
        </w:rPr>
        <w:t>2个月≤年龄≤24个月的婴儿痉挛患者</w:t>
      </w:r>
      <w:r>
        <w:rPr>
          <w:rFonts w:hint="eastAsia" w:asciiTheme="minorEastAsia" w:hAnsiTheme="minorEastAsia" w:eastAsiaTheme="minorEastAsia" w:cstheme="minorEastAsia"/>
          <w:b w:val="0"/>
          <w:bCs w:val="0"/>
          <w:kern w:val="0"/>
          <w:sz w:val="21"/>
          <w:szCs w:val="21"/>
          <w:lang w:eastAsia="zh-CN"/>
        </w:rPr>
        <w:t>。</w:t>
      </w:r>
    </w:p>
    <w:p w14:paraId="00238F9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auto"/>
        <w:outlineLvl w:val="9"/>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参加本项研究的主要条件：</w:t>
      </w:r>
    </w:p>
    <w:p w14:paraId="57DC7AEB">
      <w:pPr>
        <w:adjustRightInd w:val="0"/>
        <w:snapToGrid w:val="0"/>
        <w:spacing w:line="360" w:lineRule="auto"/>
        <w:ind w:firstLine="210" w:firstLineChars="10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必须符合以下所有标准才能入选本研究。</w:t>
      </w:r>
    </w:p>
    <w:p w14:paraId="460D2343">
      <w:pPr>
        <w:adjustRightInd w:val="0"/>
        <w:snapToGrid w:val="0"/>
        <w:spacing w:line="360" w:lineRule="auto"/>
        <w:ind w:firstLine="105"/>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（1）2个月≤年龄≤24个月；</w:t>
      </w:r>
    </w:p>
    <w:p w14:paraId="37229AEF">
      <w:pPr>
        <w:adjustRightInd w:val="0"/>
        <w:snapToGrid w:val="0"/>
        <w:spacing w:line="360" w:lineRule="auto"/>
        <w:ind w:firstLine="105"/>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（2）在筛选前被诊断为婴儿痉挛的男性或女性；</w:t>
      </w:r>
    </w:p>
    <w:p w14:paraId="13EEBA14">
      <w:pPr>
        <w:adjustRightInd w:val="0"/>
        <w:snapToGrid w:val="0"/>
        <w:spacing w:line="360" w:lineRule="auto"/>
        <w:ind w:firstLine="105"/>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（3）基线评估时有临床痉挛发作和脑电图（EEG）呈高度失律表现（Hypsarrhythmia）或与IS相符的其他异常表现；</w:t>
      </w:r>
    </w:p>
    <w:p w14:paraId="2F49CA8F">
      <w:pPr>
        <w:adjustRightInd w:val="0"/>
        <w:snapToGrid w:val="0"/>
        <w:spacing w:line="360" w:lineRule="auto"/>
        <w:ind w:firstLine="105"/>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（4）既往未接受过治疗婴儿痉挛的药物，或药物治疗后无效或复发，经研究者评估适合采用氨己烯酸口服溶液用散进行单药治疗者；</w:t>
      </w:r>
    </w:p>
    <w:p w14:paraId="68087E4A">
      <w:pPr>
        <w:adjustRightInd w:val="0"/>
        <w:snapToGrid w:val="0"/>
        <w:spacing w:line="360" w:lineRule="auto"/>
        <w:ind w:firstLine="105"/>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（5）肾功能正常，估算的肾小球滤过率（eGFR）&gt; 60 ml/min/1.73 m^2，计算公式为eGFR=0.413×[身高(cm)]/血清肌酐（mg/dL）；</w:t>
      </w:r>
    </w:p>
    <w:p w14:paraId="5748AA14">
      <w:pPr>
        <w:adjustRightInd w:val="0"/>
        <w:snapToGrid w:val="0"/>
        <w:spacing w:line="360" w:lineRule="auto"/>
        <w:ind w:firstLine="105"/>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（6）受试者的父母/监护人能够理解并愿意遵守研究程序和限制；</w:t>
      </w:r>
    </w:p>
    <w:p w14:paraId="52DC5593">
      <w:pPr>
        <w:adjustRightInd w:val="0"/>
        <w:snapToGrid w:val="0"/>
        <w:spacing w:line="360" w:lineRule="auto"/>
        <w:ind w:firstLine="105"/>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（7）受试者的父母/监护人同意参加本临床试验并签署书面知情同意书。</w:t>
      </w:r>
    </w:p>
    <w:p w14:paraId="40A9CD15">
      <w:pPr>
        <w:adjustRightInd w:val="0"/>
        <w:snapToGrid w:val="0"/>
        <w:spacing w:line="360" w:lineRule="auto"/>
        <w:ind w:firstLine="105"/>
        <w:rPr>
          <w:rFonts w:hint="eastAsia" w:asciiTheme="minorEastAsia" w:hAnsiTheme="minorEastAsia" w:eastAsiaTheme="minorEastAsia" w:cstheme="minorEastAsia"/>
          <w:b w:val="0"/>
          <w:bCs w:val="0"/>
          <w:sz w:val="21"/>
          <w:szCs w:val="21"/>
          <w:lang w:eastAsia="zh-CN"/>
        </w:rPr>
      </w:pPr>
    </w:p>
    <w:p w14:paraId="57E3DC49">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auto"/>
        <w:outlineLvl w:val="9"/>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若您的孩子通过了我们的筛选，您与您的孩子可能的获益：</w:t>
      </w:r>
    </w:p>
    <w:p w14:paraId="0D2D424B">
      <w:pPr>
        <w:keepNext w:val="0"/>
        <w:keepLines w:val="0"/>
        <w:widowControl/>
        <w:suppressLineNumbers w:val="0"/>
        <w:spacing w:line="360" w:lineRule="auto"/>
        <w:ind w:firstLine="420" w:firstLineChars="200"/>
        <w:jc w:val="left"/>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1.</w:t>
      </w:r>
      <w:r>
        <w:rPr>
          <w:rFonts w:hint="eastAsia" w:asciiTheme="minorEastAsia" w:hAnsiTheme="minorEastAsia" w:eastAsiaTheme="minorEastAsia" w:cstheme="minorEastAsia"/>
          <w:b w:val="0"/>
          <w:bCs w:val="0"/>
          <w:i w:val="0"/>
          <w:iCs w:val="0"/>
          <w:caps w:val="0"/>
          <w:color w:val="000000"/>
          <w:spacing w:val="0"/>
          <w:kern w:val="0"/>
          <w:sz w:val="21"/>
          <w:szCs w:val="21"/>
          <w:u w:val="none"/>
          <w:lang w:val="en-US" w:eastAsia="zh-CN" w:bidi="ar"/>
        </w:rPr>
        <w:t>您的孩子参与本研究期间，用于研究的药物和非临床常规相关检查都是免费提供的；</w:t>
      </w:r>
    </w:p>
    <w:p w14:paraId="56BBF1EE">
      <w:pPr>
        <w:keepNext w:val="0"/>
        <w:keepLines w:val="0"/>
        <w:pageBreakBefore w:val="0"/>
        <w:numPr>
          <w:ilvl w:val="0"/>
          <w:numId w:val="0"/>
        </w:numPr>
        <w:kinsoku/>
        <w:wordWrap/>
        <w:overflowPunct/>
        <w:topLinePunct w:val="0"/>
        <w:autoSpaceDE/>
        <w:autoSpaceDN/>
        <w:bidi w:val="0"/>
        <w:adjustRightInd/>
        <w:snapToGrid/>
        <w:spacing w:line="360" w:lineRule="auto"/>
        <w:ind w:right="0" w:rightChars="0" w:firstLine="420" w:firstLineChars="200"/>
        <w:textAlignment w:val="auto"/>
        <w:outlineLvl w:val="9"/>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2.将有专门的</w:t>
      </w:r>
      <w:r>
        <w:rPr>
          <w:rFonts w:hint="eastAsia" w:asciiTheme="minorEastAsia" w:hAnsiTheme="minorEastAsia" w:eastAsiaTheme="minorEastAsia" w:cstheme="minorEastAsia"/>
          <w:b w:val="0"/>
          <w:bCs w:val="0"/>
          <w:color w:val="000000"/>
          <w:sz w:val="21"/>
          <w:szCs w:val="21"/>
        </w:rPr>
        <w:t>研究人员</w:t>
      </w:r>
      <w:r>
        <w:rPr>
          <w:rFonts w:hint="eastAsia" w:asciiTheme="minorEastAsia" w:hAnsiTheme="minorEastAsia" w:eastAsiaTheme="minorEastAsia" w:cstheme="minorEastAsia"/>
          <w:b w:val="0"/>
          <w:bCs w:val="0"/>
          <w:color w:val="000000"/>
          <w:sz w:val="21"/>
          <w:szCs w:val="21"/>
          <w:lang w:val="en-US" w:eastAsia="zh-CN"/>
        </w:rPr>
        <w:t>实时关注您孩子的康复情况；</w:t>
      </w:r>
    </w:p>
    <w:p w14:paraId="28A862E2">
      <w:pPr>
        <w:spacing w:before="169"/>
        <w:ind w:right="0"/>
        <w:jc w:val="left"/>
        <w:rPr>
          <w:rFonts w:hint="default" w:asciiTheme="minorEastAsia" w:hAnsiTheme="minorEastAsia" w:eastAsiaTheme="minorEastAsia" w:cstheme="minorEastAsia"/>
          <w:b w:val="0"/>
          <w:bCs w:val="0"/>
          <w:color w:val="000000"/>
          <w:sz w:val="21"/>
          <w:szCs w:val="21"/>
          <w:lang w:val="en-US" w:eastAsia="zh-CN"/>
        </w:rPr>
      </w:pP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38B22">
    <w:pPr>
      <w:pStyle w:val="4"/>
      <w:pBdr>
        <w:bottom w:val="single" w:color="auto" w:sz="4" w:space="1"/>
      </w:pBdr>
      <w:rPr>
        <w:b/>
        <w:bCs/>
      </w:rPr>
    </w:pPr>
    <w:r>
      <w:rPr>
        <w:rFonts w:hint="eastAsia" w:ascii="宋体" w:hAnsi="宋体" w:cs="宋体"/>
      </w:rPr>
      <w:t>版本号：1.</w:t>
    </w:r>
    <w:r>
      <w:rPr>
        <w:rFonts w:hint="eastAsia" w:ascii="宋体" w:hAnsi="宋体" w:cs="宋体"/>
        <w:lang w:val="en-US" w:eastAsia="zh-CN"/>
      </w:rPr>
      <w:t xml:space="preserve">0版 </w:t>
    </w:r>
    <w:r>
      <w:rPr>
        <w:rFonts w:hint="eastAsia"/>
        <w:sz w:val="20"/>
        <w:szCs w:val="20"/>
        <w:lang w:val="en-US" w:eastAsia="zh-CN"/>
      </w:rPr>
      <w:t xml:space="preserve">                                             </w:t>
    </w:r>
    <w:r>
      <w:rPr>
        <w:rFonts w:hint="eastAsia" w:ascii="宋体" w:hAnsi="宋体" w:cs="宋体"/>
      </w:rPr>
      <w:t>版本日期：202</w:t>
    </w:r>
    <w:r>
      <w:rPr>
        <w:rFonts w:hint="eastAsia" w:ascii="宋体" w:hAnsi="宋体" w:cs="宋体"/>
        <w:lang w:val="en-US" w:eastAsia="zh-CN"/>
      </w:rPr>
      <w:t>3</w:t>
    </w:r>
    <w:r>
      <w:rPr>
        <w:rFonts w:hint="eastAsia" w:ascii="宋体" w:hAnsi="宋体" w:cs="宋体"/>
      </w:rPr>
      <w:t>年</w:t>
    </w:r>
    <w:r>
      <w:rPr>
        <w:rFonts w:hint="eastAsia" w:ascii="宋体" w:hAnsi="宋体" w:cs="宋体"/>
        <w:lang w:val="en-US" w:eastAsia="zh-CN"/>
      </w:rPr>
      <w:t>11</w:t>
    </w:r>
    <w:r>
      <w:rPr>
        <w:rFonts w:hint="eastAsia" w:ascii="宋体" w:hAnsi="宋体" w:cs="宋体"/>
      </w:rPr>
      <w:t>月</w:t>
    </w:r>
    <w:r>
      <w:rPr>
        <w:rFonts w:hint="eastAsia" w:ascii="宋体" w:hAnsi="宋体" w:cs="宋体"/>
        <w:lang w:val="en-US" w:eastAsia="zh-CN"/>
      </w:rPr>
      <w:t>23</w:t>
    </w:r>
    <w:r>
      <w:rPr>
        <w:rFonts w:hint="eastAsia" w:ascii="宋体" w:hAnsi="宋体" w:cs="宋体"/>
      </w:rPr>
      <w:t>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hiNjcyOGY4ZjllNjIyOTVlMzcyNjUyYzNhMjY4ODEifQ=="/>
  </w:docVars>
  <w:rsids>
    <w:rsidRoot w:val="00BD455A"/>
    <w:rsid w:val="00683F5E"/>
    <w:rsid w:val="00BD455A"/>
    <w:rsid w:val="00CE1369"/>
    <w:rsid w:val="01722330"/>
    <w:rsid w:val="08C14085"/>
    <w:rsid w:val="0B29701B"/>
    <w:rsid w:val="11496C09"/>
    <w:rsid w:val="138F7438"/>
    <w:rsid w:val="14333BA0"/>
    <w:rsid w:val="17127A9D"/>
    <w:rsid w:val="18396915"/>
    <w:rsid w:val="194A79C2"/>
    <w:rsid w:val="1C457E1F"/>
    <w:rsid w:val="1C4A5F2B"/>
    <w:rsid w:val="1E543091"/>
    <w:rsid w:val="21F20BF7"/>
    <w:rsid w:val="22355327"/>
    <w:rsid w:val="225A2BE7"/>
    <w:rsid w:val="24D171E9"/>
    <w:rsid w:val="24FD167F"/>
    <w:rsid w:val="25F47D37"/>
    <w:rsid w:val="26436273"/>
    <w:rsid w:val="275E217B"/>
    <w:rsid w:val="28773C04"/>
    <w:rsid w:val="293C6770"/>
    <w:rsid w:val="30F06C49"/>
    <w:rsid w:val="31A534E2"/>
    <w:rsid w:val="38B02A0E"/>
    <w:rsid w:val="39057C8D"/>
    <w:rsid w:val="3A4E7F64"/>
    <w:rsid w:val="3C7C75E3"/>
    <w:rsid w:val="3CAF5C0A"/>
    <w:rsid w:val="3DA574B5"/>
    <w:rsid w:val="3DDB658B"/>
    <w:rsid w:val="3F4C7741"/>
    <w:rsid w:val="3F6F9574"/>
    <w:rsid w:val="424C0E71"/>
    <w:rsid w:val="443609BF"/>
    <w:rsid w:val="471C5C4A"/>
    <w:rsid w:val="47FC5A7C"/>
    <w:rsid w:val="4B8174B0"/>
    <w:rsid w:val="4B9D195B"/>
    <w:rsid w:val="4C812E2F"/>
    <w:rsid w:val="4E03542E"/>
    <w:rsid w:val="505428F9"/>
    <w:rsid w:val="51D367DB"/>
    <w:rsid w:val="527B4CFB"/>
    <w:rsid w:val="5BB22BCA"/>
    <w:rsid w:val="5BDB3BA6"/>
    <w:rsid w:val="5C0F3B78"/>
    <w:rsid w:val="69D37C40"/>
    <w:rsid w:val="6C26659D"/>
    <w:rsid w:val="6CE15351"/>
    <w:rsid w:val="713F5EE3"/>
    <w:rsid w:val="74C257D4"/>
    <w:rsid w:val="750F706B"/>
    <w:rsid w:val="756E4412"/>
    <w:rsid w:val="7683154F"/>
    <w:rsid w:val="7B5829EE"/>
    <w:rsid w:val="7DEA2FD3"/>
    <w:rsid w:val="7FA56780"/>
    <w:rsid w:val="FBDB4142"/>
    <w:rsid w:val="FFFED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692</Words>
  <Characters>781</Characters>
  <Lines>4</Lines>
  <Paragraphs>1</Paragraphs>
  <TotalTime>0</TotalTime>
  <ScaleCrop>false</ScaleCrop>
  <LinksUpToDate>false</LinksUpToDate>
  <CharactersWithSpaces>784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2021-10-12T09:56:00Z</dcterms:created>
  <dc:creator>Administrator</dc:creator>
  <cp:lastModifiedBy>沁芳</cp:lastModifiedBy>
  <dcterms:modified xsi:type="dcterms:W3CDTF">2025-04-07T08:11:06Z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646AD010FE5C2415E2119E65B4C70D7E_43</vt:lpwstr>
  </property>
  <property fmtid="{D5CDD505-2E9C-101B-9397-08002B2CF9AE}" pid="4" name="KSOTemplateDocerSaveRecord">
    <vt:lpwstr>eyJoZGlkIjoiMGQyYTA5N2YyZjQ1ODRiZjYyNzgxY2U4YmZmZWFjNTciLCJ1c2VySWQiOiIzNTEyNzI2NTcifQ==</vt:lpwstr>
  </property>
</Properties>
</file>