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53177D">
      <w:pPr>
        <w:jc w:val="center"/>
        <w:outlineLvl w:val="0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  <w:lang w:val="en-US" w:eastAsia="zh-CN"/>
        </w:rPr>
        <w:t>研究参与者</w:t>
      </w:r>
      <w:r>
        <w:rPr>
          <w:b/>
          <w:sz w:val="48"/>
          <w:szCs w:val="48"/>
        </w:rPr>
        <w:t>招募启事</w:t>
      </w:r>
    </w:p>
    <w:p w14:paraId="02EEBD21">
      <w:pPr>
        <w:spacing w:line="360" w:lineRule="auto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尊敬的患者及患者家属：</w:t>
      </w:r>
    </w:p>
    <w:p w14:paraId="1BDA4912">
      <w:pPr>
        <w:spacing w:line="360" w:lineRule="auto"/>
        <w:ind w:firstLine="480" w:firstLineChars="20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您好！</w:t>
      </w:r>
    </w:p>
    <w:p w14:paraId="20320638">
      <w:pPr>
        <w:spacing w:line="360" w:lineRule="auto"/>
        <w:ind w:firstLine="480" w:firstLineChars="20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兹由</w:t>
      </w:r>
      <w:r>
        <w:rPr>
          <w:rFonts w:hint="eastAsia" w:ascii="宋体" w:hAnsi="宋体" w:cs="宋体"/>
          <w:sz w:val="24"/>
          <w:u w:val="single"/>
          <w:lang w:val="en-US" w:eastAsia="zh-CN"/>
        </w:rPr>
        <w:t xml:space="preserve">           </w:t>
      </w:r>
      <w:r>
        <w:rPr>
          <w:rFonts w:hint="eastAsia" w:ascii="宋体" w:hAnsi="宋体" w:cs="宋体"/>
          <w:sz w:val="24"/>
        </w:rPr>
        <w:t>医院</w:t>
      </w:r>
      <w:r>
        <w:rPr>
          <w:rFonts w:hint="eastAsia" w:ascii="宋体" w:hAnsi="宋体" w:cs="宋体"/>
          <w:sz w:val="24"/>
          <w:lang w:val="en-US" w:eastAsia="zh-CN"/>
        </w:rPr>
        <w:t>眼科</w:t>
      </w:r>
      <w:r>
        <w:rPr>
          <w:rFonts w:hint="eastAsia" w:ascii="宋体" w:hAnsi="宋体" w:cs="宋体"/>
          <w:sz w:val="24"/>
        </w:rPr>
        <w:t>开展的“一项评价斜视检测仪用于斜视度测量的安全性和有效性的前瞻性、多中心、自身配对临床试验”现开始招募</w:t>
      </w:r>
      <w:r>
        <w:rPr>
          <w:rFonts w:hint="eastAsia" w:ascii="宋体" w:hAnsi="宋体" w:cs="宋体"/>
          <w:sz w:val="24"/>
          <w:lang w:eastAsia="zh-CN"/>
        </w:rPr>
        <w:t>研究参与者</w:t>
      </w:r>
      <w:r>
        <w:rPr>
          <w:rFonts w:hint="eastAsia" w:ascii="宋体" w:hAnsi="宋体" w:cs="宋体"/>
          <w:sz w:val="24"/>
        </w:rPr>
        <w:t>，本研究已经得到本院伦理委员会的审查和批准。</w:t>
      </w:r>
    </w:p>
    <w:p w14:paraId="3A25522F">
      <w:pPr>
        <w:spacing w:line="360" w:lineRule="auto"/>
        <w:ind w:firstLine="480" w:firstLineChars="20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试验产品尚未获得批准上市，本院</w:t>
      </w:r>
      <w:r>
        <w:rPr>
          <w:rFonts w:ascii="宋体" w:hAnsi="宋体" w:cs="宋体"/>
          <w:sz w:val="24"/>
        </w:rPr>
        <w:t>作为临床试验</w:t>
      </w:r>
      <w:r>
        <w:rPr>
          <w:rFonts w:hint="eastAsia" w:ascii="宋体" w:hAnsi="宋体" w:cs="宋体"/>
          <w:sz w:val="24"/>
        </w:rPr>
        <w:t>参研</w:t>
      </w:r>
      <w:r>
        <w:rPr>
          <w:rFonts w:ascii="宋体" w:hAnsi="宋体" w:cs="宋体"/>
          <w:sz w:val="24"/>
        </w:rPr>
        <w:t>单位，</w:t>
      </w:r>
      <w:r>
        <w:rPr>
          <w:rFonts w:hint="eastAsia" w:ascii="宋体" w:hAnsi="宋体" w:cs="宋体"/>
          <w:sz w:val="24"/>
        </w:rPr>
        <w:t>正在此为研究招募</w:t>
      </w:r>
      <w:r>
        <w:rPr>
          <w:rFonts w:hint="eastAsia" w:ascii="宋体" w:hAnsi="宋体" w:cs="宋体"/>
          <w:sz w:val="24"/>
          <w:lang w:eastAsia="zh-CN"/>
        </w:rPr>
        <w:t>研究参与者</w:t>
      </w:r>
      <w:r>
        <w:rPr>
          <w:rFonts w:hint="eastAsia" w:ascii="宋体" w:hAnsi="宋体" w:cs="宋体"/>
          <w:sz w:val="24"/>
        </w:rPr>
        <w:t>。</w:t>
      </w:r>
    </w:p>
    <w:p w14:paraId="44CEA59F">
      <w:pPr>
        <w:spacing w:line="360" w:lineRule="auto"/>
        <w:ind w:firstLine="480" w:firstLineChars="20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参与本研究的主要基本条件如下：</w:t>
      </w:r>
    </w:p>
    <w:p w14:paraId="4EACF5C7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（</w:t>
      </w:r>
      <w:r>
        <w:rPr>
          <w:rFonts w:hint="eastAsia"/>
          <w:sz w:val="24"/>
        </w:rPr>
        <w:t>1</w:t>
      </w:r>
      <w:r>
        <w:rPr>
          <w:sz w:val="24"/>
        </w:rPr>
        <w:t>）</w:t>
      </w:r>
      <w:r>
        <w:rPr>
          <w:rFonts w:hint="eastAsia" w:ascii="Times New Roman" w:hAnsi="Times New Roman" w:eastAsia="宋体" w:cs="Times New Roman"/>
          <w:sz w:val="24"/>
          <w:szCs w:val="24"/>
        </w:rPr>
        <w:t>年龄≥6岁，性别不限</w:t>
      </w:r>
      <w:r>
        <w:rPr>
          <w:sz w:val="24"/>
        </w:rPr>
        <w:t>；</w:t>
      </w:r>
    </w:p>
    <w:p w14:paraId="329A952B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（</w:t>
      </w:r>
      <w:r>
        <w:rPr>
          <w:rFonts w:hint="eastAsia"/>
          <w:sz w:val="24"/>
        </w:rPr>
        <w:t>2</w:t>
      </w:r>
      <w:r>
        <w:rPr>
          <w:sz w:val="24"/>
        </w:rPr>
        <w:t>）</w:t>
      </w:r>
      <w:r>
        <w:rPr>
          <w:rFonts w:hint="eastAsia"/>
          <w:sz w:val="24"/>
          <w:lang w:val="en-US" w:eastAsia="zh-CN"/>
        </w:rPr>
        <w:t>有</w:t>
      </w:r>
      <w:r>
        <w:rPr>
          <w:rFonts w:hint="eastAsia"/>
          <w:sz w:val="24"/>
        </w:rPr>
        <w:t>斜视度测量</w:t>
      </w:r>
      <w:r>
        <w:rPr>
          <w:rFonts w:hint="eastAsia"/>
          <w:sz w:val="24"/>
          <w:lang w:val="en-US" w:eastAsia="zh-CN"/>
        </w:rPr>
        <w:t>需求</w:t>
      </w:r>
      <w:r>
        <w:rPr>
          <w:rFonts w:hint="eastAsia"/>
          <w:sz w:val="24"/>
        </w:rPr>
        <w:t>；</w:t>
      </w:r>
    </w:p>
    <w:p w14:paraId="12ED89A8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（3）</w:t>
      </w:r>
      <w:r>
        <w:rPr>
          <w:rFonts w:hint="eastAsia"/>
          <w:sz w:val="24"/>
          <w:lang w:val="en-US" w:eastAsia="zh-CN"/>
        </w:rPr>
        <w:t>近</w:t>
      </w:r>
      <w:r>
        <w:rPr>
          <w:rFonts w:hint="eastAsia" w:ascii="Times New Roman" w:hAnsi="Times New Roman" w:eastAsia="宋体" w:cs="Times New Roman"/>
          <w:sz w:val="24"/>
          <w:szCs w:val="24"/>
        </w:rPr>
        <w:t>1个月内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没</w:t>
      </w:r>
      <w:r>
        <w:rPr>
          <w:rFonts w:hint="eastAsia" w:ascii="Times New Roman" w:hAnsi="Times New Roman" w:eastAsia="宋体" w:cs="Times New Roman"/>
          <w:sz w:val="24"/>
          <w:szCs w:val="24"/>
        </w:rPr>
        <w:t>做过相关视觉训练（如调节功能训练、聚散功能训练、融像功能训练等）者</w:t>
      </w:r>
      <w:r>
        <w:rPr>
          <w:rFonts w:hint="eastAsia"/>
          <w:sz w:val="24"/>
        </w:rPr>
        <w:t>；</w:t>
      </w:r>
    </w:p>
    <w:p w14:paraId="343627C3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（4）自愿签署知情同意书，理解并依从方案者。</w:t>
      </w:r>
    </w:p>
    <w:p w14:paraId="3319D656">
      <w:pPr>
        <w:spacing w:line="360" w:lineRule="auto"/>
        <w:ind w:firstLine="480" w:firstLineChars="20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如您或您周围的人有兴趣参与，可通过以下联系方式报名。报名后研究医生将询问您的个人情况，为您进行试验相关检查，以确认您适合参与本项研究。</w:t>
      </w:r>
    </w:p>
    <w:p w14:paraId="01408161">
      <w:pPr>
        <w:spacing w:line="360" w:lineRule="auto"/>
        <w:rPr>
          <w:rFonts w:ascii="宋体" w:hAnsi="宋体" w:cs="宋体"/>
          <w:sz w:val="24"/>
        </w:rPr>
      </w:pPr>
    </w:p>
    <w:p w14:paraId="22B01B71">
      <w:pPr>
        <w:spacing w:line="360" w:lineRule="auto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联系人：</w:t>
      </w:r>
      <w:r>
        <w:rPr>
          <w:rFonts w:hint="eastAsia" w:ascii="宋体" w:hAnsi="宋体" w:cs="宋体"/>
          <w:sz w:val="24"/>
          <w:u w:val="single"/>
        </w:rPr>
        <w:t xml:space="preserve">                   </w:t>
      </w:r>
    </w:p>
    <w:p w14:paraId="5919702E">
      <w:pPr>
        <w:spacing w:line="360" w:lineRule="auto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电话：</w:t>
      </w:r>
      <w:r>
        <w:rPr>
          <w:rFonts w:hint="eastAsia" w:ascii="宋体" w:hAnsi="宋体" w:cs="宋体"/>
          <w:sz w:val="24"/>
          <w:u w:val="single"/>
        </w:rPr>
        <w:t xml:space="preserve">                     </w:t>
      </w:r>
    </w:p>
    <w:p w14:paraId="3FF1678B">
      <w:pPr>
        <w:spacing w:line="360" w:lineRule="auto"/>
        <w:rPr>
          <w:rFonts w:eastAsiaTheme="majorEastAsia"/>
          <w:sz w:val="24"/>
          <w:u w:val="single"/>
        </w:rPr>
      </w:pPr>
      <w:r>
        <w:rPr>
          <w:rFonts w:hint="eastAsia" w:ascii="宋体" w:hAnsi="宋体" w:cs="宋体"/>
          <w:sz w:val="24"/>
        </w:rPr>
        <w:t>地址：</w:t>
      </w:r>
      <w:r>
        <w:rPr>
          <w:rFonts w:hint="eastAsia" w:ascii="宋体" w:hAnsi="宋体" w:cs="宋体"/>
          <w:sz w:val="24"/>
          <w:u w:val="single"/>
        </w:rPr>
        <w:t xml:space="preserve">                     </w:t>
      </w:r>
    </w:p>
    <w:p w14:paraId="615BFD13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 xml:space="preserve">         </w:t>
      </w:r>
    </w:p>
    <w:p w14:paraId="680CFB88">
      <w:pPr>
        <w:spacing w:line="360" w:lineRule="auto"/>
        <w:ind w:firstLine="480" w:firstLineChars="200"/>
        <w:rPr>
          <w:sz w:val="24"/>
        </w:rPr>
      </w:pPr>
    </w:p>
    <w:p w14:paraId="3D10740E">
      <w:pPr>
        <w:spacing w:line="360" w:lineRule="auto"/>
        <w:ind w:firstLine="480" w:firstLineChars="200"/>
        <w:rPr>
          <w:sz w:val="24"/>
        </w:rPr>
      </w:pPr>
    </w:p>
    <w:p w14:paraId="2E94F998">
      <w:pPr>
        <w:tabs>
          <w:tab w:val="left" w:pos="1935"/>
        </w:tabs>
        <w:spacing w:line="360" w:lineRule="auto"/>
        <w:ind w:firstLine="480" w:firstLineChars="200"/>
        <w:rPr>
          <w:sz w:val="24"/>
        </w:rPr>
      </w:pPr>
      <w:r>
        <w:rPr>
          <w:sz w:val="24"/>
        </w:rPr>
        <w:tab/>
      </w:r>
    </w:p>
    <w:p w14:paraId="15E4186F">
      <w:pPr>
        <w:spacing w:line="360" w:lineRule="auto"/>
        <w:ind w:firstLine="480" w:firstLineChars="200"/>
        <w:rPr>
          <w:sz w:val="24"/>
        </w:rPr>
      </w:pPr>
    </w:p>
    <w:p w14:paraId="5167D34B">
      <w:pPr>
        <w:spacing w:line="360" w:lineRule="auto"/>
        <w:ind w:firstLine="480" w:firstLineChars="200"/>
        <w:rPr>
          <w:sz w:val="24"/>
        </w:rPr>
      </w:pPr>
    </w:p>
    <w:p w14:paraId="125FCA6C">
      <w:pPr>
        <w:spacing w:line="360" w:lineRule="auto"/>
        <w:ind w:firstLine="480" w:firstLineChars="200"/>
        <w:rPr>
          <w:sz w:val="24"/>
        </w:rPr>
      </w:pPr>
    </w:p>
    <w:p w14:paraId="1D649A22">
      <w:pPr>
        <w:spacing w:line="360" w:lineRule="auto"/>
        <w:rPr>
          <w:rFonts w:ascii="宋体" w:hAnsi="宋体" w:cs="宋体"/>
          <w:sz w:val="24"/>
        </w:rPr>
        <w:sectPr>
          <w:headerReference r:id="rId3" w:type="default"/>
          <w:footerReference r:id="rId4" w:type="default"/>
          <w:pgSz w:w="11906" w:h="16838"/>
          <w:pgMar w:top="1440" w:right="1689" w:bottom="1440" w:left="1746" w:header="851" w:footer="992" w:gutter="0"/>
          <w:cols w:space="425" w:num="1"/>
          <w:docGrid w:type="lines" w:linePitch="312" w:charSpace="0"/>
        </w:sectPr>
      </w:pPr>
    </w:p>
    <w:p w14:paraId="21A807B1">
      <w:pPr>
        <w:spacing w:line="360" w:lineRule="auto"/>
        <w:rPr>
          <w:rFonts w:ascii="宋体" w:hAnsi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sz w:val="24"/>
        </w:rPr>
        <w:t>附件1</w:t>
      </w:r>
    </w:p>
    <w:p w14:paraId="463BD290">
      <w:pPr>
        <w:spacing w:line="360" w:lineRule="auto"/>
        <w:jc w:val="center"/>
        <w:rPr>
          <w:rFonts w:ascii="宋体" w:hAnsi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招募启事投放说明</w:t>
      </w:r>
    </w:p>
    <w:p w14:paraId="0009C02C">
      <w:pPr>
        <w:spacing w:line="360" w:lineRule="auto"/>
        <w:rPr>
          <w:rFonts w:ascii="宋体" w:hAnsi="宋体" w:cs="宋体"/>
          <w:sz w:val="24"/>
        </w:rPr>
      </w:pPr>
    </w:p>
    <w:p w14:paraId="111E1401">
      <w:pPr>
        <w:spacing w:line="360" w:lineRule="auto"/>
        <w:ind w:firstLine="480" w:firstLineChars="20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兹有我司</w:t>
      </w:r>
      <w:r>
        <w:rPr>
          <w:rFonts w:hint="eastAsia" w:ascii="宋体" w:hAnsi="宋体" w:cs="宋体"/>
          <w:sz w:val="24"/>
          <w:u w:val="single"/>
        </w:rPr>
        <w:t>超目（辽宁）医疗科技有限公司</w:t>
      </w:r>
      <w:r>
        <w:rPr>
          <w:rFonts w:hint="eastAsia" w:ascii="宋体" w:hAnsi="宋体" w:cs="宋体"/>
          <w:sz w:val="24"/>
        </w:rPr>
        <w:t>申办的</w:t>
      </w:r>
      <w:r>
        <w:rPr>
          <w:rFonts w:hint="eastAsia" w:ascii="宋体" w:hAnsi="宋体" w:cs="宋体"/>
          <w:sz w:val="24"/>
          <w:u w:val="single"/>
        </w:rPr>
        <w:t>一项评价斜视检测仪用于斜视度测量的安全性和有效性的前瞻性、多中心、自身配对临床试验</w:t>
      </w:r>
      <w:r>
        <w:rPr>
          <w:rFonts w:hint="eastAsia" w:ascii="宋体" w:hAnsi="宋体" w:cs="宋体"/>
          <w:sz w:val="24"/>
        </w:rPr>
        <w:t>拟在贵院开展。本临床试验项目在实施期间计划采用纸质、多媒体（音频、影像）的</w:t>
      </w:r>
      <w:r>
        <w:rPr>
          <w:rFonts w:hint="eastAsia" w:ascii="宋体" w:hAnsi="宋体" w:cs="宋体"/>
          <w:sz w:val="24"/>
          <w:lang w:eastAsia="zh-CN"/>
        </w:rPr>
        <w:t>研究参与者</w:t>
      </w:r>
      <w:r>
        <w:rPr>
          <w:rFonts w:hint="eastAsia" w:ascii="宋体" w:hAnsi="宋体" w:cs="宋体"/>
          <w:sz w:val="24"/>
        </w:rPr>
        <w:t>招募材料，并通过诊疗过程、广告、海报、传单及网络形式（电子招募广告）的招募方式进行招募。</w:t>
      </w:r>
    </w:p>
    <w:p w14:paraId="49F230CC">
      <w:pPr>
        <w:spacing w:line="360" w:lineRule="auto"/>
        <w:ind w:firstLine="480" w:firstLineChars="20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招募启事内容将严格按照伦理委员会通过内容执行！</w:t>
      </w:r>
    </w:p>
    <w:p w14:paraId="6B46DFB6">
      <w:pPr>
        <w:spacing w:line="360" w:lineRule="auto"/>
        <w:ind w:firstLine="480" w:firstLineChars="20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特此说明！</w:t>
      </w:r>
    </w:p>
    <w:p w14:paraId="19013C6F">
      <w:pPr>
        <w:spacing w:line="360" w:lineRule="auto"/>
        <w:rPr>
          <w:rFonts w:ascii="宋体" w:hAnsi="宋体" w:cs="宋体"/>
          <w:sz w:val="24"/>
        </w:rPr>
      </w:pPr>
    </w:p>
    <w:p w14:paraId="5F7836C7">
      <w:pPr>
        <w:spacing w:line="360" w:lineRule="auto"/>
        <w:rPr>
          <w:rFonts w:ascii="宋体" w:hAnsi="宋体" w:cs="宋体"/>
          <w:sz w:val="24"/>
        </w:rPr>
      </w:pPr>
    </w:p>
    <w:p w14:paraId="21DA62EF">
      <w:pPr>
        <w:spacing w:line="360" w:lineRule="auto"/>
        <w:jc w:val="right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申办</w:t>
      </w:r>
      <w:r>
        <w:rPr>
          <w:rFonts w:hint="eastAsia" w:ascii="宋体" w:hAnsi="宋体" w:cs="宋体"/>
          <w:sz w:val="24"/>
          <w:lang w:val="en-US" w:eastAsia="zh-CN"/>
        </w:rPr>
        <w:t>者</w:t>
      </w:r>
      <w:bookmarkStart w:id="0" w:name="_GoBack"/>
      <w:bookmarkEnd w:id="0"/>
      <w:r>
        <w:rPr>
          <w:rFonts w:hint="eastAsia" w:ascii="宋体" w:hAnsi="宋体" w:cs="宋体"/>
          <w:sz w:val="24"/>
        </w:rPr>
        <w:t>：超目（辽宁）医疗科技有限公司</w:t>
      </w:r>
    </w:p>
    <w:p w14:paraId="52124137">
      <w:pPr>
        <w:spacing w:line="360" w:lineRule="auto"/>
        <w:jc w:val="right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（盖章）</w:t>
      </w:r>
    </w:p>
    <w:p w14:paraId="215CC561">
      <w:pPr>
        <w:spacing w:line="360" w:lineRule="auto"/>
        <w:jc w:val="right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日期：2025年</w:t>
      </w:r>
      <w:r>
        <w:rPr>
          <w:rFonts w:hint="eastAsia" w:ascii="宋体" w:hAnsi="宋体" w:cs="宋体"/>
          <w:sz w:val="24"/>
          <w:lang w:val="en-US" w:eastAsia="zh-CN"/>
        </w:rPr>
        <w:t>11</w:t>
      </w:r>
      <w:r>
        <w:rPr>
          <w:rFonts w:hint="eastAsia" w:ascii="宋体" w:hAnsi="宋体" w:cs="宋体"/>
          <w:sz w:val="24"/>
        </w:rPr>
        <w:t>月</w:t>
      </w:r>
      <w:r>
        <w:rPr>
          <w:rFonts w:hint="eastAsia" w:ascii="宋体" w:hAnsi="宋体" w:cs="宋体"/>
          <w:sz w:val="24"/>
          <w:lang w:val="en-US" w:eastAsia="zh-CN"/>
        </w:rPr>
        <w:t>20</w:t>
      </w:r>
      <w:r>
        <w:rPr>
          <w:rFonts w:hint="eastAsia" w:ascii="宋体" w:hAnsi="宋体" w:cs="宋体"/>
          <w:sz w:val="24"/>
        </w:rPr>
        <w:t>日</w:t>
      </w:r>
    </w:p>
    <w:p w14:paraId="44F3DEBD">
      <w:pPr>
        <w:spacing w:line="360" w:lineRule="auto"/>
        <w:ind w:firstLine="480" w:firstLineChars="200"/>
      </w:pPr>
      <w:r>
        <w:rPr>
          <w:sz w:val="24"/>
        </w:rPr>
        <w:t xml:space="preserve"> </w:t>
      </w:r>
    </w:p>
    <w:sectPr>
      <w:pgSz w:w="11906" w:h="16838"/>
      <w:pgMar w:top="1440" w:right="1689" w:bottom="1440" w:left="174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90273631"/>
    </w:sdtPr>
    <w:sdtContent>
      <w:sdt>
        <w:sdtPr>
          <w:id w:val="-1705238520"/>
        </w:sdtPr>
        <w:sdtContent>
          <w:p w14:paraId="71CF8EC6">
            <w:pPr>
              <w:pStyle w:val="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5BD2EE0D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19EBB2">
    <w:pPr>
      <w:pStyle w:val="5"/>
      <w:rPr>
        <w:bCs/>
        <w:sz w:val="21"/>
        <w:szCs w:val="21"/>
        <w:u w:val="single"/>
      </w:rPr>
    </w:pPr>
    <w:r>
      <w:rPr>
        <w:rFonts w:hint="eastAsia"/>
        <w:spacing w:val="-10"/>
        <w:sz w:val="21"/>
        <w:szCs w:val="21"/>
        <w:u w:val="single"/>
      </w:rPr>
      <w:t xml:space="preserve">超目（辽宁）医疗科技有限公司                </w:t>
    </w:r>
    <w:r>
      <w:rPr>
        <w:rFonts w:hint="eastAsia"/>
        <w:spacing w:val="-10"/>
        <w:sz w:val="21"/>
        <w:szCs w:val="21"/>
        <w:u w:val="single"/>
        <w:lang w:val="en-US" w:eastAsia="zh-CN"/>
      </w:rPr>
      <w:t xml:space="preserve">           </w:t>
    </w:r>
    <w:r>
      <w:rPr>
        <w:rFonts w:hint="eastAsia"/>
        <w:spacing w:val="-10"/>
        <w:sz w:val="21"/>
        <w:szCs w:val="21"/>
        <w:u w:val="single"/>
      </w:rPr>
      <w:t xml:space="preserve"> </w:t>
    </w:r>
    <w:r>
      <w:rPr>
        <w:rFonts w:hint="eastAsia"/>
        <w:spacing w:val="-10"/>
        <w:sz w:val="21"/>
        <w:szCs w:val="21"/>
        <w:u w:val="single"/>
        <w:lang w:val="en-US" w:eastAsia="zh-CN"/>
      </w:rPr>
      <w:t xml:space="preserve"> </w:t>
    </w:r>
    <w:r>
      <w:rPr>
        <w:rFonts w:hint="eastAsia"/>
        <w:spacing w:val="-10"/>
        <w:sz w:val="21"/>
        <w:szCs w:val="21"/>
        <w:u w:val="single"/>
      </w:rPr>
      <w:t xml:space="preserve"> </w:t>
    </w:r>
    <w:r>
      <w:rPr>
        <w:rFonts w:hint="eastAsia"/>
        <w:spacing w:val="-10"/>
        <w:sz w:val="21"/>
        <w:szCs w:val="21"/>
        <w:u w:val="single"/>
        <w:lang w:val="en-US" w:eastAsia="zh-CN"/>
      </w:rPr>
      <w:t xml:space="preserve">  </w:t>
    </w:r>
    <w:r>
      <w:rPr>
        <w:rFonts w:hint="eastAsia"/>
        <w:spacing w:val="-10"/>
        <w:sz w:val="21"/>
        <w:szCs w:val="21"/>
        <w:u w:val="single"/>
      </w:rPr>
      <w:t xml:space="preserve"> 版本日期：</w:t>
    </w:r>
    <w:r>
      <w:rPr>
        <w:spacing w:val="-10"/>
        <w:sz w:val="21"/>
        <w:szCs w:val="21"/>
        <w:u w:val="single"/>
      </w:rPr>
      <w:t>V</w:t>
    </w:r>
    <w:r>
      <w:rPr>
        <w:rFonts w:hint="eastAsia"/>
        <w:spacing w:val="-10"/>
        <w:sz w:val="21"/>
        <w:szCs w:val="21"/>
        <w:u w:val="single"/>
      </w:rPr>
      <w:t>1.0/2025年</w:t>
    </w:r>
    <w:r>
      <w:rPr>
        <w:rFonts w:hint="eastAsia"/>
        <w:spacing w:val="-10"/>
        <w:sz w:val="21"/>
        <w:szCs w:val="21"/>
        <w:u w:val="single"/>
        <w:lang w:val="en-US" w:eastAsia="zh-CN"/>
      </w:rPr>
      <w:t>11</w:t>
    </w:r>
    <w:r>
      <w:rPr>
        <w:rFonts w:hint="eastAsia"/>
        <w:spacing w:val="-10"/>
        <w:sz w:val="21"/>
        <w:szCs w:val="21"/>
        <w:u w:val="single"/>
      </w:rPr>
      <w:t>月20日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213"/>
    <w:rsid w:val="00521C92"/>
    <w:rsid w:val="00575914"/>
    <w:rsid w:val="00846D5D"/>
    <w:rsid w:val="00850E9D"/>
    <w:rsid w:val="00A731FB"/>
    <w:rsid w:val="00BB714C"/>
    <w:rsid w:val="00BC0DED"/>
    <w:rsid w:val="00C56261"/>
    <w:rsid w:val="00CF0FFA"/>
    <w:rsid w:val="00D409CC"/>
    <w:rsid w:val="00D61213"/>
    <w:rsid w:val="00DC4690"/>
    <w:rsid w:val="00F02F9B"/>
    <w:rsid w:val="00FF50E8"/>
    <w:rsid w:val="065A6178"/>
    <w:rsid w:val="09F237FE"/>
    <w:rsid w:val="0BBB7C9A"/>
    <w:rsid w:val="0D067D97"/>
    <w:rsid w:val="0EED02A4"/>
    <w:rsid w:val="143351C2"/>
    <w:rsid w:val="29F255D8"/>
    <w:rsid w:val="2EB5406D"/>
    <w:rsid w:val="36366A48"/>
    <w:rsid w:val="4944435D"/>
    <w:rsid w:val="4A255A09"/>
    <w:rsid w:val="4BEC3242"/>
    <w:rsid w:val="5CDB2716"/>
    <w:rsid w:val="667342C5"/>
    <w:rsid w:val="74CC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Balloon Text"/>
    <w:basedOn w:val="1"/>
    <w:link w:val="9"/>
    <w:qFormat/>
    <w:uiPriority w:val="0"/>
    <w:rPr>
      <w:sz w:val="18"/>
      <w:szCs w:val="18"/>
    </w:rPr>
  </w:style>
  <w:style w:type="paragraph" w:styleId="4">
    <w:name w:val="footer"/>
    <w:basedOn w:val="1"/>
    <w:link w:val="1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8">
    <w:name w:val="annotation reference"/>
    <w:basedOn w:val="7"/>
    <w:qFormat/>
    <w:uiPriority w:val="0"/>
    <w:rPr>
      <w:sz w:val="21"/>
      <w:szCs w:val="21"/>
    </w:rPr>
  </w:style>
  <w:style w:type="character" w:customStyle="1" w:styleId="9">
    <w:name w:val="批注框文本 字符"/>
    <w:basedOn w:val="7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basedOn w:val="7"/>
    <w:link w:val="4"/>
    <w:qFormat/>
    <w:uiPriority w:val="99"/>
    <w:rPr>
      <w:rFonts w:ascii="Times New Roman" w:hAnsi="Times New Roman" w:eastAsia="宋体" w:cs="Times New Roman"/>
      <w:kern w:val="2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2</Pages>
  <Words>548</Words>
  <Characters>553</Characters>
  <Lines>5</Lines>
  <Paragraphs>1</Paragraphs>
  <TotalTime>0</TotalTime>
  <ScaleCrop>false</ScaleCrop>
  <LinksUpToDate>false</LinksUpToDate>
  <CharactersWithSpaces>636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2025-01-08T01:34:00Z</dcterms:created>
  <dc:creator>JTZhaoleiYan</dc:creator>
  <cp:lastModifiedBy>LXC</cp:lastModifiedBy>
  <dcterms:modified xsi:type="dcterms:W3CDTF">2025-12-04T07:08:29Z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6168657AA3984C83AE748A37A18D3B6B_13</vt:lpwstr>
  </property>
  <property fmtid="{D5CDD505-2E9C-101B-9397-08002B2CF9AE}" pid="4" name="KSOTemplateDocerSaveRecord">
    <vt:lpwstr>eyJoZGlkIjoiNmMwNDY1YjRjM2VhNDhlZmI2N2NhZjlmODNhNzQyM2IiLCJ1c2VySWQiOiIzOTUxMjI2NDkifQ==</vt:lpwstr>
  </property>
</Properties>
</file>