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7A" w:rsidRDefault="00737257">
      <w:r>
        <w:rPr>
          <w:rFonts w:hint="eastAsia"/>
        </w:rPr>
        <w:t>1.</w:t>
      </w:r>
      <w:r>
        <w:rPr>
          <w:rFonts w:hint="eastAsia"/>
        </w:rPr>
        <w:t>模型结构</w:t>
      </w:r>
    </w:p>
    <w:p w:rsidR="00737257" w:rsidRDefault="00737257">
      <w:r>
        <w:t>generator</w:t>
      </w:r>
      <w:r>
        <w:rPr>
          <w:rFonts w:hint="eastAsia"/>
        </w:rPr>
        <w:t>：</w:t>
      </w:r>
      <w:r>
        <w:rPr>
          <w:rFonts w:hint="eastAsia"/>
        </w:rPr>
        <w:t>128+</w:t>
      </w:r>
      <w:r>
        <w:t>20</w:t>
      </w:r>
      <w:r>
        <w:rPr>
          <w:rFonts w:hint="eastAsia"/>
        </w:rPr>
        <w:t>—</w:t>
      </w:r>
      <w:r>
        <w:t>256</w:t>
      </w:r>
      <w:r>
        <w:rPr>
          <w:rFonts w:hint="eastAsia"/>
        </w:rPr>
        <w:t>—</w:t>
      </w:r>
      <w:r>
        <w:rPr>
          <w:rFonts w:hint="eastAsia"/>
        </w:rPr>
        <w:t>128</w:t>
      </w:r>
      <w:r w:rsidR="002368C2">
        <w:t xml:space="preserve">     </w:t>
      </w:r>
    </w:p>
    <w:p w:rsidR="00737257" w:rsidRDefault="00737257">
      <w:bookmarkStart w:id="0" w:name="_GoBack"/>
      <w:bookmarkEnd w:id="0"/>
      <w:proofErr w:type="spellStart"/>
      <w:r>
        <w:t>subsitite</w:t>
      </w:r>
      <w:proofErr w:type="spellEnd"/>
      <w:r>
        <w:t xml:space="preserve"> detector</w:t>
      </w:r>
      <w:r>
        <w:rPr>
          <w:rFonts w:hint="eastAsia"/>
        </w:rPr>
        <w:t>：</w:t>
      </w:r>
      <w:r>
        <w:rPr>
          <w:rFonts w:hint="eastAsia"/>
        </w:rPr>
        <w:t>128</w:t>
      </w:r>
      <w:r>
        <w:rPr>
          <w:rFonts w:hint="eastAsia"/>
        </w:rPr>
        <w:t>—</w:t>
      </w:r>
      <w:r>
        <w:rPr>
          <w:rFonts w:hint="eastAsia"/>
        </w:rPr>
        <w:t>256</w:t>
      </w:r>
      <w:r>
        <w:rPr>
          <w:rFonts w:hint="eastAsia"/>
        </w:rPr>
        <w:t>—</w:t>
      </w:r>
      <w:r>
        <w:rPr>
          <w:rFonts w:hint="eastAsia"/>
        </w:rPr>
        <w:t>1</w:t>
      </w:r>
    </w:p>
    <w:p w:rsidR="00737257" w:rsidRDefault="00737257">
      <w:r>
        <w:t>maximum epoch</w:t>
      </w:r>
      <w:r>
        <w:rPr>
          <w:rFonts w:hint="eastAsia"/>
        </w:rPr>
        <w:t>：</w:t>
      </w:r>
      <w:r>
        <w:t>100</w:t>
      </w:r>
    </w:p>
    <w:p w:rsidR="00737257" w:rsidRDefault="00737257"/>
    <w:p w:rsidR="00737257" w:rsidRDefault="00737257">
      <w:r>
        <w:t>2.</w:t>
      </w:r>
      <w:r>
        <w:t>实验</w:t>
      </w:r>
    </w:p>
    <w:p w:rsidR="00737257" w:rsidRDefault="00737257">
      <w:pPr>
        <w:rPr>
          <w:rStyle w:val="fontstyle01"/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Style w:val="fontstyle01"/>
        </w:rPr>
        <w:t>True positive rate (in percentage) on original samples</w:t>
      </w:r>
      <w:r w:rsidR="00422649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and adversarial examples when </w:t>
      </w:r>
      <w:proofErr w:type="spellStart"/>
      <w:r>
        <w:rPr>
          <w:rStyle w:val="fontstyle01"/>
        </w:rPr>
        <w:t>MalGAN</w:t>
      </w:r>
      <w:proofErr w:type="spellEnd"/>
      <w:r>
        <w:rPr>
          <w:rStyle w:val="fontstyle01"/>
        </w:rPr>
        <w:t xml:space="preserve"> and the black-box</w:t>
      </w:r>
      <w:r w:rsidR="00422649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detector are trained on the same training set. “</w:t>
      </w:r>
      <w:proofErr w:type="spellStart"/>
      <w:r>
        <w:rPr>
          <w:rStyle w:val="fontstyle01"/>
        </w:rPr>
        <w:t>Adver</w:t>
      </w:r>
      <w:proofErr w:type="spellEnd"/>
      <w:r>
        <w:rPr>
          <w:rStyle w:val="fontstyle01"/>
        </w:rPr>
        <w:t>.” represents adversarial examples</w:t>
      </w:r>
    </w:p>
    <w:tbl>
      <w:tblPr>
        <w:tblW w:w="4904" w:type="dxa"/>
        <w:jc w:val="center"/>
        <w:tblLook w:val="04A0" w:firstRow="1" w:lastRow="0" w:firstColumn="1" w:lastColumn="0" w:noHBand="0" w:noVBand="1"/>
      </w:tblPr>
      <w:tblGrid>
        <w:gridCol w:w="960"/>
        <w:gridCol w:w="1096"/>
        <w:gridCol w:w="876"/>
        <w:gridCol w:w="1096"/>
        <w:gridCol w:w="876"/>
      </w:tblGrid>
      <w:tr w:rsidR="00422649" w:rsidRPr="00422649" w:rsidTr="00C616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Training Set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Set</w:t>
            </w:r>
          </w:p>
        </w:tc>
      </w:tr>
      <w:tr w:rsidR="00422649" w:rsidRPr="00422649" w:rsidTr="00C616E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Adver</w:t>
            </w:r>
            <w:proofErr w:type="spellEnd"/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Adver</w:t>
            </w:r>
            <w:proofErr w:type="spellEnd"/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</w:tr>
      <w:tr w:rsidR="00422649" w:rsidRPr="00422649" w:rsidTr="00C616E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3.56</w:t>
            </w:r>
          </w:p>
        </w:tc>
      </w:tr>
      <w:tr w:rsidR="00422649" w:rsidRPr="00422649" w:rsidTr="00C616E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11.67</w:t>
            </w:r>
          </w:p>
        </w:tc>
      </w:tr>
      <w:tr w:rsidR="00422649" w:rsidRPr="00422649" w:rsidTr="00C616E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22649" w:rsidRPr="00422649" w:rsidTr="00C616E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14.23</w:t>
            </w:r>
          </w:p>
        </w:tc>
      </w:tr>
      <w:tr w:rsidR="00422649" w:rsidRPr="00422649" w:rsidTr="00C616E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22649" w:rsidRPr="00422649" w:rsidTr="00C616E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649" w:rsidRPr="00422649" w:rsidRDefault="00422649" w:rsidP="004226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13.51</w:t>
            </w:r>
          </w:p>
        </w:tc>
      </w:tr>
    </w:tbl>
    <w:p w:rsidR="00C616E5" w:rsidRDefault="00C616E5" w:rsidP="00422649">
      <w:r w:rsidRPr="00C616E5">
        <w:rPr>
          <w:noProof/>
        </w:rPr>
        <w:drawing>
          <wp:inline distT="0" distB="0" distL="0" distR="0">
            <wp:extent cx="5274275" cy="3544609"/>
            <wp:effectExtent l="0" t="0" r="3175" b="0"/>
            <wp:docPr id="1" name="图片 1" descr="C:\Users\dell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0"/>
                    <a:stretch/>
                  </pic:blipFill>
                  <pic:spPr bwMode="auto">
                    <a:xfrm>
                      <a:off x="0" y="0"/>
                      <a:ext cx="5274310" cy="354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6E5" w:rsidRDefault="00C616E5" w:rsidP="00422649">
      <w:pPr>
        <w:rPr>
          <w:rStyle w:val="fontstyle01"/>
          <w:rFonts w:hint="eastAsia"/>
        </w:rPr>
      </w:pPr>
      <w:r>
        <w:rPr>
          <w:rStyle w:val="fontstyle01"/>
        </w:rPr>
        <w:t>The change of the true positive rate on the training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set and the validation set over time. </w:t>
      </w:r>
      <w:r>
        <w:rPr>
          <w:rStyle w:val="fontstyle01"/>
          <w:rFonts w:hint="eastAsia"/>
        </w:rPr>
        <w:t>MLP</w:t>
      </w:r>
      <w:r>
        <w:rPr>
          <w:rStyle w:val="fontstyle01"/>
        </w:rPr>
        <w:t xml:space="preserve"> is used as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the black-box detector here. The vertical axis represents the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true positive rate while the horizontal axis represents epoch.</w:t>
      </w:r>
    </w:p>
    <w:p w:rsidR="00591DDC" w:rsidRDefault="00591DDC" w:rsidP="00422649"/>
    <w:p w:rsidR="00591DDC" w:rsidRDefault="00591DDC" w:rsidP="00422649"/>
    <w:p w:rsidR="00591DDC" w:rsidRDefault="00591DDC" w:rsidP="00422649"/>
    <w:p w:rsidR="00591DDC" w:rsidRDefault="00591DDC" w:rsidP="00422649"/>
    <w:p w:rsidR="00591DDC" w:rsidRDefault="00591DDC" w:rsidP="00422649"/>
    <w:p w:rsidR="00591DDC" w:rsidRDefault="00591DDC" w:rsidP="00422649"/>
    <w:p w:rsidR="00591DDC" w:rsidRDefault="00591DDC" w:rsidP="00422649"/>
    <w:p w:rsidR="00737257" w:rsidRDefault="00422649" w:rsidP="00422649">
      <w:pPr>
        <w:rPr>
          <w:rStyle w:val="fontstyle01"/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Style w:val="fontstyle01"/>
        </w:rPr>
        <w:t>True positive rate (in percentage) on original samples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and adversarial examples when </w:t>
      </w:r>
      <w:proofErr w:type="spellStart"/>
      <w:r>
        <w:rPr>
          <w:rStyle w:val="fontstyle01"/>
        </w:rPr>
        <w:t>MalGAN</w:t>
      </w:r>
      <w:proofErr w:type="spellEnd"/>
      <w:r>
        <w:rPr>
          <w:rStyle w:val="fontstyle01"/>
        </w:rPr>
        <w:t xml:space="preserve"> and the black-box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detector are trained on different training sets. “</w:t>
      </w:r>
      <w:proofErr w:type="spellStart"/>
      <w:r>
        <w:rPr>
          <w:rStyle w:val="fontstyle01"/>
        </w:rPr>
        <w:t>Adver</w:t>
      </w:r>
      <w:proofErr w:type="spellEnd"/>
      <w:r>
        <w:rPr>
          <w:rStyle w:val="fontstyle01"/>
        </w:rPr>
        <w:t>.” represents adversarial examples.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1096"/>
        <w:gridCol w:w="876"/>
        <w:gridCol w:w="1096"/>
        <w:gridCol w:w="876"/>
      </w:tblGrid>
      <w:tr w:rsidR="00504B9D" w:rsidRPr="00504B9D" w:rsidTr="008F460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Training Set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Set</w:t>
            </w:r>
          </w:p>
        </w:tc>
      </w:tr>
      <w:tr w:rsidR="00504B9D" w:rsidRPr="00504B9D" w:rsidTr="008F46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Adver</w:t>
            </w:r>
            <w:proofErr w:type="spellEnd"/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Adver</w:t>
            </w:r>
            <w:proofErr w:type="spellEnd"/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</w:tr>
      <w:tr w:rsidR="00504B9D" w:rsidRPr="00504B9D" w:rsidTr="008F46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96.88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7.93</w:t>
            </w:r>
          </w:p>
        </w:tc>
      </w:tr>
      <w:tr w:rsidR="00504B9D" w:rsidRPr="00504B9D" w:rsidTr="008F46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12.53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96.84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15.24</w:t>
            </w:r>
          </w:p>
        </w:tc>
      </w:tr>
      <w:tr w:rsidR="00504B9D" w:rsidRPr="00504B9D" w:rsidTr="008F46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DT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04B9D" w:rsidRPr="00504B9D" w:rsidTr="008F46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SVM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18.84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14.26</w:t>
            </w:r>
          </w:p>
        </w:tc>
      </w:tr>
      <w:tr w:rsidR="00504B9D" w:rsidRPr="00504B9D" w:rsidTr="008F46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</w:t>
            </w:r>
          </w:p>
        </w:tc>
      </w:tr>
      <w:tr w:rsidR="00504B9D" w:rsidRPr="00504B9D" w:rsidTr="008F46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VOTE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B9D" w:rsidRPr="00504B9D" w:rsidRDefault="00504B9D" w:rsidP="00504B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14.15</w:t>
            </w:r>
          </w:p>
        </w:tc>
      </w:tr>
    </w:tbl>
    <w:p w:rsidR="00591DDC" w:rsidRDefault="00591DDC" w:rsidP="00422649"/>
    <w:p w:rsidR="00504B9D" w:rsidRDefault="008F4605" w:rsidP="00422649">
      <w:pPr>
        <w:rPr>
          <w:rStyle w:val="fontstyle01"/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Style w:val="fontstyle01"/>
        </w:rPr>
        <w:t>True positive rate (in percentage) on the adversarial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examples after the black-box detector is retrained</w:t>
      </w: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1360"/>
        <w:gridCol w:w="2060"/>
        <w:gridCol w:w="1940"/>
      </w:tblGrid>
      <w:tr w:rsidR="00591DDC" w:rsidRPr="00591DDC" w:rsidTr="00591DDC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Before Retraining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After Retraining </w:t>
            </w:r>
          </w:p>
        </w:tc>
      </w:tr>
      <w:tr w:rsidR="00591DDC" w:rsidRPr="00591DDC" w:rsidTr="00591DDC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Training Set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7.13</w:t>
            </w:r>
          </w:p>
        </w:tc>
      </w:tr>
      <w:tr w:rsidR="00591DDC" w:rsidRPr="00591DDC" w:rsidTr="00591DDC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Set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DDC" w:rsidRPr="00591DDC" w:rsidRDefault="00591DDC" w:rsidP="00591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12.31</w:t>
            </w:r>
          </w:p>
        </w:tc>
      </w:tr>
    </w:tbl>
    <w:p w:rsidR="00591DDC" w:rsidRDefault="00591DDC" w:rsidP="00422649"/>
    <w:sectPr w:rsidR="0059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EFA" w:rsidRDefault="006D2EFA" w:rsidP="00422649">
      <w:r>
        <w:separator/>
      </w:r>
    </w:p>
  </w:endnote>
  <w:endnote w:type="continuationSeparator" w:id="0">
    <w:p w:rsidR="006D2EFA" w:rsidRDefault="006D2EFA" w:rsidP="0042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EFA" w:rsidRDefault="006D2EFA" w:rsidP="00422649">
      <w:r>
        <w:separator/>
      </w:r>
    </w:p>
  </w:footnote>
  <w:footnote w:type="continuationSeparator" w:id="0">
    <w:p w:rsidR="006D2EFA" w:rsidRDefault="006D2EFA" w:rsidP="00422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135"/>
    <w:rsid w:val="00042135"/>
    <w:rsid w:val="001A04C3"/>
    <w:rsid w:val="002368C2"/>
    <w:rsid w:val="0034077A"/>
    <w:rsid w:val="00422649"/>
    <w:rsid w:val="00504B9D"/>
    <w:rsid w:val="00591DDC"/>
    <w:rsid w:val="006D2EFA"/>
    <w:rsid w:val="00737257"/>
    <w:rsid w:val="008F4605"/>
    <w:rsid w:val="00C616E5"/>
    <w:rsid w:val="00E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3A4AC"/>
  <w15:chartTrackingRefBased/>
  <w15:docId w15:val="{7B0C7639-3EA7-4F6B-B984-A5619AE4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3725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2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Kuan</cp:lastModifiedBy>
  <cp:revision>7</cp:revision>
  <dcterms:created xsi:type="dcterms:W3CDTF">2018-07-17T14:04:00Z</dcterms:created>
  <dcterms:modified xsi:type="dcterms:W3CDTF">2018-07-18T02:37:00Z</dcterms:modified>
</cp:coreProperties>
</file>