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5C6FD">
      <w:pPr>
        <w:pStyle w:val="2"/>
        <w:rPr>
          <w:rFonts w:hint="eastAsia" w:ascii="宋体" w:hAnsi="宋体" w:eastAsia="宋体" w:cs="宋体"/>
          <w:color w:val="000000" w:themeColor="text1"/>
          <w14:textFill>
            <w14:solidFill>
              <w14:schemeClr w14:val="tx1"/>
            </w14:solidFill>
          </w14:textFill>
        </w:rPr>
      </w:pPr>
      <w:bookmarkStart w:id="0" w:name="理想状态下的ac型五轴机床运动学建模"/>
      <w:r>
        <w:rPr>
          <w:rFonts w:hint="eastAsia" w:ascii="宋体" w:hAnsi="宋体" w:eastAsia="宋体" w:cs="宋体"/>
          <w:color w:val="000000" w:themeColor="text1"/>
          <w14:textFill>
            <w14:solidFill>
              <w14:schemeClr w14:val="tx1"/>
            </w14:solidFill>
          </w14:textFill>
        </w:rPr>
        <w:t>1 理想状态下的AC型五轴机床运动学建模</w:t>
      </w:r>
    </w:p>
    <w:p w14:paraId="47A51E5C">
      <w:pPr>
        <w:pStyle w:val="4"/>
        <w:rPr>
          <w:rFonts w:hint="eastAsia" w:ascii="宋体" w:hAnsi="宋体" w:eastAsia="宋体" w:cs="宋体"/>
          <w:color w:val="000000" w:themeColor="text1"/>
          <w14:textFill>
            <w14:solidFill>
              <w14:schemeClr w14:val="tx1"/>
            </w14:solidFill>
          </w14:textFill>
        </w:rPr>
      </w:pPr>
      <w:bookmarkStart w:id="1" w:name="机床结构与坐标系定义"/>
      <w:r>
        <w:rPr>
          <w:rFonts w:hint="eastAsia" w:ascii="宋体" w:hAnsi="宋体" w:eastAsia="宋体" w:cs="宋体"/>
          <w:color w:val="000000" w:themeColor="text1"/>
          <w14:textFill>
            <w14:solidFill>
              <w14:schemeClr w14:val="tx1"/>
            </w14:solidFill>
          </w14:textFill>
        </w:rPr>
        <w:t>1.1 机床结构与坐标系定义</w:t>
      </w:r>
    </w:p>
    <w:p w14:paraId="03555183">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本文研究的五轴电火花铣削机床采用AC型配置。该机床包含X、Y、Z三个线性轴和A、C两个旋转轴。A轴安装于工作台转台上，绕机床坐标系X轴摆动，用于实现工件倾斜运动；C轴位于机床上方主轴端，绕局部Z轴旋转，用于实现电极绕自身轴线的回转运动。该构型将旋转功能分置于刀具侧与工件侧，在航空叶片类复杂曲面零件加工中具有工作空间大、刚性较好的优点。</w:t>
      </w:r>
    </w:p>
    <w:p w14:paraId="28B19DC7">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机床运动链可分为电极侧与工件侧两条分支。电极侧依次经Y轴平移、X轴平移、Z轴平移、C轴旋转到达主轴及电极；工件侧经A轴旋转固定于机床基座。为便于后续推导，本文采用列向量齐次坐标描述空间点位姿，所有旋转和平移均统一写成齐次变换矩阵。本文采用固定机床坐标系约定，并规定齐次变换矩阵从右至左依次作用。</w:t>
      </w:r>
    </w:p>
    <w:p w14:paraId="79A5B83B">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图1-1 AC型五轴电火花铣削机床结构示意图</w:t>
      </w:r>
    </w:p>
    <w:bookmarkEnd w:id="1"/>
    <w:p w14:paraId="16F3C96D">
      <w:pPr>
        <w:pStyle w:val="4"/>
        <w:rPr>
          <w:rFonts w:hint="eastAsia" w:ascii="宋体" w:hAnsi="宋体" w:eastAsia="宋体" w:cs="宋体"/>
          <w:color w:val="000000" w:themeColor="text1"/>
          <w14:textFill>
            <w14:solidFill>
              <w14:schemeClr w14:val="tx1"/>
            </w14:solidFill>
          </w14:textFill>
        </w:rPr>
      </w:pPr>
      <w:bookmarkStart w:id="2" w:name="机床多体系统拓扑结构"/>
      <w:r>
        <w:rPr>
          <w:rFonts w:hint="eastAsia" w:ascii="宋体" w:hAnsi="宋体" w:eastAsia="宋体" w:cs="宋体"/>
          <w:color w:val="000000" w:themeColor="text1"/>
          <w14:textFill>
            <w14:solidFill>
              <w14:schemeClr w14:val="tx1"/>
            </w14:solidFill>
          </w14:textFill>
        </w:rPr>
        <w:t>1.2 机床多体系统拓扑结构</w:t>
      </w:r>
    </w:p>
    <w:p w14:paraId="5F1A6443">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基于多体系统理论，可将该AC型五轴电火花铣削机床简化为具有2个分支的多体系统。其中一个是基座—电极分支，主要由机床基座、Y轴滑台、X轴滑台、Z轴滑台、C轴旋转头及主轴/电极组成；另一个是基座—工件分支，主要由机床基座、A轴摆台及工件组成。</w:t>
      </w:r>
    </w:p>
    <w:p w14:paraId="68EF8AE9">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依据多体系统理论中的命名规则，对机床主要零部件进行序号标定：机床基座为B0体；Y轴滑台为B1体；X轴滑台为B2体；Z轴滑台为B3体；C轴旋转头为B4体；主轴/电极为B5体；A轴摆台为B6体；工件为B7体。各体拓扑关系如图1-2所示。</w:t>
      </w:r>
    </w:p>
    <w:p w14:paraId="68223128">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图1-2 AC型五轴电火花铣削机床多体系统拓扑结构图</w:t>
      </w:r>
    </w:p>
    <w:bookmarkEnd w:id="2"/>
    <w:p w14:paraId="15290813">
      <w:pPr>
        <w:pStyle w:val="4"/>
        <w:rPr>
          <w:rFonts w:hint="eastAsia" w:ascii="宋体" w:hAnsi="宋体" w:eastAsia="宋体" w:cs="宋体"/>
          <w:color w:val="000000" w:themeColor="text1"/>
          <w14:textFill>
            <w14:solidFill>
              <w14:schemeClr w14:val="tx1"/>
            </w14:solidFill>
          </w14:textFill>
        </w:rPr>
      </w:pPr>
      <w:bookmarkStart w:id="3" w:name="齐次变换矩阵的推导"/>
      <w:r>
        <w:rPr>
          <w:rFonts w:hint="eastAsia" w:ascii="宋体" w:hAnsi="宋体" w:eastAsia="宋体" w:cs="宋体"/>
          <w:color w:val="000000" w:themeColor="text1"/>
          <w14:textFill>
            <w14:solidFill>
              <w14:schemeClr w14:val="tx1"/>
            </w14:solidFill>
          </w14:textFill>
        </w:rPr>
        <w:t>1.3 齐次变换矩阵的推导</w:t>
      </w:r>
    </w:p>
    <w:p w14:paraId="2DA18C2F">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齐次变换矩阵是描述刚体在三维空间中位姿变换的有效数学工具，可将旋转和平移统一表示为矩阵形式。本文所有带下标</w:t>
      </w:r>
      <m:oMath>
        <m:r>
          <m:rPr/>
          <w:rPr>
            <w:rFonts w:hint="eastAsia" w:ascii="Cambria Math" w:hAnsi="Cambria Math" w:eastAsia="宋体" w:cs="宋体"/>
            <w:color w:val="000000" w:themeColor="text1"/>
            <w14:textFill>
              <w14:solidFill>
                <w14:schemeClr w14:val="tx1"/>
              </w14:solidFill>
            </w14:textFill>
          </w:rPr>
          <m:t>h</m:t>
        </m:r>
      </m:oMath>
      <w:r>
        <w:rPr>
          <w:rFonts w:hint="eastAsia" w:ascii="宋体" w:hAnsi="宋体" w:eastAsia="宋体" w:cs="宋体"/>
          <w:color w:val="000000" w:themeColor="text1"/>
          <w14:textFill>
            <w14:solidFill>
              <w14:schemeClr w14:val="tx1"/>
            </w14:solidFill>
          </w14:textFill>
        </w:rPr>
        <w:t>的矩阵均表示齐次矩阵，其中</w:t>
      </w:r>
      <m:oMath>
        <m:r>
          <m:rPr/>
          <w:rPr>
            <w:rFonts w:hint="eastAsia" w:ascii="Cambria Math" w:hAnsi="Cambria Math" w:eastAsia="宋体" w:cs="宋体"/>
            <w:color w:val="000000" w:themeColor="text1"/>
            <w14:textFill>
              <w14:solidFill>
                <w14:schemeClr w14:val="tx1"/>
              </w14:solidFill>
            </w14:textFill>
          </w:rPr>
          <m:t>h</m:t>
        </m:r>
      </m:oMath>
      <w:r>
        <w:rPr>
          <w:rFonts w:hint="eastAsia" w:ascii="宋体" w:hAnsi="宋体" w:eastAsia="宋体" w:cs="宋体"/>
          <w:color w:val="000000" w:themeColor="text1"/>
          <w14:textFill>
            <w14:solidFill>
              <w14:schemeClr w14:val="tx1"/>
            </w14:solidFill>
          </w14:textFill>
        </w:rPr>
        <w:t>为homogeneous的缩写，用于区分齐次矩阵与普通三维旋转矩阵，避免后续矩阵乘法中出现维度混淆。基本平移变换矩阵定义如下，其中</w:t>
      </w:r>
      <m:oMath>
        <m:r>
          <m:rPr/>
          <w:rPr>
            <w:rFonts w:hint="eastAsia" w:ascii="Cambria Math" w:hAnsi="Cambria Math" w:eastAsia="宋体" w:cs="宋体"/>
            <w:color w:val="000000" w:themeColor="text1"/>
            <w14:textFill>
              <w14:solidFill>
                <w14:schemeClr w14:val="tx1"/>
              </w14:solidFill>
            </w14:textFill>
          </w:rPr>
          <m:t>a</m:t>
        </m:r>
      </m:oMath>
      <w:r>
        <w:rPr>
          <w:rFonts w:hint="eastAsia" w:ascii="宋体" w:hAnsi="宋体" w:eastAsia="宋体" w:cs="宋体"/>
          <w:color w:val="000000" w:themeColor="text1"/>
          <w14:textFill>
            <w14:solidFill>
              <w14:schemeClr w14:val="tx1"/>
            </w14:solidFill>
          </w14:textFill>
        </w:rPr>
        <w:t>、</w:t>
      </w:r>
      <m:oMath>
        <m:r>
          <m:rPr/>
          <w:rPr>
            <w:rFonts w:hint="eastAsia" w:ascii="Cambria Math" w:hAnsi="Cambria Math" w:eastAsia="宋体" w:cs="宋体"/>
            <w:color w:val="000000" w:themeColor="text1"/>
            <w14:textFill>
              <w14:solidFill>
                <w14:schemeClr w14:val="tx1"/>
              </w14:solidFill>
            </w14:textFill>
          </w:rPr>
          <m:t>b</m:t>
        </m:r>
      </m:oMath>
      <w:r>
        <w:rPr>
          <w:rFonts w:hint="eastAsia" w:ascii="宋体" w:hAnsi="宋体" w:eastAsia="宋体" w:cs="宋体"/>
          <w:color w:val="000000" w:themeColor="text1"/>
          <w14:textFill>
            <w14:solidFill>
              <w14:schemeClr w14:val="tx1"/>
            </w14:solidFill>
          </w14:textFill>
        </w:rPr>
        <w:t>、</w:t>
      </w:r>
      <m:oMath>
        <m:r>
          <m:rPr/>
          <w:rPr>
            <w:rFonts w:hint="eastAsia" w:ascii="Cambria Math" w:hAnsi="Cambria Math" w:eastAsia="宋体" w:cs="宋体"/>
            <w:color w:val="000000" w:themeColor="text1"/>
            <w14:textFill>
              <w14:solidFill>
                <w14:schemeClr w14:val="tx1"/>
              </w14:solidFill>
            </w14:textFill>
          </w:rPr>
          <m:t>c</m:t>
        </m:r>
      </m:oMath>
      <w:r>
        <w:rPr>
          <w:rFonts w:hint="eastAsia" w:ascii="宋体" w:hAnsi="宋体" w:eastAsia="宋体" w:cs="宋体"/>
          <w:color w:val="000000" w:themeColor="text1"/>
          <w14:textFill>
            <w14:solidFill>
              <w14:schemeClr w14:val="tx1"/>
            </w14:solidFill>
          </w14:textFill>
        </w:rPr>
        <w:t>分别为沿X、Y、Z方向的平移量。</w:t>
      </w:r>
    </w:p>
    <w:p w14:paraId="4FAB66C0">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w:rPr>
              <w:rFonts w:hint="eastAsia" w:ascii="Cambria Math" w:hAnsi="Cambria Math" w:eastAsia="宋体" w:cs="宋体"/>
              <w:color w:val="000000" w:themeColor="text1"/>
              <w14:textFill>
                <w14:solidFill>
                  <w14:schemeClr w14:val="tx1"/>
                </w14:solidFill>
              </w14:textFill>
            </w:rPr>
            <m:t>T</m:t>
          </m:r>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b</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4"/>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b</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70F55AAD">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w:t>
      </w:r>
    </w:p>
    <w:p w14:paraId="122C45A0">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绕X轴旋转角度</w:t>
      </w:r>
      <m:oMath>
        <m:r>
          <m:rPr/>
          <w:rPr>
            <w:rFonts w:hint="eastAsia" w:ascii="Cambria Math" w:hAnsi="Cambria Math" w:eastAsia="宋体" w:cs="宋体"/>
            <w:color w:val="000000" w:themeColor="text1"/>
            <w14:textFill>
              <w14:solidFill>
                <w14:schemeClr w14:val="tx1"/>
              </w14:solidFill>
            </w14:textFill>
          </w:rPr>
          <m:t>A</m:t>
        </m:r>
      </m:oMath>
      <w:r>
        <w:rPr>
          <w:rFonts w:hint="eastAsia" w:ascii="宋体" w:hAnsi="宋体" w:eastAsia="宋体" w:cs="宋体"/>
          <w:color w:val="000000" w:themeColor="text1"/>
          <w14:textFill>
            <w14:solidFill>
              <w14:schemeClr w14:val="tx1"/>
            </w14:solidFill>
          </w14:textFill>
        </w:rPr>
        <w:t>的齐次旋转矩阵定义如下，其中</w:t>
      </w:r>
      <m:oMath>
        <m:r>
          <m:rPr/>
          <w:rPr>
            <w:rFonts w:hint="eastAsia" w:ascii="Cambria Math" w:hAnsi="Cambria Math" w:eastAsia="宋体" w:cs="宋体"/>
            <w:color w:val="000000" w:themeColor="text1"/>
            <w14:textFill>
              <w14:solidFill>
                <w14:schemeClr w14:val="tx1"/>
              </w14:solidFill>
            </w14:textFill>
          </w:rPr>
          <m:t>A</m:t>
        </m:r>
      </m:oMath>
      <w:r>
        <w:rPr>
          <w:rFonts w:hint="eastAsia" w:ascii="宋体" w:hAnsi="宋体" w:eastAsia="宋体" w:cs="宋体"/>
          <w:color w:val="000000" w:themeColor="text1"/>
          <w14:textFill>
            <w14:solidFill>
              <w14:schemeClr w14:val="tx1"/>
            </w14:solidFill>
          </w14:textFill>
        </w:rPr>
        <w:t>为A轴摆角。</w:t>
      </w:r>
    </w:p>
    <w:p w14:paraId="1FB23C86">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4"/>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65F902D4">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（2）</w:t>
      </w:r>
    </w:p>
    <w:p w14:paraId="1C2D30EF">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绕Z轴旋转角度</w:t>
      </w:r>
      <m:oMath>
        <m:r>
          <m:rPr/>
          <w:rPr>
            <w:rFonts w:hint="eastAsia" w:ascii="Cambria Math" w:hAnsi="Cambria Math" w:eastAsia="宋体" w:cs="宋体"/>
            <w:color w:val="000000" w:themeColor="text1"/>
            <w14:textFill>
              <w14:solidFill>
                <w14:schemeClr w14:val="tx1"/>
              </w14:solidFill>
            </w14:textFill>
          </w:rPr>
          <m:t>C</m:t>
        </m:r>
      </m:oMath>
      <w:r>
        <w:rPr>
          <w:rFonts w:hint="eastAsia" w:ascii="宋体" w:hAnsi="宋体" w:eastAsia="宋体" w:cs="宋体"/>
          <w:color w:val="000000" w:themeColor="text1"/>
          <w14:textFill>
            <w14:solidFill>
              <w14:schemeClr w14:val="tx1"/>
            </w14:solidFill>
          </w14:textFill>
        </w:rPr>
        <w:t>的齐次旋转矩阵定义如下，其中</w:t>
      </w:r>
      <m:oMath>
        <m:r>
          <m:rPr/>
          <w:rPr>
            <w:rFonts w:hint="eastAsia" w:ascii="Cambria Math" w:hAnsi="Cambria Math" w:eastAsia="宋体" w:cs="宋体"/>
            <w:color w:val="000000" w:themeColor="text1"/>
            <w14:textFill>
              <w14:solidFill>
                <w14:schemeClr w14:val="tx1"/>
              </w14:solidFill>
            </w14:textFill>
          </w:rPr>
          <m:t>C</m:t>
        </m:r>
      </m:oMath>
      <w:r>
        <w:rPr>
          <w:rFonts w:hint="eastAsia" w:ascii="宋体" w:hAnsi="宋体" w:eastAsia="宋体" w:cs="宋体"/>
          <w:color w:val="000000" w:themeColor="text1"/>
          <w14:textFill>
            <w14:solidFill>
              <w14:schemeClr w14:val="tx1"/>
            </w14:solidFill>
          </w14:textFill>
        </w:rPr>
        <w:t>为C轴回转角。</w:t>
      </w:r>
    </w:p>
    <w:p w14:paraId="2EC65582">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4"/>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5F291257">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（3）</w:t>
      </w:r>
    </w:p>
    <w:p w14:paraId="5DE40349">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对于AC型五轴机床，由于A轴位于工件侧，本文在建立相对运动学模型时，将工件侧A轴运动等效为局部坐标系相对于机床坐标系的绕X轴旋转变换。C轴为电极绕自身轴线的自转轴，在理想同轴条件下不改变电极轴线方向。为避免将机床固定坐标系下的线性轴坐标错误地随C轴旋转，本文将X、Y、Z直线轴位移作为机床坐标系下的平移变换，写在旋转变换链的左侧。因此，局部电极坐标系到机床坐标系的完整齐次变换矩阵可表示为：</w:t>
      </w:r>
    </w:p>
    <w:p w14:paraId="2B493D0A">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MP</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T</m:t>
          </m:r>
          <m:d>
            <m:dPr>
              <m:sepChr m:val=""/>
              <m:ctrlPr>
                <w:rPr>
                  <w:rFonts w:hint="eastAsia" w:ascii="Cambria Math" w:hAnsi="Cambria Math" w:eastAsia="宋体" w:cs="宋体"/>
                  <w:color w:val="000000" w:themeColor="text1"/>
                  <w14:textFill>
                    <w14:solidFill>
                      <w14:schemeClr w14:val="tx1"/>
                    </w14:solidFill>
                  </w14:textFill>
                </w:rPr>
              </m:ctrlPr>
            </m:dP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r>
            <m:rPr/>
            <w:rPr>
              <w:rFonts w:hint="eastAsia" w:ascii="Cambria Math" w:hAnsi="Cambria Math" w:eastAsia="宋体" w:cs="宋体"/>
              <w:color w:val="000000" w:themeColor="text1"/>
              <w14:textFill>
                <w14:solidFill>
                  <w14:schemeClr w14:val="tx1"/>
                </w14:solidFill>
              </w14:textFill>
            </w:rPr>
            <m:t> </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d>
          <m:r>
            <m:rPr/>
            <w:rPr>
              <w:rFonts w:hint="eastAsia" w:ascii="Cambria Math" w:hAnsi="Cambria Math" w:eastAsia="宋体" w:cs="宋体"/>
              <w:color w:val="000000" w:themeColor="text1"/>
              <w14:textFill>
                <w14:solidFill>
                  <w14:schemeClr w14:val="tx1"/>
                </w14:solidFill>
              </w14:textFill>
            </w:rPr>
            <m:t> T</m:t>
          </m:r>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0</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r>
            <m:rPr/>
            <w:rPr>
              <w:rFonts w:hint="eastAsia" w:ascii="Cambria Math" w:hAnsi="Cambria Math" w:eastAsia="宋体" w:cs="宋体"/>
              <w:color w:val="000000" w:themeColor="text1"/>
              <w14:textFill>
                <w14:solidFill>
                  <w14:schemeClr w14:val="tx1"/>
                </w14:solidFill>
              </w14:textFill>
            </w:rPr>
            <m:t> </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oMath>
      </m:oMathPara>
    </w:p>
    <w:p w14:paraId="044D0B62">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（4）</w:t>
      </w:r>
    </w:p>
    <w:p w14:paraId="6270D0E5">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MP</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表示由局部电极坐标系到机床坐标系的齐次变换矩阵；</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分别表示机床X、Y、Z直线轴坐标；</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和</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分别表示A轴与C轴之间沿Y、Z方向的结构偏置量；</w:t>
      </w:r>
      <m:oMath>
        <m:r>
          <m:rPr/>
          <w:rPr>
            <w:rFonts w:hint="eastAsia" w:ascii="Cambria Math" w:hAnsi="Cambria Math" w:eastAsia="宋体" w:cs="宋体"/>
            <w:color w:val="000000" w:themeColor="text1"/>
            <w14:textFill>
              <w14:solidFill>
                <w14:schemeClr w14:val="tx1"/>
              </w14:solidFill>
            </w14:textFill>
          </w:rPr>
          <m:t>A</m:t>
        </m:r>
      </m:oMath>
      <w:r>
        <w:rPr>
          <w:rFonts w:hint="eastAsia" w:ascii="宋体" w:hAnsi="宋体" w:eastAsia="宋体" w:cs="宋体"/>
          <w:color w:val="000000" w:themeColor="text1"/>
          <w14:textFill>
            <w14:solidFill>
              <w14:schemeClr w14:val="tx1"/>
            </w14:solidFill>
          </w14:textFill>
        </w:rPr>
        <w:t>表示A轴摆角；</w:t>
      </w:r>
      <m:oMath>
        <m:r>
          <m:rPr/>
          <w:rPr>
            <w:rFonts w:hint="eastAsia" w:ascii="Cambria Math" w:hAnsi="Cambria Math" w:eastAsia="宋体" w:cs="宋体"/>
            <w:color w:val="000000" w:themeColor="text1"/>
            <w14:textFill>
              <w14:solidFill>
                <w14:schemeClr w14:val="tx1"/>
              </w14:solidFill>
            </w14:textFill>
          </w:rPr>
          <m:t>C</m:t>
        </m:r>
      </m:oMath>
      <w:r>
        <w:rPr>
          <w:rFonts w:hint="eastAsia" w:ascii="宋体" w:hAnsi="宋体" w:eastAsia="宋体" w:cs="宋体"/>
          <w:color w:val="000000" w:themeColor="text1"/>
          <w14:textFill>
            <w14:solidFill>
              <w14:schemeClr w14:val="tx1"/>
            </w14:solidFill>
          </w14:textFill>
        </w:rPr>
        <w:t>表示C轴回转角。式（4）中各矩阵均为齐次矩阵，保证了运动链中旋转和平移变换的维度一致性。</w:t>
      </w:r>
    </w:p>
    <w:p w14:paraId="7BC1C922">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组合旋转矩阵定义为A轴旋转与C轴旋转的乘积，其齐次形式为：</w:t>
      </w:r>
    </w:p>
    <w:p w14:paraId="07B97276">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4"/>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e>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558EF4FA">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w:t>
      </w:r>
    </w:p>
    <w:p w14:paraId="5EA8DBF0">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设线性轴位移向量、局部点坐标和完整变换后的点坐标分别为：</w:t>
      </w:r>
    </w:p>
    <w:p w14:paraId="5D64E604">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m:sty m:val="b"/>
            </m:rPr>
            <w:rPr>
              <w:rFonts w:hint="eastAsia" w:ascii="Cambria Math" w:hAnsi="Cambria Math" w:eastAsia="宋体" w:cs="宋体"/>
              <w:color w:val="000000" w:themeColor="text1"/>
              <w14:textFill>
                <w14:solidFill>
                  <w14:schemeClr w14:val="tx1"/>
                </w14:solidFill>
              </w14:textFill>
            </w:rPr>
            <m:t>s</m:t>
          </m:r>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  </m:t>
          </m:r>
          <m:r>
            <m:rPr>
              <m:sty m:val="b"/>
            </m:rPr>
            <w:rPr>
              <w:rFonts w:hint="eastAsia" w:ascii="Cambria Math" w:hAnsi="Cambria Math" w:eastAsia="宋体" w:cs="宋体"/>
              <w:color w:val="000000" w:themeColor="text1"/>
              <w14:textFill>
                <w14:solidFill>
                  <w14:schemeClr w14:val="tx1"/>
                </w14:solidFill>
              </w14:textFill>
            </w:rPr>
            <m:t>r</m:t>
          </m:r>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  </m:t>
          </m:r>
          <m:r>
            <m:rPr>
              <m:sty m:val="b"/>
            </m:rPr>
            <w:rPr>
              <w:rFonts w:hint="eastAsia" w:ascii="Cambria Math" w:hAnsi="Cambria Math" w:eastAsia="宋体" w:cs="宋体"/>
              <w:color w:val="000000" w:themeColor="text1"/>
              <w14:textFill>
                <w14:solidFill>
                  <w14:schemeClr w14:val="tx1"/>
                </w14:solidFill>
              </w14:textFill>
            </w:rPr>
            <m:t>t</m:t>
          </m:r>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2CEC18FF">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（6a）</w:t>
      </w:r>
    </w:p>
    <w:p w14:paraId="2E2ABA10">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r>
          <m:rPr>
            <m:sty m:val="b"/>
          </m:rPr>
          <w:rPr>
            <w:rFonts w:hint="eastAsia" w:ascii="Cambria Math" w:hAnsi="Cambria Math" w:eastAsia="宋体" w:cs="宋体"/>
            <w:color w:val="000000" w:themeColor="text1"/>
            <w14:textFill>
              <w14:solidFill>
                <w14:schemeClr w14:val="tx1"/>
              </w14:solidFill>
            </w14:textFill>
          </w:rPr>
          <m:t>s</m:t>
        </m:r>
      </m:oMath>
      <w:r>
        <w:rPr>
          <w:rFonts w:hint="eastAsia" w:ascii="宋体" w:hAnsi="宋体" w:eastAsia="宋体" w:cs="宋体"/>
          <w:color w:val="000000" w:themeColor="text1"/>
          <w14:textFill>
            <w14:solidFill>
              <w14:schemeClr w14:val="tx1"/>
            </w14:solidFill>
          </w14:textFill>
        </w:rPr>
        <w:t>表示机床固定坐标系下的线性轴位移向量，其第四个元素为0，表示其为位移向量而非空间点；</w:t>
      </w:r>
      <m:oMath>
        <m:r>
          <m:rPr>
            <m:sty m:val="b"/>
          </m:rPr>
          <w:rPr>
            <w:rFonts w:hint="eastAsia" w:ascii="Cambria Math" w:hAnsi="Cambria Math" w:eastAsia="宋体" w:cs="宋体"/>
            <w:color w:val="000000" w:themeColor="text1"/>
            <w14:textFill>
              <w14:solidFill>
                <w14:schemeClr w14:val="tx1"/>
              </w14:solidFill>
            </w14:textFill>
          </w:rPr>
          <m:t>r</m:t>
        </m:r>
      </m:oMath>
      <w:r>
        <w:rPr>
          <w:rFonts w:hint="eastAsia" w:ascii="宋体" w:hAnsi="宋体" w:eastAsia="宋体" w:cs="宋体"/>
          <w:color w:val="000000" w:themeColor="text1"/>
          <w14:textFill>
            <w14:solidFill>
              <w14:schemeClr w14:val="tx1"/>
            </w14:solidFill>
          </w14:textFill>
        </w:rPr>
        <w:t>表示局部电极坐标系中的点坐标，</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分别为该点在局部X、Y、Z方向上的坐标分量；</w:t>
      </w:r>
      <m:oMath>
        <m:r>
          <m:rPr>
            <m:sty m:val="b"/>
          </m:rPr>
          <w:rPr>
            <w:rFonts w:hint="eastAsia" w:ascii="Cambria Math" w:hAnsi="Cambria Math" w:eastAsia="宋体" w:cs="宋体"/>
            <w:color w:val="000000" w:themeColor="text1"/>
            <w14:textFill>
              <w14:solidFill>
                <w14:schemeClr w14:val="tx1"/>
              </w14:solidFill>
            </w14:textFill>
          </w:rPr>
          <m:t>t</m:t>
        </m:r>
      </m:oMath>
      <w:r>
        <w:rPr>
          <w:rFonts w:hint="eastAsia" w:ascii="宋体" w:hAnsi="宋体" w:eastAsia="宋体" w:cs="宋体"/>
          <w:color w:val="000000" w:themeColor="text1"/>
          <w14:textFill>
            <w14:solidFill>
              <w14:schemeClr w14:val="tx1"/>
            </w14:solidFill>
          </w14:textFill>
        </w:rPr>
        <w:t>表示经姿态旋转、结构偏置和线性轴平移后得到的机床坐标系点坐标，</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分别为其三维坐标分量。</w:t>
      </w:r>
    </w:p>
    <w:p w14:paraId="1AE59F9A">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由A轴旋转引起的结构偏置项可写为齐次位移向量：</w:t>
      </w:r>
    </w:p>
    <w:p w14:paraId="21509763">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d>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6D23D907">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（6b）</w:t>
      </w:r>
    </w:p>
    <w:p w14:paraId="6EDB0375">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表示A轴转角作用后的结构偏置齐次位移向量。该向量第四个元素为0，表示其为位移向量而非空间点。</w:t>
      </w:r>
    </w:p>
    <w:p w14:paraId="50929A2C">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因此，局部点坐标经姿态旋转、结构偏置和线性轴平移后的机床坐标系点坐标可统一写为：</w:t>
      </w:r>
    </w:p>
    <w:p w14:paraId="613CDC07">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m:sty m:val="b"/>
            </m:rPr>
            <w:rPr>
              <w:rFonts w:hint="eastAsia" w:ascii="Cambria Math" w:hAnsi="Cambria Math" w:eastAsia="宋体" w:cs="宋体"/>
              <w:color w:val="000000" w:themeColor="text1"/>
              <w14:textFill>
                <w14:solidFill>
                  <w14:schemeClr w14:val="tx1"/>
                </w14:solidFill>
              </w14:textFill>
            </w:rPr>
            <m:t>t</m:t>
          </m:r>
          <m:r>
            <m:rPr>
              <m:sty m:val="p"/>
            </m:rPr>
            <w:rPr>
              <w:rFonts w:hint="eastAsia" w:ascii="Cambria Math" w:hAnsi="Cambria Math" w:eastAsia="宋体" w:cs="宋体"/>
              <w:color w:val="000000" w:themeColor="text1"/>
              <w14:textFill>
                <w14:solidFill>
                  <w14:schemeClr w14:val="tx1"/>
                </w14:solidFill>
              </w14:textFill>
            </w:rPr>
            <m:t>=</m:t>
          </m:r>
          <m:r>
            <m:rPr>
              <m:sty m:val="b"/>
            </m:rPr>
            <w:rPr>
              <w:rFonts w:hint="eastAsia" w:ascii="Cambria Math" w:hAnsi="Cambria Math" w:eastAsia="宋体" w:cs="宋体"/>
              <w:color w:val="000000" w:themeColor="text1"/>
              <w14:textFill>
                <w14:solidFill>
                  <w14:schemeClr w14:val="tx1"/>
                </w14:solidFill>
              </w14:textFill>
            </w:rPr>
            <m:t>s</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r>
            <m:rPr>
              <m:sty m:val="b"/>
            </m:rPr>
            <w:rPr>
              <w:rFonts w:hint="eastAsia" w:ascii="Cambria Math" w:hAnsi="Cambria Math" w:eastAsia="宋体" w:cs="宋体"/>
              <w:color w:val="000000" w:themeColor="text1"/>
              <w14:textFill>
                <w14:solidFill>
                  <w14:schemeClr w14:val="tx1"/>
                </w14:solidFill>
              </w14:textFill>
            </w:rPr>
            <m:t>r</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sub>
          </m:sSub>
        </m:oMath>
      </m:oMathPara>
    </w:p>
    <w:p w14:paraId="493DD5DE">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（6c）</w:t>
      </w:r>
    </w:p>
    <w:p w14:paraId="21077329">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将式（5）和式（6b）代入式（6c），可得空间位置分量展开式：</w:t>
      </w:r>
    </w:p>
    <w:p w14:paraId="5FD2D6CB">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C</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C</m:t>
          </m:r>
        </m:oMath>
      </m:oMathPara>
    </w:p>
    <w:p w14:paraId="32B6E112">
      <w:pPr>
        <w:pStyle w:val="2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C</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C</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oMath>
      </m:oMathPara>
    </w:p>
    <w:p w14:paraId="587E3318">
      <w:pPr>
        <w:pStyle w:val="2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C</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C</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oMath>
      </m:oMathPara>
    </w:p>
    <w:p w14:paraId="271DDAE8">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（6d）</w:t>
      </w:r>
    </w:p>
    <w:p w14:paraId="32F73106">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式（6d）给出了局部点坐标、旋转姿态角、结构偏置量和线性轴坐标共同决定的空间位置关系。对于主轴旋转中心等局部原点，取</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0</m:t>
        </m:r>
      </m:oMath>
      <w:r>
        <w:rPr>
          <w:rFonts w:hint="eastAsia" w:ascii="宋体" w:hAnsi="宋体" w:eastAsia="宋体" w:cs="宋体"/>
          <w:color w:val="000000" w:themeColor="text1"/>
          <w14:textFill>
            <w14:solidFill>
              <w14:schemeClr w14:val="tx1"/>
            </w14:solidFill>
          </w14:textFill>
        </w:rPr>
        <w:t>，则C轴自转不改变该点在机床坐标系中的位置，该结论与理想同轴C轴仅实现电极绕自身轴线回转的物理含义一致。</w:t>
      </w:r>
    </w:p>
    <w:bookmarkEnd w:id="3"/>
    <w:p w14:paraId="46162507">
      <w:pPr>
        <w:pStyle w:val="4"/>
        <w:rPr>
          <w:rFonts w:hint="eastAsia" w:ascii="宋体" w:hAnsi="宋体" w:eastAsia="宋体" w:cs="宋体"/>
          <w:color w:val="000000" w:themeColor="text1"/>
          <w14:textFill>
            <w14:solidFill>
              <w14:schemeClr w14:val="tx1"/>
            </w14:solidFill>
          </w14:textFill>
        </w:rPr>
      </w:pPr>
      <w:bookmarkStart w:id="4" w:name="rtcp运动学方程推导与局限性分析"/>
      <w:r>
        <w:rPr>
          <w:rFonts w:hint="eastAsia" w:ascii="宋体" w:hAnsi="宋体" w:eastAsia="宋体" w:cs="宋体"/>
          <w:color w:val="000000" w:themeColor="text1"/>
          <w14:textFill>
            <w14:solidFill>
              <w14:schemeClr w14:val="tx1"/>
            </w14:solidFill>
          </w14:textFill>
        </w:rPr>
        <w:t>1.4 RTCP运动学方程推导与局限性分析</w:t>
      </w:r>
    </w:p>
    <w:p w14:paraId="6671355D">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刀轴方向三维矢量用</w:t>
      </w:r>
      <m:oMath>
        <m:r>
          <m:rPr>
            <m:sty m:val="b"/>
          </m:rPr>
          <w:rPr>
            <w:rFonts w:hint="eastAsia" w:ascii="Cambria Math" w:hAnsi="Cambria Math" w:eastAsia="宋体" w:cs="宋体"/>
            <w:color w:val="000000" w:themeColor="text1"/>
            <w14:textFill>
              <w14:solidFill>
                <w14:schemeClr w14:val="tx1"/>
              </w14:solidFill>
            </w14:textFill>
          </w:rPr>
          <m:t>n</m:t>
        </m:r>
      </m:oMath>
      <w:r>
        <w:rPr>
          <w:rFonts w:hint="eastAsia" w:ascii="宋体" w:hAnsi="宋体" w:eastAsia="宋体" w:cs="宋体"/>
          <w:color w:val="000000" w:themeColor="text1"/>
          <w14:textFill>
            <w14:solidFill>
              <w14:schemeClr w14:val="tx1"/>
            </w14:solidFill>
          </w14:textFill>
        </w:rPr>
        <w:t>表示，</w:t>
      </w:r>
      <m:oMath>
        <m:r>
          <m:rPr>
            <m:sty m:val="b"/>
          </m:rPr>
          <w:rPr>
            <w:rFonts w:hint="eastAsia" w:ascii="Cambria Math" w:hAnsi="Cambria Math" w:eastAsia="宋体" w:cs="宋体"/>
            <w:color w:val="000000" w:themeColor="text1"/>
            <w14:textFill>
              <w14:solidFill>
                <w14:schemeClr w14:val="tx1"/>
              </w14:solidFill>
            </w14:textFill>
          </w:rPr>
          <m:t>n</m:t>
        </m:r>
      </m:oMath>
      <w:r>
        <w:rPr>
          <w:rFonts w:hint="eastAsia" w:ascii="宋体" w:hAnsi="宋体" w:eastAsia="宋体" w:cs="宋体"/>
          <w:color w:val="000000" w:themeColor="text1"/>
          <w14:textFill>
            <w14:solidFill>
              <w14:schemeClr w14:val="tx1"/>
            </w14:solidFill>
          </w14:textFill>
        </w:rPr>
        <w:t>为电极轴线在机床等效坐标系中的单位方向向量。为避免符号混淆，本文不再使用</w:t>
      </w:r>
      <m:oMath>
        <m:r>
          <m:rPr/>
          <w:rPr>
            <w:rFonts w:hint="eastAsia" w:ascii="Cambria Math" w:hAnsi="Cambria Math" w:eastAsia="宋体" w:cs="宋体"/>
            <w:color w:val="000000" w:themeColor="text1"/>
            <w14:textFill>
              <w14:solidFill>
                <w14:schemeClr w14:val="tx1"/>
              </w14:solidFill>
            </w14:textFill>
          </w:rPr>
          <m:t>k</m:t>
        </m:r>
      </m:oMath>
      <w:r>
        <w:rPr>
          <w:rFonts w:hint="eastAsia" w:ascii="宋体" w:hAnsi="宋体" w:eastAsia="宋体" w:cs="宋体"/>
          <w:color w:val="000000" w:themeColor="text1"/>
          <w14:textFill>
            <w14:solidFill>
              <w14:schemeClr w14:val="tx1"/>
            </w14:solidFill>
          </w14:textFill>
        </w:rPr>
        <w:t>同时表示向量名称和Z向分量，而将方向余弦记为</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，分别表示刀轴方向在X、Y、Z方向上的分量。由于本文采用齐次矩阵形式，先定义局部Z轴方向的齐次方向向量：</w:t>
      </w:r>
    </w:p>
    <w:p w14:paraId="0E836E62">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1CA446CB">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（7a）</w:t>
      </w:r>
    </w:p>
    <w:p w14:paraId="3AB7D630">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表示局部Z轴方向的齐次方向向量，其第四个元素为0，表示该向量只表征方向而不表征空间位置。</w:t>
      </w:r>
    </w:p>
    <w:p w14:paraId="3BE6AD81">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在理想模型中，C轴与电极轴线同轴，C轴旋转仅改变电极绕自身轴线的回转角，不改变电极轴线方向。因此，刀轴方向由组合旋转矩阵的第三列确定。其齐次方向向量可写为：</w:t>
      </w:r>
    </w:p>
    <w:p w14:paraId="3EB1BD52">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r>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mr>
                <m:mr>
                  <m:e>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75DE2118">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（7b）</w:t>
      </w:r>
    </w:p>
    <w:p w14:paraId="58F63006">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表示刀轴方向的齐次方向向量；</w:t>
      </w:r>
      <m:oMath>
        <m:r>
          <m:rPr>
            <m:sty m:val="b"/>
          </m:rPr>
          <w:rPr>
            <w:rFonts w:hint="eastAsia" w:ascii="Cambria Math" w:hAnsi="Cambria Math" w:eastAsia="宋体" w:cs="宋体"/>
            <w:color w:val="000000" w:themeColor="text1"/>
            <w14:textFill>
              <w14:solidFill>
                <w14:schemeClr w14:val="tx1"/>
              </w14:solidFill>
            </w14:textFill>
          </w:rPr>
          <m:t>n</m:t>
        </m:r>
        <m:r>
          <m:rPr>
            <m:sty m:val="p"/>
          </m:rPr>
          <w:rPr>
            <w:rFonts w:hint="eastAsia" w:ascii="Cambria Math" w:hAnsi="Cambria Math" w:eastAsia="宋体" w:cs="宋体"/>
            <w:color w:val="000000" w:themeColor="text1"/>
            <w14:textFill>
              <w14:solidFill>
                <w14:schemeClr w14:val="tx1"/>
              </w14:solidFill>
            </w14:textFill>
          </w:rPr>
          <m:t>=</m:t>
        </m:r>
        <m:sSup>
          <m:sSupPr>
            <m:ctrlPr>
              <w:rPr>
                <w:rFonts w:hint="eastAsia" w:ascii="Cambria Math" w:hAnsi="Cambria Math" w:eastAsia="宋体" w:cs="宋体"/>
                <w:color w:val="000000" w:themeColor="text1"/>
                <w14:textFill>
                  <w14:solidFill>
                    <w14:schemeClr w14:val="tx1"/>
                  </w14:solidFill>
                </w14:textFill>
              </w:rPr>
            </m:ctrlPr>
          </m:sSupPr>
          <m:e>
            <m:d>
              <m:dPr>
                <m:begChr m:val="["/>
                <m:sepChr m:val=""/>
                <m:endChr m:val="]"/>
                <m:ctrlPr>
                  <w:rPr>
                    <w:rFonts w:hint="eastAsia" w:ascii="Cambria Math" w:hAnsi="Cambria Math" w:eastAsia="宋体" w:cs="宋体"/>
                    <w:color w:val="000000" w:themeColor="text1"/>
                    <w14:textFill>
                      <w14:solidFill>
                        <w14:schemeClr w14:val="tx1"/>
                      </w14:solidFill>
                    </w14:textFill>
                  </w:rPr>
                </m:ctrlPr>
              </m:dP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ctrlPr>
              <w:rPr>
                <w:rFonts w:hint="eastAsia" w:ascii="Cambria Math" w:hAnsi="Cambria Math" w:eastAsia="宋体" w:cs="宋体"/>
                <w:color w:val="000000" w:themeColor="text1"/>
                <w14:textFill>
                  <w14:solidFill>
                    <w14:schemeClr w14:val="tx1"/>
                  </w14:solidFill>
                </w14:textFill>
              </w:rPr>
            </m:ctrlPr>
          </m:e>
          <m:sup>
            <m:r>
              <m:rPr/>
              <w:rPr>
                <w:rFonts w:hint="eastAsia" w:ascii="Cambria Math" w:hAnsi="Cambria Math" w:eastAsia="宋体" w:cs="宋体"/>
                <w:color w:val="000000" w:themeColor="text1"/>
                <w14:textFill>
                  <w14:solidFill>
                    <w14:schemeClr w14:val="tx1"/>
                  </w14:solidFill>
                </w14:textFill>
              </w:rPr>
              <m:t>T</m:t>
            </m:r>
            <m:ctrlPr>
              <w:rPr>
                <w:rFonts w:hint="eastAsia" w:ascii="Cambria Math" w:hAnsi="Cambria Math" w:eastAsia="宋体" w:cs="宋体"/>
                <w:color w:val="000000" w:themeColor="text1"/>
                <w14:textFill>
                  <w14:solidFill>
                    <w14:schemeClr w14:val="tx1"/>
                  </w14:solidFill>
                </w14:textFill>
              </w:rPr>
            </m:ctrlPr>
          </m:sup>
        </m:sSup>
      </m:oMath>
      <w:r>
        <w:rPr>
          <w:rFonts w:hint="eastAsia" w:ascii="宋体" w:hAnsi="宋体" w:eastAsia="宋体" w:cs="宋体"/>
          <w:color w:val="000000" w:themeColor="text1"/>
          <w14:textFill>
            <w14:solidFill>
              <w14:schemeClr w14:val="tx1"/>
            </w14:solidFill>
          </w14:textFill>
        </w:rPr>
        <w:t>表示其三维形式；</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分别为刀轴方向在X、Y、Z方向上的方向余弦。刀轴方向矢量满足如下归一化条件：</w:t>
      </w:r>
    </w:p>
    <w:p w14:paraId="629BF8DE">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Sup>
            <m:sSubSupPr>
              <m:ctrlPr>
                <w:rPr>
                  <w:rFonts w:hint="eastAsia" w:ascii="Cambria Math" w:hAnsi="Cambria Math" w:eastAsia="宋体" w:cs="宋体"/>
                  <w:color w:val="000000" w:themeColor="text1"/>
                  <w14:textFill>
                    <w14:solidFill>
                      <w14:schemeClr w14:val="tx1"/>
                    </w14:solidFill>
                  </w14:textFill>
                </w:rPr>
              </m:ctrlPr>
            </m:sSubSup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up>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p>
          </m:sSubSup>
          <m:r>
            <m:rPr>
              <m:sty m:val="p"/>
            </m:rPr>
            <w:rPr>
              <w:rFonts w:hint="eastAsia" w:ascii="Cambria Math" w:hAnsi="Cambria Math" w:eastAsia="宋体" w:cs="宋体"/>
              <w:color w:val="000000" w:themeColor="text1"/>
              <w14:textFill>
                <w14:solidFill>
                  <w14:schemeClr w14:val="tx1"/>
                </w14:solidFill>
              </w14:textFill>
            </w:rPr>
            <m:t>+</m:t>
          </m:r>
          <m:sSubSup>
            <m:sSubSupPr>
              <m:ctrlPr>
                <w:rPr>
                  <w:rFonts w:hint="eastAsia" w:ascii="Cambria Math" w:hAnsi="Cambria Math" w:eastAsia="宋体" w:cs="宋体"/>
                  <w:color w:val="000000" w:themeColor="text1"/>
                  <w14:textFill>
                    <w14:solidFill>
                      <w14:schemeClr w14:val="tx1"/>
                    </w14:solidFill>
                  </w14:textFill>
                </w:rPr>
              </m:ctrlPr>
            </m:sSubSup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up>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p>
          </m:sSubSup>
          <m:r>
            <m:rPr>
              <m:sty m:val="p"/>
            </m:rPr>
            <w:rPr>
              <w:rFonts w:hint="eastAsia" w:ascii="Cambria Math" w:hAnsi="Cambria Math" w:eastAsia="宋体" w:cs="宋体"/>
              <w:color w:val="000000" w:themeColor="text1"/>
              <w14:textFill>
                <w14:solidFill>
                  <w14:schemeClr w14:val="tx1"/>
                </w14:solidFill>
              </w14:textFill>
            </w:rPr>
            <m:t>+</m:t>
          </m:r>
          <m:sSubSup>
            <m:sSubSupPr>
              <m:ctrlPr>
                <w:rPr>
                  <w:rFonts w:hint="eastAsia" w:ascii="Cambria Math" w:hAnsi="Cambria Math" w:eastAsia="宋体" w:cs="宋体"/>
                  <w:color w:val="000000" w:themeColor="text1"/>
                  <w14:textFill>
                    <w14:solidFill>
                      <w14:schemeClr w14:val="tx1"/>
                    </w14:solidFill>
                  </w14:textFill>
                </w:rPr>
              </m:ctrlPr>
            </m:sSubSup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up>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p>
          </m:sSubSup>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1</m:t>
          </m:r>
        </m:oMath>
      </m:oMathPara>
    </w:p>
    <w:p w14:paraId="7D651879">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（7c）</w:t>
      </w:r>
    </w:p>
    <w:p w14:paraId="0242193C">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由式（7b）可得</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oMath>
      <w:r>
        <w:rPr>
          <w:rFonts w:hint="eastAsia" w:ascii="宋体" w:hAnsi="宋体" w:eastAsia="宋体" w:cs="宋体"/>
          <w:color w:val="000000" w:themeColor="text1"/>
          <w14:textFill>
            <w14:solidFill>
              <w14:schemeClr w14:val="tx1"/>
            </w14:solidFill>
          </w14:textFill>
        </w:rPr>
        <w:t>。因此，A轴角度可由四象限反正切函数反解为：</w:t>
      </w:r>
    </w:p>
    <w:p w14:paraId="7B051C69">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=atan2</m:t>
          </m:r>
          <m:d>
            <m:dPr>
              <m:sepChr m:val=""/>
              <m:ctrlPr>
                <w:rPr>
                  <w:rFonts w:hint="eastAsia" w:ascii="Cambria Math" w:hAnsi="Cambria Math" w:eastAsia="宋体" w:cs="宋体"/>
                  <w:color w:val="000000" w:themeColor="text1"/>
                  <w14:textFill>
                    <w14:solidFill>
                      <w14:schemeClr w14:val="tx1"/>
                    </w14:solidFill>
                  </w14:textFill>
                </w:rPr>
              </m:ctrlPr>
            </m:dPr>
            <m:e>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oMath>
      </m:oMathPara>
    </w:p>
    <w:p w14:paraId="5827556F">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（8）</w:t>
      </w:r>
    </w:p>
    <w:p w14:paraId="48531415">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式（8）避免了反余弦函数在扩展摆角范围内可能产生的方向信息丢失问题，同时保留了</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分量的符号信息。若采用</w:t>
      </w:r>
      <m:oMath>
        <m:r>
          <m:rPr>
            <m:sty m:val="p"/>
          </m:rPr>
          <w:rPr>
            <w:rFonts w:hint="eastAsia" w:ascii="Cambria Math" w:hAnsi="Cambria Math" w:eastAsia="宋体" w:cs="宋体"/>
            <w:color w:val="000000" w:themeColor="text1"/>
            <w14:textFill>
              <w14:solidFill>
                <w14:schemeClr w14:val="tx1"/>
              </w14:solidFill>
            </w14:textFill>
          </w:rPr>
          <m:t>atan2</m:t>
        </m:r>
        <m:d>
          <m:dPr>
            <m:sepChr m:val=""/>
            <m:ctrlPr>
              <w:rPr>
                <w:rFonts w:hint="eastAsia" w:ascii="Cambria Math" w:hAnsi="Cambria Math" w:eastAsia="宋体" w:cs="宋体"/>
                <w:color w:val="000000" w:themeColor="text1"/>
                <w14:textFill>
                  <w14:solidFill>
                    <w14:schemeClr w14:val="tx1"/>
                  </w14:solidFill>
                </w14:textFill>
              </w:rPr>
            </m:ctrlPr>
          </m:dPr>
          <m:e>
            <m:rad>
              <m:radPr>
                <m:degHide m:val="1"/>
                <m:ctrlPr>
                  <w:rPr>
                    <w:rFonts w:hint="eastAsia" w:ascii="Cambria Math" w:hAnsi="Cambria Math" w:eastAsia="宋体" w:cs="宋体"/>
                    <w:color w:val="000000" w:themeColor="text1"/>
                    <w14:textFill>
                      <w14:solidFill>
                        <w14:schemeClr w14:val="tx1"/>
                      </w14:solidFill>
                    </w14:textFill>
                  </w:rPr>
                </m:ctrlPr>
              </m:radPr>
              <m:deg>
                <m:ctrlPr>
                  <w:rPr>
                    <w:rFonts w:hint="eastAsia" w:ascii="Cambria Math" w:hAnsi="Cambria Math" w:eastAsia="宋体" w:cs="宋体"/>
                    <w:color w:val="000000" w:themeColor="text1"/>
                    <w14:textFill>
                      <w14:solidFill>
                        <w14:schemeClr w14:val="tx1"/>
                      </w14:solidFill>
                    </w14:textFill>
                  </w:rPr>
                </m:ctrlPr>
              </m:deg>
              <m:e>
                <m:sSubSup>
                  <m:sSubSupPr>
                    <m:ctrlPr>
                      <w:rPr>
                        <w:rFonts w:hint="eastAsia" w:ascii="Cambria Math" w:hAnsi="Cambria Math" w:eastAsia="宋体" w:cs="宋体"/>
                        <w:color w:val="000000" w:themeColor="text1"/>
                        <w14:textFill>
                          <w14:solidFill>
                            <w14:schemeClr w14:val="tx1"/>
                          </w14:solidFill>
                        </w14:textFill>
                      </w:rPr>
                    </m:ctrlPr>
                  </m:sSubSup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up>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p>
                </m:sSubSup>
                <m:r>
                  <m:rPr>
                    <m:sty m:val="p"/>
                  </m:rPr>
                  <w:rPr>
                    <w:rFonts w:hint="eastAsia" w:ascii="Cambria Math" w:hAnsi="Cambria Math" w:eastAsia="宋体" w:cs="宋体"/>
                    <w:color w:val="000000" w:themeColor="text1"/>
                    <w14:textFill>
                      <w14:solidFill>
                        <w14:schemeClr w14:val="tx1"/>
                      </w14:solidFill>
                    </w14:textFill>
                  </w:rPr>
                  <m:t>+</m:t>
                </m:r>
                <m:sSubSup>
                  <m:sSubSupPr>
                    <m:ctrlPr>
                      <w:rPr>
                        <w:rFonts w:hint="eastAsia" w:ascii="Cambria Math" w:hAnsi="Cambria Math" w:eastAsia="宋体" w:cs="宋体"/>
                        <w:color w:val="000000" w:themeColor="text1"/>
                        <w14:textFill>
                          <w14:solidFill>
                            <w14:schemeClr w14:val="tx1"/>
                          </w14:solidFill>
                        </w14:textFill>
                      </w:rPr>
                    </m:ctrlPr>
                  </m:sSubSup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up>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p>
                </m:sSubSup>
                <m:ctrlPr>
                  <w:rPr>
                    <w:rFonts w:hint="eastAsia" w:ascii="Cambria Math" w:hAnsi="Cambria Math" w:eastAsia="宋体" w:cs="宋体"/>
                    <w:color w:val="000000" w:themeColor="text1"/>
                    <w14:textFill>
                      <w14:solidFill>
                        <w14:schemeClr w14:val="tx1"/>
                      </w14:solidFill>
                    </w14:textFill>
                  </w:rPr>
                </m:ctrlPr>
              </m:e>
            </m:rad>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oMath>
      <w:r>
        <w:rPr>
          <w:rFonts w:hint="eastAsia" w:ascii="宋体" w:hAnsi="宋体" w:eastAsia="宋体" w:cs="宋体"/>
          <w:color w:val="000000" w:themeColor="text1"/>
          <w14:textFill>
            <w14:solidFill>
              <w14:schemeClr w14:val="tx1"/>
            </w14:solidFill>
          </w14:textFill>
        </w:rPr>
        <w:t>，由于</w:t>
      </w:r>
      <m:oMath>
        <m:rad>
          <m:radPr>
            <m:degHide m:val="1"/>
            <m:ctrlPr>
              <w:rPr>
                <w:rFonts w:hint="eastAsia" w:ascii="Cambria Math" w:hAnsi="Cambria Math" w:eastAsia="宋体" w:cs="宋体"/>
                <w:color w:val="000000" w:themeColor="text1"/>
                <w14:textFill>
                  <w14:solidFill>
                    <w14:schemeClr w14:val="tx1"/>
                  </w14:solidFill>
                </w14:textFill>
              </w:rPr>
            </m:ctrlPr>
          </m:radPr>
          <m:deg>
            <m:ctrlPr>
              <w:rPr>
                <w:rFonts w:hint="eastAsia" w:ascii="Cambria Math" w:hAnsi="Cambria Math" w:eastAsia="宋体" w:cs="宋体"/>
                <w:color w:val="000000" w:themeColor="text1"/>
                <w14:textFill>
                  <w14:solidFill>
                    <w14:schemeClr w14:val="tx1"/>
                  </w14:solidFill>
                </w14:textFill>
              </w:rPr>
            </m:ctrlPr>
          </m:deg>
          <m:e>
            <m:sSubSup>
              <m:sSubSupPr>
                <m:ctrlPr>
                  <w:rPr>
                    <w:rFonts w:hint="eastAsia" w:ascii="Cambria Math" w:hAnsi="Cambria Math" w:eastAsia="宋体" w:cs="宋体"/>
                    <w:color w:val="000000" w:themeColor="text1"/>
                    <w14:textFill>
                      <w14:solidFill>
                        <w14:schemeClr w14:val="tx1"/>
                      </w14:solidFill>
                    </w14:textFill>
                  </w:rPr>
                </m:ctrlPr>
              </m:sSubSup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up>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p>
            </m:sSubSup>
            <m:r>
              <m:rPr>
                <m:sty m:val="p"/>
              </m:rPr>
              <w:rPr>
                <w:rFonts w:hint="eastAsia" w:ascii="Cambria Math" w:hAnsi="Cambria Math" w:eastAsia="宋体" w:cs="宋体"/>
                <w:color w:val="000000" w:themeColor="text1"/>
                <w14:textFill>
                  <w14:solidFill>
                    <w14:schemeClr w14:val="tx1"/>
                  </w14:solidFill>
                </w14:textFill>
              </w:rPr>
              <m:t>+</m:t>
            </m:r>
            <m:sSubSup>
              <m:sSubSupPr>
                <m:ctrlPr>
                  <w:rPr>
                    <w:rFonts w:hint="eastAsia" w:ascii="Cambria Math" w:hAnsi="Cambria Math" w:eastAsia="宋体" w:cs="宋体"/>
                    <w:color w:val="000000" w:themeColor="text1"/>
                    <w14:textFill>
                      <w14:solidFill>
                        <w14:schemeClr w14:val="tx1"/>
                      </w14:solidFill>
                    </w14:textFill>
                  </w:rPr>
                </m:ctrlPr>
              </m:sSubSupPr>
              <m:e>
                <m:r>
                  <m:rPr/>
                  <w:rPr>
                    <w:rFonts w:hint="eastAsia" w:ascii="Cambria Math" w:hAnsi="Cambria Math" w:eastAsia="宋体" w:cs="宋体"/>
                    <w:color w:val="000000" w:themeColor="text1"/>
                    <w14:textFill>
                      <w14:solidFill>
                        <w14:schemeClr w14:val="tx1"/>
                      </w14:solidFill>
                    </w14:textFill>
                  </w:rPr>
                  <m:t>n</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up>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p>
            </m:sSubSup>
            <m:ctrlPr>
              <w:rPr>
                <w:rFonts w:hint="eastAsia" w:ascii="Cambria Math" w:hAnsi="Cambria Math" w:eastAsia="宋体" w:cs="宋体"/>
                <w:color w:val="000000" w:themeColor="text1"/>
                <w14:textFill>
                  <w14:solidFill>
                    <w14:schemeClr w14:val="tx1"/>
                  </w14:solidFill>
                </w14:textFill>
              </w:rPr>
            </m:ctrlPr>
          </m:e>
        </m:rad>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d>
      </m:oMath>
      <w:r>
        <w:rPr>
          <w:rFonts w:hint="eastAsia" w:ascii="宋体" w:hAnsi="宋体" w:eastAsia="宋体" w:cs="宋体"/>
          <w:color w:val="000000" w:themeColor="text1"/>
          <w14:textFill>
            <w14:solidFill>
              <w14:schemeClr w14:val="tx1"/>
            </w14:solidFill>
          </w14:textFill>
        </w:rPr>
        <w:t>，会丢失A轴正负方向信息。对于本文限定的</w:t>
      </w:r>
      <m:oMath>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sSup>
              <m:sSupPr>
                <m:ctrlPr>
                  <w:rPr>
                    <w:rFonts w:hint="eastAsia" w:ascii="Cambria Math" w:hAnsi="Cambria Math" w:eastAsia="宋体" w:cs="宋体"/>
                    <w:color w:val="000000" w:themeColor="text1"/>
                    <w14:textFill>
                      <w14:solidFill>
                        <w14:schemeClr w14:val="tx1"/>
                      </w14:solidFill>
                    </w14:textFill>
                  </w:rPr>
                </m:ctrlPr>
              </m:sSupP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sup>
                <m:r>
                  <m:rPr>
                    <m:sty m:val="p"/>
                  </m:rPr>
                  <w:rPr>
                    <w:rFonts w:hint="eastAsia" w:ascii="Cambria Math" w:hAnsi="Cambria Math" w:eastAsia="宋体" w:cs="宋体"/>
                    <w:color w:val="000000" w:themeColor="text1"/>
                    <w14:textFill>
                      <w14:solidFill>
                        <w14:schemeClr w14:val="tx1"/>
                      </w14:solidFill>
                    </w14:textFill>
                  </w:rPr>
                  <m:t>∘</m:t>
                </m:r>
                <m:ctrlPr>
                  <w:rPr>
                    <w:rFonts w:hint="eastAsia" w:ascii="Cambria Math" w:hAnsi="Cambria Math" w:eastAsia="宋体" w:cs="宋体"/>
                    <w:color w:val="000000" w:themeColor="text1"/>
                    <w14:textFill>
                      <w14:solidFill>
                        <w14:schemeClr w14:val="tx1"/>
                      </w14:solidFill>
                    </w14:textFill>
                  </w:rPr>
                </m:ctrlPr>
              </m:sup>
            </m:sSup>
            <m:r>
              <m:rPr>
                <m:sty m:val="p"/>
              </m:rPr>
              <w:rPr>
                <w:rFonts w:hint="eastAsia" w:ascii="Cambria Math" w:hAnsi="Cambria Math" w:eastAsia="宋体" w:cs="宋体"/>
                <w:color w:val="000000" w:themeColor="text1"/>
                <w14:textFill>
                  <w14:solidFill>
                    <w14:schemeClr w14:val="tx1"/>
                  </w14:solidFill>
                </w14:textFill>
              </w:rPr>
              <m:t>,</m:t>
            </m:r>
            <m:sSup>
              <m:sSupPr>
                <m:ctrlPr>
                  <w:rPr>
                    <w:rFonts w:hint="eastAsia" w:ascii="Cambria Math" w:hAnsi="Cambria Math" w:eastAsia="宋体" w:cs="宋体"/>
                    <w:color w:val="000000" w:themeColor="text1"/>
                    <w14:textFill>
                      <w14:solidFill>
                        <w14:schemeClr w14:val="tx1"/>
                      </w14:solidFill>
                    </w14:textFill>
                  </w:rPr>
                </m:ctrlPr>
              </m:sSupPr>
              <m:e>
                <m:r>
                  <m:rPr/>
                  <w:rPr>
                    <w:rFonts w:hint="eastAsia" w:ascii="Cambria Math" w:hAnsi="Cambria Math" w:eastAsia="宋体" w:cs="宋体"/>
                    <w:color w:val="000000" w:themeColor="text1"/>
                    <w14:textFill>
                      <w14:solidFill>
                        <w14:schemeClr w14:val="tx1"/>
                      </w14:solidFill>
                    </w14:textFill>
                  </w:rPr>
                  <m:t>90</m:t>
                </m:r>
                <m:ctrlPr>
                  <w:rPr>
                    <w:rFonts w:hint="eastAsia" w:ascii="Cambria Math" w:hAnsi="Cambria Math" w:eastAsia="宋体" w:cs="宋体"/>
                    <w:color w:val="000000" w:themeColor="text1"/>
                    <w14:textFill>
                      <w14:solidFill>
                        <w14:schemeClr w14:val="tx1"/>
                      </w14:solidFill>
                    </w14:textFill>
                  </w:rPr>
                </m:ctrlPr>
              </m:e>
              <m:sup>
                <m:r>
                  <m:rPr>
                    <m:sty m:val="p"/>
                  </m:rPr>
                  <w:rPr>
                    <w:rFonts w:hint="eastAsia" w:ascii="Cambria Math" w:hAnsi="Cambria Math" w:eastAsia="宋体" w:cs="宋体"/>
                    <w:color w:val="000000" w:themeColor="text1"/>
                    <w14:textFill>
                      <w14:solidFill>
                        <w14:schemeClr w14:val="tx1"/>
                      </w14:solidFill>
                    </w14:textFill>
                  </w:rPr>
                  <m:t>∘</m:t>
                </m:r>
                <m:ctrlPr>
                  <w:rPr>
                    <w:rFonts w:hint="eastAsia" w:ascii="Cambria Math" w:hAnsi="Cambria Math" w:eastAsia="宋体" w:cs="宋体"/>
                    <w:color w:val="000000" w:themeColor="text1"/>
                    <w14:textFill>
                      <w14:solidFill>
                        <w14:schemeClr w14:val="tx1"/>
                      </w14:solidFill>
                    </w14:textFill>
                  </w:rPr>
                </m:ctrlPr>
              </m:sup>
            </m:sSup>
            <m:ctrlPr>
              <w:rPr>
                <w:rFonts w:hint="eastAsia" w:ascii="Cambria Math" w:hAnsi="Cambria Math" w:eastAsia="宋体" w:cs="宋体"/>
                <w:color w:val="000000" w:themeColor="text1"/>
                <w14:textFill>
                  <w14:solidFill>
                    <w14:schemeClr w14:val="tx1"/>
                  </w14:solidFill>
                </w14:textFill>
              </w:rPr>
            </m:ctrlPr>
          </m:e>
        </m:d>
      </m:oMath>
      <w:r>
        <w:rPr>
          <w:rFonts w:hint="eastAsia" w:ascii="宋体" w:hAnsi="宋体" w:eastAsia="宋体" w:cs="宋体"/>
          <w:color w:val="000000" w:themeColor="text1"/>
          <w14:textFill>
            <w14:solidFill>
              <w14:schemeClr w14:val="tx1"/>
            </w14:solidFill>
          </w14:textFill>
        </w:rPr>
        <w:t>，式（8）在该定义域内具有唯一解；若后续扩展到正负摆角行程，式（8）仍能保留方向符号信息。由于理想模型中C轴不改变刀轴方向，C角不能由刀轴矢量单独反求，应由工艺路径规划确定。</w:t>
      </w:r>
    </w:p>
    <w:p w14:paraId="7DF78B36">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RTCP的核心功能是在旋转轴运动时保持电极端面中心点相对于工件的位置不变。设电极从主轴旋转中心沿局部负Z方向伸出，电极长度为</w:t>
      </w:r>
      <m:oMath>
        <m:r>
          <m:rPr/>
          <w:rPr>
            <w:rFonts w:hint="eastAsia" w:ascii="Cambria Math" w:hAnsi="Cambria Math" w:eastAsia="宋体" w:cs="宋体"/>
            <w:color w:val="000000" w:themeColor="text1"/>
            <w14:textFill>
              <w14:solidFill>
                <w14:schemeClr w14:val="tx1"/>
              </w14:solidFill>
            </w14:textFill>
          </w:rPr>
          <m:t>L</m:t>
        </m:r>
      </m:oMath>
      <w:r>
        <w:rPr>
          <w:rFonts w:hint="eastAsia" w:ascii="宋体" w:hAnsi="宋体" w:eastAsia="宋体" w:cs="宋体"/>
          <w:color w:val="000000" w:themeColor="text1"/>
          <w14:textFill>
            <w14:solidFill>
              <w14:schemeClr w14:val="tx1"/>
            </w14:solidFill>
          </w14:textFill>
        </w:rPr>
        <w:t>，则电极端面中心点与机床旋转中心之间的齐次坐标关系为：</w:t>
      </w:r>
    </w:p>
    <w:p w14:paraId="335FB0FA">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tip</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machine</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L</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m:oMathPara>
    </w:p>
    <w:p w14:paraId="20D570B0">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（9a）</w:t>
      </w:r>
    </w:p>
    <w:p w14:paraId="6E2D8521">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tip</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表示电极端面中心点的齐次坐标；</w:t>
      </w: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machine</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表示机床旋转中心的齐次坐标；</w:t>
      </w:r>
      <m:oMath>
        <m:r>
          <m:rPr/>
          <w:rPr>
            <w:rFonts w:hint="eastAsia" w:ascii="Cambria Math" w:hAnsi="Cambria Math" w:eastAsia="宋体" w:cs="宋体"/>
            <w:color w:val="000000" w:themeColor="text1"/>
            <w14:textFill>
              <w14:solidFill>
                <w14:schemeClr w14:val="tx1"/>
              </w14:solidFill>
            </w14:textFill>
          </w:rPr>
          <m:t>L</m:t>
        </m:r>
      </m:oMath>
      <w:r>
        <w:rPr>
          <w:rFonts w:hint="eastAsia" w:ascii="宋体" w:hAnsi="宋体" w:eastAsia="宋体" w:cs="宋体"/>
          <w:color w:val="000000" w:themeColor="text1"/>
          <w14:textFill>
            <w14:solidFill>
              <w14:schemeClr w14:val="tx1"/>
            </w14:solidFill>
          </w14:textFill>
        </w:rPr>
        <w:t>表示电极长度；</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表示电极轴线方向在机床坐标系中的齐次方向向量。</w:t>
      </w:r>
    </w:p>
    <w:p w14:paraId="408553F9">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当已知电极端面中心目标位置时，可由式（9a）反推出机床旋转中心位置：</w:t>
      </w:r>
    </w:p>
    <w:p w14:paraId="2069BD64">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machine</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tip</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L</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m:oMathPara>
    </w:p>
    <w:p w14:paraId="08D8035A">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（9b）</w:t>
      </w:r>
    </w:p>
    <w:p w14:paraId="628AB291">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给定电极端面中心的编程目标点。若原始编程点定义在工件坐标系中，应先根据工件坐标系到机床坐标系的标定关系转换为机床等效坐标系下的目标点。下文用</w:t>
      </w:r>
      <m:oMath>
        <m:r>
          <m:rPr>
            <m:sty m:val="b"/>
          </m:rPr>
          <w:rPr>
            <w:rFonts w:hint="eastAsia" w:ascii="Cambria Math" w:hAnsi="Cambria Math" w:eastAsia="宋体" w:cs="宋体"/>
            <w:color w:val="000000" w:themeColor="text1"/>
            <w14:textFill>
              <w14:solidFill>
                <w14:schemeClr w14:val="tx1"/>
              </w14:solidFill>
            </w14:textFill>
          </w:rPr>
          <m:t>Q</m:t>
        </m:r>
      </m:oMath>
      <w:r>
        <w:rPr>
          <w:rFonts w:hint="eastAsia" w:ascii="宋体" w:hAnsi="宋体" w:eastAsia="宋体" w:cs="宋体"/>
          <w:color w:val="000000" w:themeColor="text1"/>
          <w14:textFill>
            <w14:solidFill>
              <w14:schemeClr w14:val="tx1"/>
            </w14:solidFill>
          </w14:textFill>
        </w:rPr>
        <w:t>表示已经完成坐标统一后的电极端面中心目标点，其齐次坐标定义为：</w:t>
      </w:r>
    </w:p>
    <w:p w14:paraId="4594392C">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m:sty m:val="b"/>
            </m:rPr>
            <w:rPr>
              <w:rFonts w:hint="eastAsia" w:ascii="Cambria Math" w:hAnsi="Cambria Math" w:eastAsia="宋体" w:cs="宋体"/>
              <w:color w:val="000000" w:themeColor="text1"/>
              <w14:textFill>
                <w14:solidFill>
                  <w14:schemeClr w14:val="tx1"/>
                </w14:solidFill>
              </w14:textFill>
            </w:rPr>
            <m:t>Q</m:t>
          </m:r>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573DF1EF">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（10a）</w:t>
      </w:r>
    </w:p>
    <w:p w14:paraId="3BCF468D">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r>
          <m:rPr>
            <m:sty m:val="b"/>
          </m:rPr>
          <w:rPr>
            <w:rFonts w:hint="eastAsia" w:ascii="Cambria Math" w:hAnsi="Cambria Math" w:eastAsia="宋体" w:cs="宋体"/>
            <w:color w:val="000000" w:themeColor="text1"/>
            <w14:textFill>
              <w14:solidFill>
                <w14:schemeClr w14:val="tx1"/>
              </w14:solidFill>
            </w14:textFill>
          </w:rPr>
          <m:t>Q</m:t>
        </m:r>
      </m:oMath>
      <w:r>
        <w:rPr>
          <w:rFonts w:hint="eastAsia" w:ascii="宋体" w:hAnsi="宋体" w:eastAsia="宋体" w:cs="宋体"/>
          <w:color w:val="000000" w:themeColor="text1"/>
          <w14:textFill>
            <w14:solidFill>
              <w14:schemeClr w14:val="tx1"/>
            </w14:solidFill>
          </w14:textFill>
        </w:rPr>
        <w:t>表示机床等效坐标系中的电极端面中心编程目标点；</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分别表示该目标点在X、Y、Z方向上的坐标分量。若使用工件坐标系下的原始编程点</w:t>
      </w: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W</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，则应先通过工件到机床的坐标变换得到</w:t>
      </w:r>
      <m:oMath>
        <m:r>
          <m:rPr>
            <m:sty m:val="b"/>
          </m:rPr>
          <w:rPr>
            <w:rFonts w:hint="eastAsia" w:ascii="Cambria Math" w:hAnsi="Cambria Math" w:eastAsia="宋体" w:cs="宋体"/>
            <w:color w:val="000000" w:themeColor="text1"/>
            <w14:textFill>
              <w14:solidFill>
                <w14:schemeClr w14:val="tx1"/>
              </w14:solidFill>
            </w14:textFill>
          </w:rPr>
          <m:t>Q</m:t>
        </m:r>
      </m:oMath>
      <w:r>
        <w:rPr>
          <w:rFonts w:hint="eastAsia" w:ascii="宋体" w:hAnsi="宋体" w:eastAsia="宋体" w:cs="宋体"/>
          <w:color w:val="000000" w:themeColor="text1"/>
          <w14:textFill>
            <w14:solidFill>
              <w14:schemeClr w14:val="tx1"/>
            </w14:solidFill>
          </w14:textFill>
        </w:rPr>
        <w:t>，不能将工件坐标系坐标与机床坐标系下的线性轴坐标直接相加。</w:t>
      </w:r>
    </w:p>
    <w:p w14:paraId="5A7BC494">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根据电极沿局部负Z方向伸出的几何关系，编程刀尖点、线性轴坐标、电极长度和偏置项之间满足：</w:t>
      </w:r>
    </w:p>
    <w:p w14:paraId="3F307F01">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m:sty m:val="b"/>
            </m:rPr>
            <w:rPr>
              <w:rFonts w:hint="eastAsia" w:ascii="Cambria Math" w:hAnsi="Cambria Math" w:eastAsia="宋体" w:cs="宋体"/>
              <w:color w:val="000000" w:themeColor="text1"/>
              <w14:textFill>
                <w14:solidFill>
                  <w14:schemeClr w14:val="tx1"/>
                </w14:solidFill>
              </w14:textFill>
            </w:rPr>
            <m:t>Q</m:t>
          </m:r>
          <m:r>
            <m:rPr>
              <m:sty m:val="p"/>
            </m:rPr>
            <w:rPr>
              <w:rFonts w:hint="eastAsia" w:ascii="Cambria Math" w:hAnsi="Cambria Math" w:eastAsia="宋体" w:cs="宋体"/>
              <w:color w:val="000000" w:themeColor="text1"/>
              <w14:textFill>
                <w14:solidFill>
                  <w14:schemeClr w14:val="tx1"/>
                </w14:solidFill>
              </w14:textFill>
            </w:rPr>
            <m:t>=</m:t>
          </m:r>
          <m:r>
            <m:rPr>
              <m:sty m:val="b"/>
            </m:rPr>
            <w:rPr>
              <w:rFonts w:hint="eastAsia" w:ascii="Cambria Math" w:hAnsi="Cambria Math" w:eastAsia="宋体" w:cs="宋体"/>
              <w:color w:val="000000" w:themeColor="text1"/>
              <w14:textFill>
                <w14:solidFill>
                  <w14:schemeClr w14:val="tx1"/>
                </w14:solidFill>
              </w14:textFill>
            </w:rPr>
            <m:t>s</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L</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m:oMathPara>
    </w:p>
    <w:p w14:paraId="376D0303">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（10b）</w:t>
      </w:r>
    </w:p>
    <w:p w14:paraId="3C2B7E4C">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式（10b）中，</w:t>
      </w:r>
      <m:oMath>
        <m:r>
          <m:rPr>
            <m:sty m:val="b"/>
          </m:rPr>
          <w:rPr>
            <w:rFonts w:hint="eastAsia" w:ascii="Cambria Math" w:hAnsi="Cambria Math" w:eastAsia="宋体" w:cs="宋体"/>
            <w:color w:val="000000" w:themeColor="text1"/>
            <w14:textFill>
              <w14:solidFill>
                <w14:schemeClr w14:val="tx1"/>
              </w14:solidFill>
            </w14:textFill>
          </w:rPr>
          <m:t>s</m:t>
        </m:r>
      </m:oMath>
      <w:r>
        <w:rPr>
          <w:rFonts w:hint="eastAsia" w:ascii="宋体" w:hAnsi="宋体" w:eastAsia="宋体" w:cs="宋体"/>
          <w:color w:val="000000" w:themeColor="text1"/>
          <w14:textFill>
            <w14:solidFill>
              <w14:schemeClr w14:val="tx1"/>
            </w14:solidFill>
          </w14:textFill>
        </w:rPr>
        <w:t>为机床X、Y、Z直线轴位移向量；</w:t>
      </w: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为A轴作用后的结构偏置向量；</w:t>
      </w:r>
      <m:oMath>
        <m:r>
          <m:rPr/>
          <w:rPr>
            <w:rFonts w:hint="eastAsia" w:ascii="Cambria Math" w:hAnsi="Cambria Math" w:eastAsia="宋体" w:cs="宋体"/>
            <w:color w:val="000000" w:themeColor="text1"/>
            <w14:textFill>
              <w14:solidFill>
                <w14:schemeClr w14:val="tx1"/>
              </w14:solidFill>
            </w14:textFill>
          </w:rPr>
          <m:t>L</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为电极长度在机床坐标系中的方向补偿向量。该式将局部电极长度方向先通过</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oMath>
      <w:r>
        <w:rPr>
          <w:rFonts w:hint="eastAsia" w:ascii="宋体" w:hAnsi="宋体" w:eastAsia="宋体" w:cs="宋体"/>
          <w:color w:val="000000" w:themeColor="text1"/>
          <w14:textFill>
            <w14:solidFill>
              <w14:schemeClr w14:val="tx1"/>
            </w14:solidFill>
          </w14:textFill>
        </w:rPr>
        <w:t>旋转到机床坐标系，再与其他机床坐标系量相加，从而避免局部坐标量与机床坐标量混用。</w:t>
      </w:r>
    </w:p>
    <w:p w14:paraId="00AFC046">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由式（10b）移项，可得线性轴逆运动学解：</w:t>
      </w:r>
    </w:p>
    <w:p w14:paraId="17301488">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m:sty m:val="b"/>
            </m:rPr>
            <w:rPr>
              <w:rFonts w:hint="eastAsia" w:ascii="Cambria Math" w:hAnsi="Cambria Math" w:eastAsia="宋体" w:cs="宋体"/>
              <w:color w:val="000000" w:themeColor="text1"/>
              <w14:textFill>
                <w14:solidFill>
                  <w14:schemeClr w14:val="tx1"/>
                </w14:solidFill>
              </w14:textFill>
            </w:rPr>
            <m:t>s</m:t>
          </m:r>
          <m:r>
            <m:rPr>
              <m:sty m:val="p"/>
            </m:rPr>
            <w:rPr>
              <w:rFonts w:hint="eastAsia" w:ascii="Cambria Math" w:hAnsi="Cambria Math" w:eastAsia="宋体" w:cs="宋体"/>
              <w:color w:val="000000" w:themeColor="text1"/>
              <w14:textFill>
                <w14:solidFill>
                  <w14:schemeClr w14:val="tx1"/>
                </w14:solidFill>
              </w14:textFill>
            </w:rPr>
            <m:t>=</m:t>
          </m:r>
          <m:r>
            <m:rPr>
              <m:sty m:val="b"/>
            </m:rPr>
            <w:rPr>
              <w:rFonts w:hint="eastAsia" w:ascii="Cambria Math" w:hAnsi="Cambria Math" w:eastAsia="宋体" w:cs="宋体"/>
              <w:color w:val="000000" w:themeColor="text1"/>
              <w14:textFill>
                <w14:solidFill>
                  <w14:schemeClr w14:val="tx1"/>
                </w14:solidFill>
              </w14:textFill>
            </w:rPr>
            <m:t>Q</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L</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m:oMathPara>
    </w:p>
    <w:p w14:paraId="177CE88B">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（10c）</w:t>
      </w:r>
    </w:p>
    <w:p w14:paraId="708B05C6">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式（10c）中，第一项</w:t>
      </w:r>
      <m:oMath>
        <m:r>
          <m:rPr>
            <m:sty m:val="b"/>
          </m:rPr>
          <w:rPr>
            <w:rFonts w:hint="eastAsia" w:ascii="Cambria Math" w:hAnsi="Cambria Math" w:eastAsia="宋体" w:cs="宋体"/>
            <w:color w:val="000000" w:themeColor="text1"/>
            <w14:textFill>
              <w14:solidFill>
                <w14:schemeClr w14:val="tx1"/>
              </w14:solidFill>
            </w14:textFill>
          </w:rPr>
          <m:t>Q</m:t>
        </m:r>
      </m:oMath>
      <w:r>
        <w:rPr>
          <w:rFonts w:hint="eastAsia" w:ascii="宋体" w:hAnsi="宋体" w:eastAsia="宋体" w:cs="宋体"/>
          <w:color w:val="000000" w:themeColor="text1"/>
          <w14:textFill>
            <w14:solidFill>
              <w14:schemeClr w14:val="tx1"/>
            </w14:solidFill>
          </w14:textFill>
        </w:rPr>
        <w:t>为统一到机床等效坐标系后的编程目标点，第二项</w:t>
      </w:r>
      <m:oMath>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为结构偏置反向补偿项，第三项</w:t>
      </w:r>
      <m:oMath>
        <m:r>
          <m:rPr/>
          <w:rPr>
            <w:rFonts w:hint="eastAsia" w:ascii="Cambria Math" w:hAnsi="Cambria Math" w:eastAsia="宋体" w:cs="宋体"/>
            <w:color w:val="000000" w:themeColor="text1"/>
            <w14:textFill>
              <w14:solidFill>
                <w14:schemeClr w14:val="tx1"/>
              </w14:solidFill>
            </w14:textFill>
          </w:rPr>
          <m:t>L</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为电极长度方向补偿项。需要注意的是，长度补偿项必须写为</w:t>
      </w:r>
      <m:oMath>
        <m:r>
          <m:rPr/>
          <w:rPr>
            <w:rFonts w:hint="eastAsia" w:ascii="Cambria Math" w:hAnsi="Cambria Math" w:eastAsia="宋体" w:cs="宋体"/>
            <w:color w:val="000000" w:themeColor="text1"/>
            <w14:textFill>
              <w14:solidFill>
                <w14:schemeClr w14:val="tx1"/>
              </w14:solidFill>
            </w14:textFill>
          </w:rPr>
          <m:t>L</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，而不能写为</w:t>
      </w:r>
      <m:oMath>
        <m:r>
          <m:rPr/>
          <w:rPr>
            <w:rFonts w:hint="eastAsia" w:ascii="Cambria Math" w:hAnsi="Cambria Math" w:eastAsia="宋体" w:cs="宋体"/>
            <w:color w:val="000000" w:themeColor="text1"/>
            <w14:textFill>
              <w14:solidFill>
                <w14:schemeClr w14:val="tx1"/>
              </w14:solidFill>
            </w14:textFill>
          </w:rPr>
          <m:t>L</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直接与机床坐标系量相加，否则会造成局部坐标系与机床坐标系混用。</w:t>
      </w:r>
    </w:p>
    <w:p w14:paraId="26A1111D">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为便于展开，定义偏置修正后的目标点为</w:t>
      </w:r>
      <m:oMath>
        <m:r>
          <m:rPr>
            <m:sty m:val="b"/>
          </m:rPr>
          <w:rPr>
            <w:rFonts w:hint="eastAsia" w:ascii="Cambria Math" w:hAnsi="Cambria Math" w:eastAsia="宋体" w:cs="宋体"/>
            <w:color w:val="000000" w:themeColor="text1"/>
            <w14:textFill>
              <w14:solidFill>
                <w14:schemeClr w14:val="tx1"/>
              </w14:solidFill>
            </w14:textFill>
          </w:rPr>
          <m:t>Q</m:t>
        </m:r>
        <m:r>
          <m:rPr>
            <m:sty m:val="p"/>
          </m:rPr>
          <w:rPr>
            <w:rFonts w:hint="eastAsia" w:ascii="Cambria Math" w:hAnsi="Cambria Math" w:eastAsia="宋体" w:cs="宋体"/>
            <w:color w:val="000000" w:themeColor="text1"/>
            <w14:textFill>
              <w14:solidFill>
                <w14:schemeClr w14:val="tx1"/>
              </w14:solidFill>
            </w14:textFill>
          </w:rPr>
          <m:t>′</m:t>
        </m:r>
      </m:oMath>
      <w:r>
        <w:rPr>
          <w:rFonts w:hint="eastAsia" w:ascii="宋体" w:hAnsi="宋体" w:eastAsia="宋体" w:cs="宋体"/>
          <w:color w:val="000000" w:themeColor="text1"/>
          <w14:textFill>
            <w14:solidFill>
              <w14:schemeClr w14:val="tx1"/>
            </w14:solidFill>
          </w14:textFill>
        </w:rPr>
        <w:t>：</w:t>
      </w:r>
    </w:p>
    <w:p w14:paraId="1A952456">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m:sty m:val="b"/>
            </m:rPr>
            <w:rPr>
              <w:rFonts w:hint="eastAsia" w:ascii="Cambria Math" w:hAnsi="Cambria Math" w:eastAsia="宋体" w:cs="宋体"/>
              <w:color w:val="000000" w:themeColor="text1"/>
              <w14:textFill>
                <w14:solidFill>
                  <w14:schemeClr w14:val="tx1"/>
                </w14:solidFill>
              </w14:textFill>
            </w:rPr>
            <m:t>Q</m:t>
          </m:r>
          <m:r>
            <m:rPr>
              <m:sty m:val="p"/>
            </m:rPr>
            <w:rPr>
              <w:rFonts w:hint="eastAsia" w:ascii="Cambria Math" w:hAnsi="Cambria Math" w:eastAsia="宋体" w:cs="宋体"/>
              <w:color w:val="000000" w:themeColor="text1"/>
              <w14:textFill>
                <w14:solidFill>
                  <w14:schemeClr w14:val="tx1"/>
                </w14:solidFill>
              </w14:textFill>
            </w:rPr>
            <m:t>′=</m:t>
          </m:r>
          <m:r>
            <m:rPr>
              <m:sty m:val="b"/>
            </m:rPr>
            <w:rPr>
              <w:rFonts w:hint="eastAsia" w:ascii="Cambria Math" w:hAnsi="Cambria Math" w:eastAsia="宋体" w:cs="宋体"/>
              <w:color w:val="000000" w:themeColor="text1"/>
              <w14:textFill>
                <w14:solidFill>
                  <w14:schemeClr w14:val="tx1"/>
                </w14:solidFill>
              </w14:textFill>
            </w:rPr>
            <m:t>Q</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mr>
                <m:m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5B74C2D1">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（10d）</w:t>
      </w:r>
    </w:p>
    <w:p w14:paraId="5DE49B5D">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r>
          <m:rPr>
            <m:sty m:val="b"/>
          </m:rPr>
          <w:rPr>
            <w:rFonts w:hint="eastAsia" w:ascii="Cambria Math" w:hAnsi="Cambria Math" w:eastAsia="宋体" w:cs="宋体"/>
            <w:color w:val="000000" w:themeColor="text1"/>
            <w14:textFill>
              <w14:solidFill>
                <w14:schemeClr w14:val="tx1"/>
              </w14:solidFill>
            </w14:textFill>
          </w:rPr>
          <m:t>Q</m:t>
        </m:r>
        <m:r>
          <m:rPr>
            <m:sty m:val="p"/>
          </m:rPr>
          <w:rPr>
            <w:rFonts w:hint="eastAsia" w:ascii="Cambria Math" w:hAnsi="Cambria Math" w:eastAsia="宋体" w:cs="宋体"/>
            <w:color w:val="000000" w:themeColor="text1"/>
            <w14:textFill>
              <w14:solidFill>
                <w14:schemeClr w14:val="tx1"/>
              </w14:solidFill>
            </w14:textFill>
          </w:rPr>
          <m:t>′</m:t>
        </m:r>
      </m:oMath>
      <w:r>
        <w:rPr>
          <w:rFonts w:hint="eastAsia" w:ascii="宋体" w:hAnsi="宋体" w:eastAsia="宋体" w:cs="宋体"/>
          <w:color w:val="000000" w:themeColor="text1"/>
          <w14:textFill>
            <w14:solidFill>
              <w14:schemeClr w14:val="tx1"/>
            </w14:solidFill>
          </w14:textFill>
        </w:rPr>
        <w:t>表示扣除A轴结构偏置后的机床等效目标点。将式（6b）、式（7b）和式（10d）代入式（10c），可得线性轴坐标分量：</w:t>
      </w:r>
    </w:p>
    <w:p w14:paraId="2E940093">
      <w:pPr>
        <w:pStyle w:val="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oMath>
      </m:oMathPara>
    </w:p>
    <w:p w14:paraId="76998F2C">
      <w:pPr>
        <w:pStyle w:val="2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L</m:t>
          </m:r>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oMath>
      </m:oMathPara>
    </w:p>
    <w:p w14:paraId="3D07A582">
      <w:pPr>
        <w:pStyle w:val="23"/>
        <w:rPr>
          <w:rFonts w:hint="eastAsia" w:ascii="宋体" w:hAnsi="宋体" w:eastAsia="宋体" w:cs="宋体"/>
          <w:color w:val="000000" w:themeColor="text1"/>
          <w14:textFill>
            <w14:solidFill>
              <w14:schemeClr w14:val="tx1"/>
            </w14:solidFill>
          </w14:textFill>
        </w:rPr>
      </w:pPr>
      <m:oMathPara>
        <m:oMathParaPr>
          <m:jc m:val="center"/>
        </m:oMathParaP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Q</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L</m:t>
          </m:r>
          <m:r>
            <m:rPr>
              <m:sty m:val="p"/>
            </m:rPr>
            <w:rPr>
              <w:rFonts w:hint="eastAsia" w:ascii="Cambria Math" w:hAnsi="Cambria Math" w:eastAsia="宋体" w:cs="宋体"/>
              <w:color w:val="000000" w:themeColor="text1"/>
              <w14:textFill>
                <w14:solidFill>
                  <w14:schemeClr w14:val="tx1"/>
                </w14:solidFill>
              </w14:textFill>
            </w:rPr>
            <m:t>cos</m:t>
          </m:r>
          <m:r>
            <m:rPr/>
            <w:rPr>
              <w:rFonts w:hint="eastAsia" w:ascii="Cambria Math" w:hAnsi="Cambria Math" w:eastAsia="宋体" w:cs="宋体"/>
              <w:color w:val="000000" w:themeColor="text1"/>
              <w14:textFill>
                <w14:solidFill>
                  <w14:schemeClr w14:val="tx1"/>
                </w14:solidFill>
              </w14:textFill>
            </w:rPr>
            <m:t>A</m:t>
          </m:r>
        </m:oMath>
      </m:oMathPara>
    </w:p>
    <w:p w14:paraId="5AE5BECD">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（10e）</w:t>
      </w:r>
    </w:p>
    <w:p w14:paraId="29894FAE">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式（10e）即为理想状态下AC型五轴机床的RTCP逆运动学方程。该式同时考虑了A轴姿态变换、结构偏置量和电极长度补偿。在理想同轴模型中，</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与C角无关，因此式（10e）中不出现C角项；C角只表示电极绕自身轴线的回转角，应由工艺路径规划确定。若考虑C轴偏心、安装误差或电极偏摆，则需要在式（10b）和式（10c）中增加与C角相关的附加位置补偿项。</w:t>
      </w:r>
    </w:p>
    <w:p w14:paraId="7EDBCDAE">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当旋转轴从初始姿态运动到目标姿态时，若保持电极端面中心点位置不变，线性轴需要施加补偿量。设初始姿态下A轴和C轴角度分别为</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，目标姿态下A轴和C轴角度分别为</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。若仅考察旋转姿态变化引起的相对RTCP补偿分量，并忽略编程点绝对坐标对完整逆运动学解的影响，则该补偿量可由电极长度方向变化项和结构偏置变化项组成，定义为：</w:t>
      </w:r>
    </w:p>
    <w:p w14:paraId="27331E1D">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s</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RTCP</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L</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d>
            <m:dPr>
              <m:sepChr m:val=""/>
              <m:ctrlPr>
                <w:rPr>
                  <w:rFonts w:hint="eastAsia" w:ascii="Cambria Math" w:hAnsi="Cambria Math" w:eastAsia="宋体" w:cs="宋体"/>
                  <w:color w:val="000000" w:themeColor="text1"/>
                  <w14:textFill>
                    <w14:solidFill>
                      <w14:schemeClr w14:val="tx1"/>
                    </w14:solidFill>
                  </w14:textFill>
                </w:rPr>
              </m:ctrlPr>
            </m:dPr>
            <m:e>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A2</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A1</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oMath>
      </m:oMathPara>
    </w:p>
    <w:p w14:paraId="5FE7B7B2">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（11a）</w:t>
      </w:r>
    </w:p>
    <w:p w14:paraId="1EEAA0A8">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s</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RTCP</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表示相对RTCP补偿量的齐次位移向量；</w:t>
      </w: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A1</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表示初始姿态下的结构偏置向量；</w:t>
      </w:r>
      <m:oMath>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A2</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表示目标姿态下的结构偏置向量；</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的含义如上所述。</w:t>
      </w: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s</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RTCP</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的齐次形式为：</w:t>
      </w:r>
    </w:p>
    <w:p w14:paraId="48F478A1">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s</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RTCP</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d>
            <m:dPr>
              <m:begChr m:val="["/>
              <m:sepChr m:val=""/>
              <m:endChr m:val="]"/>
              <m:ctrlPr>
                <w:rPr>
                  <w:rFonts w:hint="eastAsia" w:ascii="Cambria Math" w:hAnsi="Cambria Math" w:eastAsia="宋体" w:cs="宋体"/>
                  <w:color w:val="000000" w:themeColor="text1"/>
                  <w14:textFill>
                    <w14:solidFill>
                      <w14:schemeClr w14:val="tx1"/>
                    </w14:solidFill>
                  </w14:textFill>
                </w:rPr>
              </m:ctrlPr>
            </m:dPr>
            <m:e>
              <m:m>
                <m:mPr>
                  <m:mcs>
                    <m:mc>
                      <m:mcPr>
                        <m:count m:val="1"/>
                        <m:mcJc m:val="center"/>
                      </m:mcPr>
                    </m:mc>
                  </m:mcs>
                  <m:plcHide m:val="1"/>
                  <m:ctrlPr>
                    <w:rPr>
                      <w:rFonts w:hint="eastAsia" w:ascii="Cambria Math" w:hAnsi="Cambria Math" w:eastAsia="宋体" w:cs="宋体"/>
                      <w:color w:val="000000" w:themeColor="text1"/>
                      <w14:textFill>
                        <w14:solidFill>
                          <w14:schemeClr w14:val="tx1"/>
                        </w14:solidFill>
                      </w14:textFill>
                    </w:rPr>
                  </m:ctrlPr>
                </m:mPr>
                <m:mr>
                  <m:e>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mr>
                <m:mr>
                  <m:e>
                    <m:r>
                      <m:rPr/>
                      <w:rPr>
                        <w:rFonts w:hint="eastAsia" w:ascii="Cambria Math" w:hAnsi="Cambria Math" w:eastAsia="宋体" w:cs="宋体"/>
                        <w:color w:val="000000" w:themeColor="text1"/>
                        <w14:textFill>
                          <w14:solidFill>
                            <w14:schemeClr w14:val="tx1"/>
                          </w14:solidFill>
                        </w14:textFill>
                      </w:rPr>
                      <m:t>0</m:t>
                    </m:r>
                    <m:ctrlPr>
                      <w:rPr>
                        <w:rFonts w:hint="eastAsia" w:ascii="Cambria Math" w:hAnsi="Cambria Math" w:eastAsia="宋体" w:cs="宋体"/>
                        <w:color w:val="000000" w:themeColor="text1"/>
                        <w14:textFill>
                          <w14:solidFill>
                            <w14:schemeClr w14:val="tx1"/>
                          </w14:solidFill>
                        </w14:textFill>
                      </w:rPr>
                    </m:ctrlPr>
                  </m:e>
                </m:mr>
              </m:m>
              <m:ctrlPr>
                <w:rPr>
                  <w:rFonts w:hint="eastAsia" w:ascii="Cambria Math" w:hAnsi="Cambria Math" w:eastAsia="宋体" w:cs="宋体"/>
                  <w:color w:val="000000" w:themeColor="text1"/>
                  <w14:textFill>
                    <w14:solidFill>
                      <w14:schemeClr w14:val="tx1"/>
                    </w14:solidFill>
                  </w14:textFill>
                </w:rPr>
              </m:ctrlPr>
            </m:e>
          </m:d>
        </m:oMath>
      </m:oMathPara>
    </w:p>
    <w:p w14:paraId="52CB9155">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（11b）</w:t>
      </w:r>
    </w:p>
    <w:p w14:paraId="4E75DAE2">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其中，</w:t>
      </w: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分别表示X、Y、Z直线轴的相对RTCP补偿分量。由式（7b）和式（6b）展开可得各轴补偿量。理想情况下，C轴与电极轴线同轴且无偏心误差，因此C轴旋转不改变刀轴方向，X轴补偿量为：</w:t>
      </w:r>
    </w:p>
    <w:p w14:paraId="3058D329">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x</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0</m:t>
          </m:r>
        </m:oMath>
      </m:oMathPara>
    </w:p>
    <w:p w14:paraId="44E1896B">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（11c）</w:t>
      </w:r>
    </w:p>
    <w:p w14:paraId="03FF274D">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Y轴补偿量为：</w:t>
      </w:r>
    </w:p>
    <w:p w14:paraId="07A08176">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L</m:t>
          </m:r>
          <m:d>
            <m:dPr>
              <m:sepChr m:val=""/>
              <m:ctrlPr>
                <w:rPr>
                  <w:rFonts w:hint="eastAsia" w:ascii="Cambria Math" w:hAnsi="Cambria Math" w:eastAsia="宋体" w:cs="宋体"/>
                  <w:color w:val="000000" w:themeColor="text1"/>
                  <w14:textFill>
                    <w14:solidFill>
                      <w14:schemeClr w14:val="tx1"/>
                    </w14:solidFill>
                  </w14:textFill>
                </w:rPr>
              </m:ctrlPr>
            </m:dPr>
            <m:e>
              <m:r>
                <m:rPr>
                  <m:sty m:val="p"/>
                </m:rPr>
                <w:rPr>
                  <w:rFonts w:hint="eastAsia" w:ascii="Cambria Math" w:hAnsi="Cambria Math" w:eastAsia="宋体" w:cs="宋体"/>
                  <w:color w:val="000000" w:themeColor="text1"/>
                  <w14:textFill>
                    <w14:solidFill>
                      <w14:schemeClr w14:val="tx1"/>
                    </w14:solidFill>
                  </w14:textFill>
                </w:rPr>
                <m:t>−sin</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m:sty m:val="p"/>
                </m:rPr>
                <w:rPr>
                  <w:rFonts w:hint="eastAsia" w:ascii="Cambria Math" w:hAnsi="Cambria Math" w:eastAsia="宋体" w:cs="宋体"/>
                  <w:color w:val="000000" w:themeColor="text1"/>
                  <w14:textFill>
                    <w14:solidFill>
                      <w14:schemeClr w14:val="tx1"/>
                    </w14:solidFill>
                  </w14:textFill>
                </w:rPr>
                <m:t>cos</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m:sty m:val="p"/>
                </m:rPr>
                <w:rPr>
                  <w:rFonts w:hint="eastAsia" w:ascii="Cambria Math" w:hAnsi="Cambria Math" w:eastAsia="宋体" w:cs="宋体"/>
                  <w:color w:val="000000" w:themeColor="text1"/>
                  <w14:textFill>
                    <w14:solidFill>
                      <w14:schemeClr w14:val="tx1"/>
                    </w14:solidFill>
                  </w14:textFill>
                </w:rPr>
                <m:t>sin</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oMath>
      </m:oMathPara>
    </w:p>
    <w:p w14:paraId="778E2789">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（11d）</w:t>
      </w:r>
    </w:p>
    <w:p w14:paraId="310A45C9">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Z轴补偿量为：</w:t>
      </w:r>
    </w:p>
    <w:p w14:paraId="49371AC4">
      <w:pPr>
        <w:pStyle w:val="3"/>
        <w:rPr>
          <w:rFonts w:hint="eastAsia" w:ascii="宋体" w:hAnsi="宋体" w:eastAsia="宋体" w:cs="宋体"/>
          <w:color w:val="000000" w:themeColor="text1"/>
          <w14:textFill>
            <w14:solidFill>
              <w14:schemeClr w14:val="tx1"/>
            </w14:solidFill>
          </w14:textFill>
        </w:rPr>
      </w:pPr>
      <m:oMathPara>
        <m:oMathParaPr>
          <m:jc m:val="center"/>
        </m:oMathParaPr>
        <m:oMath>
          <m:r>
            <m:rPr/>
            <w:rPr>
              <w:rFonts w:hint="eastAsia" w:ascii="Cambria Math" w:hAnsi="Cambria Math" w:eastAsia="宋体" w:cs="宋体"/>
              <w:color w:val="000000" w:themeColor="text1"/>
              <w14:textFill>
                <w14:solidFill>
                  <w14:schemeClr w14:val="tx1"/>
                </w14:solidFill>
              </w14:textFill>
            </w:rPr>
            <m:t>Δ</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P</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L</m:t>
          </m:r>
          <m:d>
            <m:dPr>
              <m:sepChr m:val=""/>
              <m:ctrlPr>
                <w:rPr>
                  <w:rFonts w:hint="eastAsia" w:ascii="Cambria Math" w:hAnsi="Cambria Math" w:eastAsia="宋体" w:cs="宋体"/>
                  <w:color w:val="000000" w:themeColor="text1"/>
                  <w14:textFill>
                    <w14:solidFill>
                      <w14:schemeClr w14:val="tx1"/>
                    </w14:solidFill>
                  </w14:textFill>
                </w:rPr>
              </m:ctrlPr>
            </m:dPr>
            <m:e>
              <m:r>
                <m:rPr>
                  <m:sty m:val="p"/>
                </m:rPr>
                <w:rPr>
                  <w:rFonts w:hint="eastAsia" w:ascii="Cambria Math" w:hAnsi="Cambria Math" w:eastAsia="宋体" w:cs="宋体"/>
                  <w:color w:val="000000" w:themeColor="text1"/>
                  <w14:textFill>
                    <w14:solidFill>
                      <w14:schemeClr w14:val="tx1"/>
                    </w14:solidFill>
                  </w14:textFill>
                </w:rPr>
                <m:t>cos</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y</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m:sty m:val="p"/>
                </m:rPr>
                <w:rPr>
                  <w:rFonts w:hint="eastAsia" w:ascii="Cambria Math" w:hAnsi="Cambria Math" w:eastAsia="宋体" w:cs="宋体"/>
                  <w:color w:val="000000" w:themeColor="text1"/>
                  <w14:textFill>
                    <w14:solidFill>
                      <w14:schemeClr w14:val="tx1"/>
                    </w14:solidFill>
                  </w14:textFill>
                </w:rPr>
                <m:t>sin</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−sin</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r>
            <m:rPr>
              <m:sty m:val="p"/>
            </m:rPr>
            <w:rPr>
              <w:rFonts w:hint="eastAsia" w:ascii="Cambria Math" w:hAnsi="Cambria Math" w:eastAsia="宋体" w:cs="宋体"/>
              <w:color w:val="000000" w:themeColor="text1"/>
              <w14:textFill>
                <w14:solidFill>
                  <w14:schemeClr w14:val="tx1"/>
                </w14:solidFill>
              </w14:textFill>
            </w:rPr>
            <m:t>−</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D</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m:sty m:val="p"/>
                </m:rPr>
                <w:rPr>
                  <w:rFonts w:hint="eastAsia" w:ascii="Cambria Math" w:hAnsi="Cambria Math" w:eastAsia="宋体" w:cs="宋体"/>
                  <w:color w:val="000000" w:themeColor="text1"/>
                  <w14:textFill>
                    <w14:solidFill>
                      <w14:schemeClr w14:val="tx1"/>
                    </w14:solidFill>
                  </w14:textFill>
                </w:rPr>
                <m:t>cos</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r>
                <m:rPr>
                  <m:sty m:val="p"/>
                </m:rPr>
                <w:rPr>
                  <w:rFonts w:hint="eastAsia" w:ascii="Cambria Math" w:hAnsi="Cambria Math" w:eastAsia="宋体" w:cs="宋体"/>
                  <w:color w:val="000000" w:themeColor="text1"/>
                  <w14:textFill>
                    <w14:solidFill>
                      <w14:schemeClr w14:val="tx1"/>
                    </w14:solidFill>
                  </w14:textFill>
                </w:rPr>
                <m:t>−cos</m:t>
              </m:r>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A</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ctrlPr>
                <w:rPr>
                  <w:rFonts w:hint="eastAsia" w:ascii="Cambria Math" w:hAnsi="Cambria Math" w:eastAsia="宋体" w:cs="宋体"/>
                  <w:color w:val="000000" w:themeColor="text1"/>
                  <w14:textFill>
                    <w14:solidFill>
                      <w14:schemeClr w14:val="tx1"/>
                    </w14:solidFill>
                  </w14:textFill>
                </w:rPr>
              </m:ctrlPr>
            </m:e>
          </m:d>
        </m:oMath>
      </m:oMathPara>
    </w:p>
    <w:p w14:paraId="65F72BB2">
      <w:pPr>
        <w:pStyle w:val="2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（11e）</w:t>
      </w:r>
    </w:p>
    <w:p w14:paraId="0D4A9050">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式（11a）中的第一项表示电极长度方向变化引起的相对补偿量，第二项表示结构偏置变化引起的反向补偿量。该式描述的是相对RTCP补偿分量，而不是完整直线轴坐标差。若需要计算完整直线轴目标坐标，应使用式（10c）或式（10e）分别求解初始姿态和目标姿态下的</w:t>
      </w:r>
      <m:oMath>
        <m:r>
          <m:rPr>
            <m:sty m:val="b"/>
          </m:rPr>
          <w:rPr>
            <w:rFonts w:hint="eastAsia" w:ascii="Cambria Math" w:hAnsi="Cambria Math" w:eastAsia="宋体" w:cs="宋体"/>
            <w:color w:val="000000" w:themeColor="text1"/>
            <w14:textFill>
              <w14:solidFill>
                <w14:schemeClr w14:val="tx1"/>
              </w14:solidFill>
            </w14:textFill>
          </w:rPr>
          <m:t>s</m:t>
        </m:r>
      </m:oMath>
      <w:r>
        <w:rPr>
          <w:rFonts w:hint="eastAsia" w:ascii="宋体" w:hAnsi="宋体" w:eastAsia="宋体" w:cs="宋体"/>
          <w:color w:val="000000" w:themeColor="text1"/>
          <w14:textFill>
            <w14:solidFill>
              <w14:schemeClr w14:val="tx1"/>
            </w14:solidFill>
          </w14:textFill>
        </w:rPr>
        <w:t>，再作差得到完整直线轴坐标变化量。由于本文理想模型假设C轴与电极轴线同轴，</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R</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h</m:t>
            </m:r>
            <m:ctrlPr>
              <w:rPr>
                <w:rFonts w:hint="eastAsia" w:ascii="Cambria Math" w:hAnsi="Cambria Math" w:eastAsia="宋体" w:cs="宋体"/>
                <w:color w:val="000000" w:themeColor="text1"/>
                <w14:textFill>
                  <w14:solidFill>
                    <w14:schemeClr w14:val="tx1"/>
                  </w14:solidFill>
                </w14:textFill>
              </w:rPr>
            </m:ctrlPr>
          </m:sub>
        </m:sSub>
        <m:d>
          <m:dPr>
            <m:sepChr m:val=""/>
            <m:ctrlPr>
              <w:rPr>
                <w:rFonts w:hint="eastAsia" w:ascii="Cambria Math" w:hAnsi="Cambria Math" w:eastAsia="宋体" w:cs="宋体"/>
                <w:color w:val="000000" w:themeColor="text1"/>
                <w14:textFill>
                  <w14:solidFill>
                    <w14:schemeClr w14:val="tx1"/>
                  </w14:solidFill>
                </w14:textFill>
              </w:rPr>
            </m:ctrlPr>
          </m:dPr>
          <m:e>
            <m:r>
              <m:rPr/>
              <w:rPr>
                <w:rFonts w:hint="eastAsia" w:ascii="Cambria Math" w:hAnsi="Cambria Math" w:eastAsia="宋体" w:cs="宋体"/>
                <w:color w:val="000000" w:themeColor="text1"/>
                <w14:textFill>
                  <w14:solidFill>
                    <w14:schemeClr w14:val="tx1"/>
                  </w14:solidFill>
                </w14:textFill>
              </w:rPr>
              <m:t>A</m:t>
            </m:r>
            <m:r>
              <m:rPr>
                <m:sty m:val="p"/>
              </m:rPr>
              <w:rPr>
                <w:rFonts w:hint="eastAsia" w:ascii="Cambria Math" w:hAnsi="Cambria Math" w:eastAsia="宋体" w:cs="宋体"/>
                <w:color w:val="000000" w:themeColor="text1"/>
                <w14:textFill>
                  <w14:solidFill>
                    <w14:schemeClr w14:val="tx1"/>
                  </w14:solidFill>
                </w14:textFill>
              </w:rPr>
              <m:t>,</m:t>
            </m:r>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d>
        <m:sSub>
          <m:sSubPr>
            <m:ctrlPr>
              <w:rPr>
                <w:rFonts w:hint="eastAsia" w:ascii="Cambria Math" w:hAnsi="Cambria Math" w:eastAsia="宋体" w:cs="宋体"/>
                <w:color w:val="000000" w:themeColor="text1"/>
                <w14:textFill>
                  <w14:solidFill>
                    <w14:schemeClr w14:val="tx1"/>
                  </w14:solidFill>
                </w14:textFill>
              </w:rPr>
            </m:ctrlPr>
          </m:sSubPr>
          <m:e>
            <m:r>
              <m:rPr>
                <m:sty m:val="b"/>
              </m:rPr>
              <w:rPr>
                <w:rFonts w:hint="eastAsia" w:ascii="Cambria Math" w:hAnsi="Cambria Math" w:eastAsia="宋体" w:cs="宋体"/>
                <w:color w:val="000000" w:themeColor="text1"/>
                <w14:textFill>
                  <w14:solidFill>
                    <w14:schemeClr w14:val="tx1"/>
                  </w14:solidFill>
                </w14:textFill>
              </w:rPr>
              <m:t>e</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z</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与C轴角度无关，因此式（11a）展开后不出现</w:t>
      </w:r>
      <m:oMath>
        <m:sSub>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1</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w:t>
      </w:r>
      <m:oMath>
        <m:sSub>
          <w:bookmarkStart w:id="5" w:name="_GoBack"/>
          <w:bookmarkEnd w:id="5"/>
          <m:sSubPr>
            <m:ctrlPr>
              <w:rPr>
                <w:rFonts w:hint="eastAsia" w:ascii="Cambria Math" w:hAnsi="Cambria Math" w:eastAsia="宋体" w:cs="宋体"/>
                <w:color w:val="000000" w:themeColor="text1"/>
                <w14:textFill>
                  <w14:solidFill>
                    <w14:schemeClr w14:val="tx1"/>
                  </w14:solidFill>
                </w14:textFill>
              </w:rPr>
            </m:ctrlPr>
          </m:sSubPr>
          <m:e>
            <m:r>
              <m:rPr/>
              <w:rPr>
                <w:rFonts w:hint="eastAsia" w:ascii="Cambria Math" w:hAnsi="Cambria Math" w:eastAsia="宋体" w:cs="宋体"/>
                <w:color w:val="000000" w:themeColor="text1"/>
                <w14:textFill>
                  <w14:solidFill>
                    <w14:schemeClr w14:val="tx1"/>
                  </w14:solidFill>
                </w14:textFill>
              </w:rPr>
              <m:t>C</m:t>
            </m:r>
            <m:ctrlPr>
              <w:rPr>
                <w:rFonts w:hint="eastAsia" w:ascii="Cambria Math" w:hAnsi="Cambria Math" w:eastAsia="宋体" w:cs="宋体"/>
                <w:color w:val="000000" w:themeColor="text1"/>
                <w14:textFill>
                  <w14:solidFill>
                    <w14:schemeClr w14:val="tx1"/>
                  </w14:solidFill>
                </w14:textFill>
              </w:rPr>
            </m:ctrlPr>
          </m:e>
          <m:sub>
            <m:r>
              <m:rPr/>
              <w:rPr>
                <w:rFonts w:hint="eastAsia" w:ascii="Cambria Math" w:hAnsi="Cambria Math" w:eastAsia="宋体" w:cs="宋体"/>
                <w:color w:val="000000" w:themeColor="text1"/>
                <w14:textFill>
                  <w14:solidFill>
                    <w14:schemeClr w14:val="tx1"/>
                  </w14:solidFill>
                </w14:textFill>
              </w:rPr>
              <m:t>2</m:t>
            </m:r>
            <m:ctrlPr>
              <w:rPr>
                <w:rFonts w:hint="eastAsia" w:ascii="Cambria Math" w:hAnsi="Cambria Math" w:eastAsia="宋体" w:cs="宋体"/>
                <w:color w:val="000000" w:themeColor="text1"/>
                <w14:textFill>
                  <w14:solidFill>
                    <w14:schemeClr w14:val="tx1"/>
                  </w14:solidFill>
                </w14:textFill>
              </w:rPr>
            </m:ctrlPr>
          </m:sub>
        </m:sSub>
      </m:oMath>
      <w:r>
        <w:rPr>
          <w:rFonts w:hint="eastAsia" w:ascii="宋体" w:hAnsi="宋体" w:eastAsia="宋体" w:cs="宋体"/>
          <w:color w:val="000000" w:themeColor="text1"/>
          <w14:textFill>
            <w14:solidFill>
              <w14:schemeClr w14:val="tx1"/>
            </w14:solidFill>
          </w14:textFill>
        </w:rPr>
        <w:t>项。若考虑C轴偏心、安装误差或电极偏摆，则需要在补偿方程中增加与C轴角度相关的附加补偿项。</w:t>
      </w:r>
    </w:p>
    <w:p w14:paraId="216A0641">
      <w:pPr>
        <w:pStyle w:val="3"/>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上述理想RTCP算法默认电极长度</w:t>
      </w:r>
      <m:oMath>
        <m:r>
          <m:rPr/>
          <w:rPr>
            <w:rFonts w:hint="eastAsia" w:ascii="Cambria Math" w:hAnsi="Cambria Math" w:eastAsia="宋体" w:cs="宋体"/>
            <w:color w:val="000000" w:themeColor="text1"/>
            <w14:textFill>
              <w14:solidFill>
                <w14:schemeClr w14:val="tx1"/>
              </w14:solidFill>
            </w14:textFill>
          </w:rPr>
          <m:t>L</m:t>
        </m:r>
      </m:oMath>
      <w:r>
        <w:rPr>
          <w:rFonts w:hint="eastAsia" w:ascii="宋体" w:hAnsi="宋体" w:eastAsia="宋体" w:cs="宋体"/>
          <w:color w:val="000000" w:themeColor="text1"/>
          <w14:textFill>
            <w14:solidFill>
              <w14:schemeClr w14:val="tx1"/>
            </w14:solidFill>
          </w14:textFill>
        </w:rPr>
        <w:t>在加工过程中保持恒定。然而，在五轴电火花铣削过程中，电极会因放电热蚀除而持续损耗，导致实际电极长度随时间变化。由于RTCP补偿量与电极长度直接相关，若仍按恒定电极长度进行补偿，将产生随加工时间累积的系统性定位误差，最终造成加工精度下降。这一局限性是后续建立动态电极损耗模型并引入时变电极长度补偿的理论基础。</w:t>
      </w:r>
    </w:p>
    <w:bookmarkEnd w:id="0"/>
    <w:bookmarkEnd w:id="4"/>
    <w:sectPr>
      <w:pgMar w:top="1417" w:right="1587" w:bottom="1417" w:left="158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1F368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heme="minorBidi"/>
      <w:sz w:val="21"/>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2543</Words>
  <Characters>2785</Characters>
  <Lines>12</Lines>
  <Paragraphs>8</Paragraphs>
  <TotalTime>7</TotalTime>
  <ScaleCrop>false</ScaleCrop>
  <LinksUpToDate>false</LinksUpToDate>
  <CharactersWithSpaces>2792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2026-05-11T15:43:00Z</dcterms:created>
  <dc:creator>WPS_1571151021</dc:creator>
  <cp:lastModifiedBy>WPS_1571151021</cp:lastModifiedBy>
  <dcterms:modified xsi:type="dcterms:W3CDTF">2026-05-12T09:27:06Z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eyJoZGlkIjoiZDBjMmExNzllOTE4M2I0NjQyNmYwMzAyNDNlNzBiYjQiLCJ1c2VySWQiOiI2OTE4MTQwNDMifQ==</vt:lpwstr>
  </property>
  <property fmtid="{D5CDD505-2E9C-101B-9397-08002B2CF9AE}" pid="3" name="KSOProductBuildVer">
    <vt:lpwstr>2052-12.1.0.26375</vt:lpwstr>
  </property>
  <property fmtid="{D5CDD505-2E9C-101B-9397-08002B2CF9AE}" pid="4" name="ICV">
    <vt:lpwstr>3720986B47F743DD8D579C68E293E60E_12</vt:lpwstr>
  </property>
</Properties>
</file>