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95"/>
        <w:tblW w:w="5000" w:type="pct"/>
        <w:tblLayout w:type="fixed"/>
        <w:tblLook w:val="04A0" w:firstRow="1" w:lastRow="0" w:firstColumn="1" w:lastColumn="0" w:noHBand="0" w:noVBand="1"/>
      </w:tblPr>
      <w:tblGrid>
        <w:gridCol w:w="1411"/>
        <w:gridCol w:w="2685"/>
        <w:gridCol w:w="1272"/>
        <w:gridCol w:w="1274"/>
        <w:gridCol w:w="1839"/>
        <w:gridCol w:w="1981"/>
        <w:gridCol w:w="1413"/>
        <w:gridCol w:w="2037"/>
      </w:tblGrid>
      <w:tr w:rsidR="00BF14B8" w:rsidTr="00BF14B8">
        <w:tc>
          <w:tcPr>
            <w:tcW w:w="5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A4313" w:rsidRPr="00BF14B8" w:rsidRDefault="000A4313" w:rsidP="000A4313">
            <w:pPr>
              <w:rPr>
                <w:b/>
                <w:sz w:val="28"/>
              </w:rPr>
            </w:pPr>
            <w:r w:rsidRPr="00BF14B8">
              <w:rPr>
                <w:b/>
                <w:sz w:val="28"/>
              </w:rPr>
              <w:t>Gro</w:t>
            </w:r>
            <w:r w:rsidRPr="00BF14B8">
              <w:rPr>
                <w:rFonts w:hint="eastAsia"/>
                <w:b/>
                <w:sz w:val="28"/>
              </w:rPr>
              <w:t>u</w:t>
            </w:r>
            <w:r w:rsidRPr="00BF14B8">
              <w:rPr>
                <w:b/>
                <w:sz w:val="28"/>
              </w:rPr>
              <w:t>p</w:t>
            </w:r>
          </w:p>
        </w:tc>
        <w:tc>
          <w:tcPr>
            <w:tcW w:w="965" w:type="pct"/>
            <w:tcBorders>
              <w:top w:val="single" w:sz="18" w:space="0" w:color="auto"/>
              <w:bottom w:val="single" w:sz="18" w:space="0" w:color="auto"/>
            </w:tcBorders>
          </w:tcPr>
          <w:p w:rsidR="000A4313" w:rsidRPr="00BF14B8" w:rsidRDefault="000A4313" w:rsidP="000A4313">
            <w:pPr>
              <w:rPr>
                <w:b/>
                <w:sz w:val="28"/>
              </w:rPr>
            </w:pPr>
            <w:r w:rsidRPr="00BF14B8">
              <w:rPr>
                <w:b/>
                <w:sz w:val="28"/>
              </w:rPr>
              <w:t>Variable</w:t>
            </w:r>
          </w:p>
        </w:tc>
        <w:tc>
          <w:tcPr>
            <w:tcW w:w="457" w:type="pct"/>
            <w:tcBorders>
              <w:top w:val="single" w:sz="18" w:space="0" w:color="auto"/>
              <w:bottom w:val="single" w:sz="18" w:space="0" w:color="auto"/>
            </w:tcBorders>
          </w:tcPr>
          <w:p w:rsidR="000A4313" w:rsidRPr="00BF14B8" w:rsidRDefault="00623E83" w:rsidP="000A431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Freq.</w:t>
            </w:r>
          </w:p>
        </w:tc>
        <w:tc>
          <w:tcPr>
            <w:tcW w:w="458" w:type="pct"/>
            <w:tcBorders>
              <w:top w:val="single" w:sz="18" w:space="0" w:color="auto"/>
              <w:bottom w:val="single" w:sz="18" w:space="0" w:color="auto"/>
            </w:tcBorders>
          </w:tcPr>
          <w:p w:rsidR="000A4313" w:rsidRPr="00BF14B8" w:rsidRDefault="000A4313" w:rsidP="000A4313">
            <w:pPr>
              <w:rPr>
                <w:b/>
                <w:sz w:val="28"/>
              </w:rPr>
            </w:pPr>
            <w:r w:rsidRPr="00BF14B8">
              <w:rPr>
                <w:rFonts w:hint="eastAsia"/>
                <w:b/>
                <w:sz w:val="28"/>
              </w:rPr>
              <w:t>S</w:t>
            </w:r>
            <w:r w:rsidRPr="00BF14B8">
              <w:rPr>
                <w:b/>
                <w:sz w:val="28"/>
              </w:rPr>
              <w:t>ource</w:t>
            </w:r>
          </w:p>
        </w:tc>
        <w:tc>
          <w:tcPr>
            <w:tcW w:w="661" w:type="pct"/>
            <w:tcBorders>
              <w:top w:val="single" w:sz="18" w:space="0" w:color="auto"/>
              <w:bottom w:val="single" w:sz="18" w:space="0" w:color="auto"/>
            </w:tcBorders>
          </w:tcPr>
          <w:p w:rsidR="000A4313" w:rsidRPr="00BF14B8" w:rsidRDefault="000A4313" w:rsidP="000A4313">
            <w:pPr>
              <w:rPr>
                <w:b/>
                <w:sz w:val="28"/>
              </w:rPr>
            </w:pPr>
            <w:r w:rsidRPr="00BF14B8">
              <w:rPr>
                <w:b/>
                <w:sz w:val="28"/>
              </w:rPr>
              <w:t>Filename</w:t>
            </w:r>
          </w:p>
        </w:tc>
        <w:tc>
          <w:tcPr>
            <w:tcW w:w="712" w:type="pct"/>
            <w:tcBorders>
              <w:top w:val="single" w:sz="18" w:space="0" w:color="auto"/>
              <w:bottom w:val="single" w:sz="18" w:space="0" w:color="auto"/>
            </w:tcBorders>
          </w:tcPr>
          <w:p w:rsidR="000A4313" w:rsidRPr="00BF14B8" w:rsidRDefault="00BF14B8" w:rsidP="000A431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Var.name </w:t>
            </w:r>
            <w:r w:rsidR="000A4313" w:rsidRPr="00BF14B8">
              <w:rPr>
                <w:b/>
                <w:sz w:val="28"/>
              </w:rPr>
              <w:t>in R</w:t>
            </w:r>
          </w:p>
        </w:tc>
        <w:tc>
          <w:tcPr>
            <w:tcW w:w="508" w:type="pct"/>
            <w:tcBorders>
              <w:top w:val="single" w:sz="18" w:space="0" w:color="auto"/>
              <w:bottom w:val="single" w:sz="18" w:space="0" w:color="auto"/>
            </w:tcBorders>
          </w:tcPr>
          <w:p w:rsidR="000A4313" w:rsidRPr="00BF14B8" w:rsidRDefault="000A4313" w:rsidP="000A4313">
            <w:pPr>
              <w:rPr>
                <w:b/>
                <w:sz w:val="28"/>
              </w:rPr>
            </w:pPr>
            <w:r w:rsidRPr="00BF14B8">
              <w:rPr>
                <w:rFonts w:hint="eastAsia"/>
                <w:b/>
                <w:sz w:val="28"/>
              </w:rPr>
              <w:t>P</w:t>
            </w:r>
            <w:r w:rsidRPr="00BF14B8">
              <w:rPr>
                <w:b/>
                <w:sz w:val="28"/>
              </w:rPr>
              <w:t>eriod</w:t>
            </w:r>
          </w:p>
        </w:tc>
        <w:tc>
          <w:tcPr>
            <w:tcW w:w="73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4313" w:rsidRPr="00BF14B8" w:rsidRDefault="000A4313" w:rsidP="000A4313">
            <w:pPr>
              <w:rPr>
                <w:b/>
                <w:sz w:val="28"/>
              </w:rPr>
            </w:pPr>
            <w:r w:rsidRPr="00BF14B8">
              <w:rPr>
                <w:rFonts w:hint="eastAsia"/>
                <w:b/>
                <w:sz w:val="28"/>
              </w:rPr>
              <w:t>U</w:t>
            </w:r>
            <w:r w:rsidRPr="00BF14B8">
              <w:rPr>
                <w:b/>
                <w:sz w:val="28"/>
              </w:rPr>
              <w:t>RL</w:t>
            </w:r>
          </w:p>
        </w:tc>
      </w:tr>
      <w:tr w:rsidR="00BF14B8" w:rsidTr="00BF14B8">
        <w:tc>
          <w:tcPr>
            <w:tcW w:w="507" w:type="pct"/>
            <w:tcBorders>
              <w:top w:val="single" w:sz="18" w:space="0" w:color="auto"/>
              <w:left w:val="single" w:sz="18" w:space="0" w:color="auto"/>
            </w:tcBorders>
          </w:tcPr>
          <w:p w:rsidR="000A4313" w:rsidRPr="0046044C" w:rsidRDefault="000A4313" w:rsidP="000A4313">
            <w:pPr>
              <w:rPr>
                <w:b/>
              </w:rPr>
            </w:pPr>
            <w:r w:rsidRPr="0046044C">
              <w:rPr>
                <w:rFonts w:hint="eastAsia"/>
                <w:b/>
              </w:rPr>
              <w:t>D</w:t>
            </w:r>
            <w:r w:rsidRPr="0046044C">
              <w:rPr>
                <w:b/>
              </w:rPr>
              <w:t>ependent Variable</w:t>
            </w:r>
          </w:p>
        </w:tc>
        <w:tc>
          <w:tcPr>
            <w:tcW w:w="965" w:type="pct"/>
            <w:tcBorders>
              <w:top w:val="single" w:sz="18" w:space="0" w:color="auto"/>
            </w:tcBorders>
          </w:tcPr>
          <w:p w:rsidR="000A4313" w:rsidRDefault="000A4313" w:rsidP="000A4313">
            <w:r>
              <w:rPr>
                <w:rFonts w:hint="eastAsia"/>
              </w:rPr>
              <w:t>C</w:t>
            </w:r>
            <w:r>
              <w:t>rude Oil Price</w:t>
            </w:r>
          </w:p>
        </w:tc>
        <w:tc>
          <w:tcPr>
            <w:tcW w:w="457" w:type="pct"/>
            <w:tcBorders>
              <w:top w:val="single" w:sz="18" w:space="0" w:color="auto"/>
            </w:tcBorders>
          </w:tcPr>
          <w:p w:rsidR="000A4313" w:rsidRDefault="000A4313" w:rsidP="000A4313">
            <w:r>
              <w:rPr>
                <w:rFonts w:hint="eastAsia"/>
              </w:rPr>
              <w:t>d</w:t>
            </w:r>
            <w:r>
              <w:t>aily</w:t>
            </w:r>
          </w:p>
        </w:tc>
        <w:tc>
          <w:tcPr>
            <w:tcW w:w="458" w:type="pct"/>
            <w:tcBorders>
              <w:top w:val="single" w:sz="18" w:space="0" w:color="auto"/>
            </w:tcBorders>
          </w:tcPr>
          <w:p w:rsidR="000A4313" w:rsidRDefault="000A4313" w:rsidP="000A4313">
            <w:r>
              <w:rPr>
                <w:rFonts w:hint="eastAsia"/>
              </w:rPr>
              <w:t>F</w:t>
            </w:r>
            <w:r>
              <w:t>RED</w:t>
            </w:r>
          </w:p>
        </w:tc>
        <w:tc>
          <w:tcPr>
            <w:tcW w:w="661" w:type="pct"/>
            <w:tcBorders>
              <w:top w:val="single" w:sz="18" w:space="0" w:color="auto"/>
            </w:tcBorders>
          </w:tcPr>
          <w:p w:rsidR="000A4313" w:rsidRDefault="000A4313" w:rsidP="000A4313">
            <w:r w:rsidRPr="00C5360C">
              <w:t>DCOILWTICO.csv</w:t>
            </w:r>
          </w:p>
        </w:tc>
        <w:tc>
          <w:tcPr>
            <w:tcW w:w="712" w:type="pct"/>
            <w:tcBorders>
              <w:top w:val="single" w:sz="18" w:space="0" w:color="auto"/>
            </w:tcBorders>
          </w:tcPr>
          <w:p w:rsidR="000A4313" w:rsidRDefault="000A4313" w:rsidP="000A4313">
            <w:r>
              <w:t>crude_oil_price_WTI</w:t>
            </w:r>
          </w:p>
        </w:tc>
        <w:tc>
          <w:tcPr>
            <w:tcW w:w="508" w:type="pct"/>
            <w:tcBorders>
              <w:top w:val="single" w:sz="18" w:space="0" w:color="auto"/>
            </w:tcBorders>
          </w:tcPr>
          <w:p w:rsidR="000A4313" w:rsidRDefault="000A4313" w:rsidP="000A4313">
            <w:r>
              <w:rPr>
                <w:rFonts w:hint="eastAsia"/>
              </w:rPr>
              <w:t>1</w:t>
            </w:r>
            <w:r>
              <w:t>986/1/2-2023/3/13</w:t>
            </w:r>
          </w:p>
        </w:tc>
        <w:tc>
          <w:tcPr>
            <w:tcW w:w="732" w:type="pct"/>
            <w:tcBorders>
              <w:top w:val="single" w:sz="18" w:space="0" w:color="auto"/>
              <w:right w:val="single" w:sz="18" w:space="0" w:color="auto"/>
            </w:tcBorders>
          </w:tcPr>
          <w:p w:rsidR="000A4313" w:rsidRDefault="006A18A7" w:rsidP="000A4313">
            <w:hyperlink r:id="rId6" w:history="1">
              <w:r w:rsidR="000A4313" w:rsidRPr="00B20DCA">
                <w:rPr>
                  <w:rStyle w:val="a4"/>
                </w:rPr>
                <w:t>https://fred.stlouisfed.org/series/DCOILWTICO</w:t>
              </w:r>
            </w:hyperlink>
            <w:r w:rsidR="000A4313">
              <w:t xml:space="preserve"> </w:t>
            </w:r>
          </w:p>
        </w:tc>
      </w:tr>
      <w:tr w:rsidR="004D1681" w:rsidTr="00BF14B8">
        <w:tc>
          <w:tcPr>
            <w:tcW w:w="507" w:type="pct"/>
            <w:vMerge w:val="restart"/>
            <w:tcBorders>
              <w:left w:val="single" w:sz="18" w:space="0" w:color="auto"/>
            </w:tcBorders>
          </w:tcPr>
          <w:p w:rsidR="004D1681" w:rsidRPr="0046044C" w:rsidRDefault="004D1681" w:rsidP="000A4313">
            <w:pPr>
              <w:rPr>
                <w:b/>
              </w:rPr>
            </w:pPr>
            <w:r w:rsidRPr="0046044C">
              <w:rPr>
                <w:b/>
              </w:rPr>
              <w:t>Supply</w:t>
            </w:r>
          </w:p>
        </w:tc>
        <w:tc>
          <w:tcPr>
            <w:tcW w:w="965" w:type="pct"/>
          </w:tcPr>
          <w:p w:rsidR="004D1681" w:rsidRDefault="004D1681" w:rsidP="000A4313">
            <w:r>
              <w:t>U</w:t>
            </w:r>
            <w:r>
              <w:rPr>
                <w:rFonts w:hint="eastAsia"/>
              </w:rPr>
              <w:t>.</w:t>
            </w:r>
            <w:r>
              <w:t>S. Crude Oil Production</w:t>
            </w:r>
          </w:p>
        </w:tc>
        <w:tc>
          <w:tcPr>
            <w:tcW w:w="457" w:type="pct"/>
          </w:tcPr>
          <w:p w:rsidR="004D1681" w:rsidRPr="002367BB" w:rsidRDefault="004D1681" w:rsidP="000A4313">
            <w:r>
              <w:t>monthly</w:t>
            </w:r>
          </w:p>
        </w:tc>
        <w:tc>
          <w:tcPr>
            <w:tcW w:w="458" w:type="pct"/>
          </w:tcPr>
          <w:p w:rsidR="004D1681" w:rsidRDefault="004D1681" w:rsidP="000A4313">
            <w:r>
              <w:rPr>
                <w:rFonts w:hint="eastAsia"/>
              </w:rPr>
              <w:t>E</w:t>
            </w:r>
            <w:r>
              <w:t>IA</w:t>
            </w:r>
          </w:p>
        </w:tc>
        <w:tc>
          <w:tcPr>
            <w:tcW w:w="661" w:type="pct"/>
          </w:tcPr>
          <w:p w:rsidR="004D1681" w:rsidRDefault="004D1681" w:rsidP="000A4313">
            <w:r w:rsidRPr="002367BB">
              <w:t>MCRFPUS1m.xls</w:t>
            </w:r>
          </w:p>
        </w:tc>
        <w:tc>
          <w:tcPr>
            <w:tcW w:w="712" w:type="pct"/>
          </w:tcPr>
          <w:p w:rsidR="004D1681" w:rsidRDefault="004D1681" w:rsidP="000A4313">
            <w:r>
              <w:t>crude_oil_production_US</w:t>
            </w:r>
          </w:p>
        </w:tc>
        <w:tc>
          <w:tcPr>
            <w:tcW w:w="508" w:type="pct"/>
          </w:tcPr>
          <w:p w:rsidR="004D1681" w:rsidRDefault="004D1681" w:rsidP="000A4313">
            <w:r>
              <w:rPr>
                <w:rFonts w:hint="eastAsia"/>
              </w:rPr>
              <w:t>1</w:t>
            </w:r>
            <w:r>
              <w:t>920/2/1-2023/1/1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4D1681" w:rsidRDefault="004D1681" w:rsidP="000A4313">
            <w:hyperlink r:id="rId7" w:history="1">
              <w:r w:rsidRPr="00E35D8A">
                <w:rPr>
                  <w:rStyle w:val="a4"/>
                </w:rPr>
                <w:t>https://www.eia.gov/dnav/pet/hist/LeafHandler.ashx?n=PET&amp;s=MCRFPUS1&amp;f=M</w:t>
              </w:r>
            </w:hyperlink>
            <w:r>
              <w:t xml:space="preserve"> </w:t>
            </w:r>
          </w:p>
        </w:tc>
      </w:tr>
      <w:tr w:rsidR="004D1681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4D1681" w:rsidRPr="0046044C" w:rsidRDefault="004D1681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4D1681" w:rsidRDefault="004D1681" w:rsidP="000A4313">
            <w:r>
              <w:rPr>
                <w:rFonts w:hint="eastAsia"/>
              </w:rPr>
              <w:t>C</w:t>
            </w:r>
            <w:r>
              <w:t>apacity Utility Rate</w:t>
            </w:r>
          </w:p>
        </w:tc>
        <w:tc>
          <w:tcPr>
            <w:tcW w:w="457" w:type="pct"/>
          </w:tcPr>
          <w:p w:rsidR="004D1681" w:rsidRDefault="004D1681" w:rsidP="000A4313">
            <w:r>
              <w:rPr>
                <w:rFonts w:hint="eastAsia"/>
              </w:rPr>
              <w:t>m</w:t>
            </w:r>
            <w:r>
              <w:t>onthly</w:t>
            </w:r>
          </w:p>
        </w:tc>
        <w:tc>
          <w:tcPr>
            <w:tcW w:w="458" w:type="pct"/>
          </w:tcPr>
          <w:p w:rsidR="004D1681" w:rsidRDefault="004D1681" w:rsidP="000A4313">
            <w:r>
              <w:rPr>
                <w:rFonts w:hint="eastAsia"/>
              </w:rPr>
              <w:t>E</w:t>
            </w:r>
            <w:r>
              <w:t>IA</w:t>
            </w:r>
          </w:p>
        </w:tc>
        <w:tc>
          <w:tcPr>
            <w:tcW w:w="661" w:type="pct"/>
          </w:tcPr>
          <w:p w:rsidR="004D1681" w:rsidRDefault="004D1681" w:rsidP="000A4313">
            <w:r w:rsidRPr="00164FF0">
              <w:t>MOPUEUS2m.xls</w:t>
            </w:r>
            <w:bookmarkStart w:id="0" w:name="_GoBack"/>
            <w:bookmarkEnd w:id="0"/>
          </w:p>
        </w:tc>
        <w:tc>
          <w:tcPr>
            <w:tcW w:w="712" w:type="pct"/>
          </w:tcPr>
          <w:p w:rsidR="004D1681" w:rsidRDefault="004D1681" w:rsidP="000A4313">
            <w:r>
              <w:t>utility_rate</w:t>
            </w:r>
          </w:p>
        </w:tc>
        <w:tc>
          <w:tcPr>
            <w:tcW w:w="508" w:type="pct"/>
          </w:tcPr>
          <w:p w:rsidR="004D1681" w:rsidRDefault="004D1681" w:rsidP="000A4313">
            <w:r>
              <w:rPr>
                <w:rFonts w:hint="eastAsia"/>
              </w:rPr>
              <w:t>1</w:t>
            </w:r>
            <w:r>
              <w:t>985/1/1-2022/12/1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4D1681" w:rsidRDefault="004D1681" w:rsidP="000A4313">
            <w:hyperlink r:id="rId8" w:history="1">
              <w:r w:rsidRPr="00E35D8A">
                <w:rPr>
                  <w:rStyle w:val="a4"/>
                </w:rPr>
                <w:t>https://www.eia.gov/dnav/pet/hist/LeafHandler.ashx?n=PET&amp;s=MOPUEUS2&amp;f=M</w:t>
              </w:r>
            </w:hyperlink>
            <w:r>
              <w:t xml:space="preserve"> </w:t>
            </w:r>
          </w:p>
        </w:tc>
      </w:tr>
      <w:tr w:rsidR="004D1681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4D1681" w:rsidRPr="0046044C" w:rsidRDefault="004D1681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4D1681" w:rsidRDefault="004D1681" w:rsidP="000A4313">
            <w:r w:rsidRPr="008F7675">
              <w:t>Weekly U.S. Ending Stocks excluding SPR of Crude Oil</w:t>
            </w:r>
          </w:p>
        </w:tc>
        <w:tc>
          <w:tcPr>
            <w:tcW w:w="457" w:type="pct"/>
          </w:tcPr>
          <w:p w:rsidR="004D1681" w:rsidRDefault="004D1681" w:rsidP="000A4313">
            <w:r>
              <w:rPr>
                <w:rFonts w:hint="eastAsia"/>
              </w:rPr>
              <w:t>w</w:t>
            </w:r>
            <w:r>
              <w:t>eekly</w:t>
            </w:r>
          </w:p>
        </w:tc>
        <w:tc>
          <w:tcPr>
            <w:tcW w:w="458" w:type="pct"/>
          </w:tcPr>
          <w:p w:rsidR="004D1681" w:rsidRDefault="004D1681" w:rsidP="000A4313">
            <w:r>
              <w:rPr>
                <w:rFonts w:hint="eastAsia"/>
              </w:rPr>
              <w:t>E</w:t>
            </w:r>
            <w:r>
              <w:t>IA</w:t>
            </w:r>
          </w:p>
        </w:tc>
        <w:tc>
          <w:tcPr>
            <w:tcW w:w="661" w:type="pct"/>
          </w:tcPr>
          <w:p w:rsidR="004D1681" w:rsidRPr="00164FF0" w:rsidRDefault="004D1681" w:rsidP="000A4313">
            <w:r w:rsidRPr="008F7675">
              <w:t>WCESTUS1w.xls</w:t>
            </w:r>
          </w:p>
        </w:tc>
        <w:tc>
          <w:tcPr>
            <w:tcW w:w="712" w:type="pct"/>
          </w:tcPr>
          <w:p w:rsidR="004D1681" w:rsidRDefault="004D1681" w:rsidP="000A4313">
            <w:r>
              <w:t>stocks_US</w:t>
            </w:r>
          </w:p>
        </w:tc>
        <w:tc>
          <w:tcPr>
            <w:tcW w:w="508" w:type="pct"/>
          </w:tcPr>
          <w:p w:rsidR="004D1681" w:rsidRDefault="004D1681" w:rsidP="000A4313">
            <w:r>
              <w:rPr>
                <w:rFonts w:hint="eastAsia"/>
              </w:rPr>
              <w:t>1</w:t>
            </w:r>
            <w:r>
              <w:t>982/8/20-2023/3/17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4D1681" w:rsidRDefault="004D1681" w:rsidP="000A4313">
            <w:hyperlink r:id="rId9" w:history="1">
              <w:r w:rsidRPr="005F28FE">
                <w:rPr>
                  <w:rStyle w:val="a4"/>
                </w:rPr>
                <w:t>https://www.eia.gov/dnav/pet/hist/LeafHandler.ashx?n=PET&amp;s=WCESTUS1&amp;f=W</w:t>
              </w:r>
            </w:hyperlink>
            <w:r>
              <w:t xml:space="preserve"> </w:t>
            </w:r>
          </w:p>
        </w:tc>
      </w:tr>
      <w:tr w:rsidR="004D1681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4D1681" w:rsidRPr="0046044C" w:rsidRDefault="004D1681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4D1681" w:rsidRPr="008F7675" w:rsidRDefault="004D1681" w:rsidP="000A4313">
            <w:r w:rsidRPr="004D1681">
              <w:t>Baltic Dirty Tanker (BAID)</w:t>
            </w:r>
          </w:p>
        </w:tc>
        <w:tc>
          <w:tcPr>
            <w:tcW w:w="457" w:type="pct"/>
          </w:tcPr>
          <w:p w:rsidR="004D1681" w:rsidRDefault="004D1681" w:rsidP="000A4313">
            <w:pPr>
              <w:rPr>
                <w:rFonts w:hint="eastAsia"/>
              </w:rPr>
            </w:pPr>
            <w:r>
              <w:t>daily</w:t>
            </w:r>
          </w:p>
        </w:tc>
        <w:tc>
          <w:tcPr>
            <w:tcW w:w="458" w:type="pct"/>
          </w:tcPr>
          <w:p w:rsidR="004D1681" w:rsidRDefault="004D1681" w:rsidP="000A431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nvesting</w:t>
            </w:r>
          </w:p>
        </w:tc>
        <w:tc>
          <w:tcPr>
            <w:tcW w:w="661" w:type="pct"/>
          </w:tcPr>
          <w:p w:rsidR="004D1681" w:rsidRPr="008F7675" w:rsidRDefault="004D1681" w:rsidP="000A4313">
            <w:r w:rsidRPr="004D1681">
              <w:t xml:space="preserve">Baltic Dirty Tanker Historical </w:t>
            </w:r>
            <w:r w:rsidRPr="004D1681">
              <w:lastRenderedPageBreak/>
              <w:t>Data.csv</w:t>
            </w:r>
          </w:p>
        </w:tc>
        <w:tc>
          <w:tcPr>
            <w:tcW w:w="712" w:type="pct"/>
          </w:tcPr>
          <w:p w:rsidR="004D1681" w:rsidRDefault="004F5FA2" w:rsidP="000A4313">
            <w:r>
              <w:rPr>
                <w:rFonts w:hint="eastAsia"/>
              </w:rPr>
              <w:lastRenderedPageBreak/>
              <w:t>b</w:t>
            </w:r>
            <w:r>
              <w:t>aid</w:t>
            </w:r>
          </w:p>
        </w:tc>
        <w:tc>
          <w:tcPr>
            <w:tcW w:w="508" w:type="pct"/>
          </w:tcPr>
          <w:p w:rsidR="004D1681" w:rsidRDefault="004D1681" w:rsidP="000A43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012/7/4-2023/5/4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4D1681" w:rsidRDefault="004D1681" w:rsidP="000A4313">
            <w:hyperlink r:id="rId10" w:history="1">
              <w:r>
                <w:rPr>
                  <w:rStyle w:val="a4"/>
                </w:rPr>
                <w:t xml:space="preserve">Baltic Dirty Tanker Historical Rates </w:t>
              </w:r>
              <w:r>
                <w:rPr>
                  <w:rStyle w:val="a4"/>
                </w:rPr>
                <w:lastRenderedPageBreak/>
                <w:t>(BAID) - Investing.com</w:t>
              </w:r>
            </w:hyperlink>
          </w:p>
        </w:tc>
      </w:tr>
      <w:tr w:rsidR="00C9723B" w:rsidTr="00BF14B8">
        <w:tc>
          <w:tcPr>
            <w:tcW w:w="507" w:type="pct"/>
            <w:vMerge w:val="restart"/>
            <w:tcBorders>
              <w:left w:val="single" w:sz="18" w:space="0" w:color="auto"/>
            </w:tcBorders>
          </w:tcPr>
          <w:p w:rsidR="00C9723B" w:rsidRPr="0046044C" w:rsidRDefault="00C9723B" w:rsidP="000A4313">
            <w:pPr>
              <w:rPr>
                <w:b/>
              </w:rPr>
            </w:pPr>
            <w:r w:rsidRPr="0046044C">
              <w:rPr>
                <w:rFonts w:hint="eastAsia"/>
                <w:b/>
              </w:rPr>
              <w:lastRenderedPageBreak/>
              <w:t>D</w:t>
            </w:r>
            <w:r w:rsidRPr="0046044C">
              <w:rPr>
                <w:b/>
              </w:rPr>
              <w:t>emand</w:t>
            </w:r>
          </w:p>
        </w:tc>
        <w:tc>
          <w:tcPr>
            <w:tcW w:w="965" w:type="pct"/>
          </w:tcPr>
          <w:p w:rsidR="00C9723B" w:rsidRDefault="00C9723B" w:rsidP="005503A4">
            <w:r>
              <w:rPr>
                <w:rFonts w:hint="eastAsia"/>
              </w:rPr>
              <w:t>K</w:t>
            </w:r>
            <w:r>
              <w:t>ilian Global Economic Index</w:t>
            </w:r>
          </w:p>
        </w:tc>
        <w:tc>
          <w:tcPr>
            <w:tcW w:w="457" w:type="pct"/>
          </w:tcPr>
          <w:p w:rsidR="00C9723B" w:rsidRDefault="00C9723B" w:rsidP="000A4313">
            <w:r>
              <w:rPr>
                <w:rFonts w:hint="eastAsia"/>
              </w:rPr>
              <w:t>m</w:t>
            </w:r>
            <w:r>
              <w:t>onthly</w:t>
            </w:r>
          </w:p>
        </w:tc>
        <w:tc>
          <w:tcPr>
            <w:tcW w:w="458" w:type="pct"/>
          </w:tcPr>
          <w:p w:rsidR="00C9723B" w:rsidRDefault="00C9723B" w:rsidP="000A4313">
            <w:r>
              <w:t>Federal Reserve Bank of Dallas</w:t>
            </w:r>
          </w:p>
        </w:tc>
        <w:tc>
          <w:tcPr>
            <w:tcW w:w="661" w:type="pct"/>
          </w:tcPr>
          <w:p w:rsidR="00C9723B" w:rsidRDefault="00C9723B" w:rsidP="000A4313">
            <w:r w:rsidRPr="008B4197">
              <w:t>igrea.xlsx</w:t>
            </w:r>
          </w:p>
        </w:tc>
        <w:tc>
          <w:tcPr>
            <w:tcW w:w="712" w:type="pct"/>
          </w:tcPr>
          <w:p w:rsidR="00C9723B" w:rsidRDefault="00C9723B" w:rsidP="000A4313">
            <w:r>
              <w:t>kilian_index</w:t>
            </w:r>
          </w:p>
        </w:tc>
        <w:tc>
          <w:tcPr>
            <w:tcW w:w="508" w:type="pct"/>
          </w:tcPr>
          <w:p w:rsidR="00C9723B" w:rsidRDefault="00C9723B" w:rsidP="000A4313">
            <w:r>
              <w:rPr>
                <w:rFonts w:hint="eastAsia"/>
              </w:rPr>
              <w:t>1</w:t>
            </w:r>
            <w:r>
              <w:t>968/1/1-2023/1/1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C9723B" w:rsidRDefault="00C9723B" w:rsidP="000A4313">
            <w:hyperlink r:id="rId11" w:history="1">
              <w:r w:rsidRPr="00E35D8A">
                <w:rPr>
                  <w:rStyle w:val="a4"/>
                </w:rPr>
                <w:t>https://www.dallasfed.org/research/igrea</w:t>
              </w:r>
            </w:hyperlink>
            <w:r>
              <w:t xml:space="preserve"> </w:t>
            </w:r>
          </w:p>
        </w:tc>
      </w:tr>
      <w:tr w:rsidR="00C9723B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C9723B" w:rsidRPr="0046044C" w:rsidRDefault="00C9723B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C9723B" w:rsidRDefault="00C9723B" w:rsidP="000A4313">
            <w:r w:rsidRPr="00384EEC">
              <w:t>US CPI: Seasonally Adjusted</w:t>
            </w:r>
          </w:p>
        </w:tc>
        <w:tc>
          <w:tcPr>
            <w:tcW w:w="457" w:type="pct"/>
          </w:tcPr>
          <w:p w:rsidR="00C9723B" w:rsidRDefault="00C9723B" w:rsidP="000A4313">
            <w:r>
              <w:rPr>
                <w:rFonts w:hint="eastAsia"/>
              </w:rPr>
              <w:t>m</w:t>
            </w:r>
            <w:r>
              <w:t>onthly</w:t>
            </w:r>
          </w:p>
        </w:tc>
        <w:tc>
          <w:tcPr>
            <w:tcW w:w="458" w:type="pct"/>
          </w:tcPr>
          <w:p w:rsidR="00C9723B" w:rsidRDefault="00C9723B" w:rsidP="000A4313">
            <w:r>
              <w:rPr>
                <w:rFonts w:hint="eastAsia"/>
              </w:rPr>
              <w:t>B</w:t>
            </w:r>
            <w:r>
              <w:t>LS Beta Labs</w:t>
            </w:r>
          </w:p>
        </w:tc>
        <w:tc>
          <w:tcPr>
            <w:tcW w:w="661" w:type="pct"/>
          </w:tcPr>
          <w:p w:rsidR="00C9723B" w:rsidRDefault="00C9723B" w:rsidP="000A4313">
            <w:r>
              <w:t>File.csv</w:t>
            </w:r>
          </w:p>
        </w:tc>
        <w:tc>
          <w:tcPr>
            <w:tcW w:w="712" w:type="pct"/>
          </w:tcPr>
          <w:p w:rsidR="00C9723B" w:rsidRDefault="00C9723B" w:rsidP="000A4313">
            <w:r>
              <w:t>cpi_US</w:t>
            </w:r>
          </w:p>
        </w:tc>
        <w:tc>
          <w:tcPr>
            <w:tcW w:w="508" w:type="pct"/>
          </w:tcPr>
          <w:p w:rsidR="00C9723B" w:rsidRDefault="00C9723B" w:rsidP="000A4313">
            <w:r>
              <w:rPr>
                <w:rFonts w:hint="eastAsia"/>
              </w:rPr>
              <w:t>1</w:t>
            </w:r>
            <w:r>
              <w:t>947/1/1-2023/2/1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C9723B" w:rsidRDefault="00C9723B" w:rsidP="000A4313">
            <w:hyperlink r:id="rId12" w:history="1">
              <w:r w:rsidRPr="005F28FE">
                <w:rPr>
                  <w:rStyle w:val="a4"/>
                </w:rPr>
                <w:t>https://beta.bls.gov/dataViewer/view/timeseries/CUSR0000SA0</w:t>
              </w:r>
            </w:hyperlink>
            <w:r>
              <w:t xml:space="preserve"> </w:t>
            </w:r>
          </w:p>
        </w:tc>
      </w:tr>
      <w:tr w:rsidR="00C9723B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C9723B" w:rsidRPr="0046044C" w:rsidRDefault="00C9723B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C9723B" w:rsidRPr="000D4F86" w:rsidRDefault="00C9723B" w:rsidP="000D4F86">
            <w:r w:rsidRPr="005F3C07">
              <w:t>CPI for All Urban Consumers (CPI-U)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</w:rPr>
              <w:br/>
              <w:t>All items in U.S. city average, all urban consumers, not seasonally adjusted</w:t>
            </w:r>
          </w:p>
        </w:tc>
        <w:tc>
          <w:tcPr>
            <w:tcW w:w="457" w:type="pct"/>
          </w:tcPr>
          <w:p w:rsidR="00C9723B" w:rsidRDefault="00C9723B" w:rsidP="000A4313">
            <w:r>
              <w:rPr>
                <w:rFonts w:hint="eastAsia"/>
              </w:rPr>
              <w:t>m</w:t>
            </w:r>
            <w:r>
              <w:t>onthly</w:t>
            </w:r>
          </w:p>
        </w:tc>
        <w:tc>
          <w:tcPr>
            <w:tcW w:w="458" w:type="pct"/>
          </w:tcPr>
          <w:p w:rsidR="00C9723B" w:rsidRDefault="00C9723B" w:rsidP="000A4313">
            <w:r w:rsidRPr="000D4F86">
              <w:t>U.S. BUREAU OF LABOR STATISTICS</w:t>
            </w:r>
          </w:p>
        </w:tc>
        <w:tc>
          <w:tcPr>
            <w:tcW w:w="661" w:type="pct"/>
          </w:tcPr>
          <w:p w:rsidR="00C9723B" w:rsidRDefault="00C9723B" w:rsidP="000A4313">
            <w:r w:rsidRPr="00A347DF">
              <w:t>SeriesReport-20230323222815_56de07.xlsx</w:t>
            </w:r>
          </w:p>
        </w:tc>
        <w:tc>
          <w:tcPr>
            <w:tcW w:w="712" w:type="pct"/>
          </w:tcPr>
          <w:p w:rsidR="00C9723B" w:rsidRDefault="00C9723B" w:rsidP="000A4313">
            <w:r>
              <w:t>cpi_US_nonseason.adj</w:t>
            </w:r>
          </w:p>
        </w:tc>
        <w:tc>
          <w:tcPr>
            <w:tcW w:w="508" w:type="pct"/>
          </w:tcPr>
          <w:p w:rsidR="00C9723B" w:rsidRDefault="00C9723B" w:rsidP="000A4313">
            <w:r>
              <w:rPr>
                <w:rFonts w:hint="eastAsia"/>
              </w:rPr>
              <w:t>1</w:t>
            </w:r>
            <w:r>
              <w:t>947/1/1-2023/2/1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C9723B" w:rsidRDefault="00C9723B" w:rsidP="000A4313">
            <w:hyperlink r:id="rId13" w:history="1">
              <w:r w:rsidRPr="005F28FE">
                <w:rPr>
                  <w:rStyle w:val="a4"/>
                </w:rPr>
                <w:t>https://beta.bls.gov/dataViewer/view/timeseries/CUUR0000SA0</w:t>
              </w:r>
            </w:hyperlink>
            <w:r>
              <w:t xml:space="preserve"> </w:t>
            </w:r>
          </w:p>
        </w:tc>
      </w:tr>
      <w:tr w:rsidR="00C9723B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C9723B" w:rsidRPr="0046044C" w:rsidRDefault="00C9723B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C9723B" w:rsidRPr="005F3C07" w:rsidRDefault="00C9723B" w:rsidP="000D4F86">
            <w:r w:rsidRPr="00C9723B">
              <w:t>Industrial Production: Total Index</w:t>
            </w:r>
          </w:p>
        </w:tc>
        <w:tc>
          <w:tcPr>
            <w:tcW w:w="457" w:type="pct"/>
          </w:tcPr>
          <w:p w:rsidR="00C9723B" w:rsidRDefault="00C9723B" w:rsidP="000A4313">
            <w:pPr>
              <w:rPr>
                <w:rFonts w:hint="eastAsia"/>
              </w:rPr>
            </w:pPr>
            <w:r>
              <w:t>monthly</w:t>
            </w:r>
          </w:p>
        </w:tc>
        <w:tc>
          <w:tcPr>
            <w:tcW w:w="458" w:type="pct"/>
          </w:tcPr>
          <w:p w:rsidR="00C9723B" w:rsidRPr="000D4F86" w:rsidRDefault="00C9723B" w:rsidP="000A4313">
            <w:r>
              <w:rPr>
                <w:rFonts w:hint="eastAsia"/>
              </w:rPr>
              <w:t>F</w:t>
            </w:r>
            <w:r>
              <w:t>RED</w:t>
            </w:r>
          </w:p>
        </w:tc>
        <w:tc>
          <w:tcPr>
            <w:tcW w:w="661" w:type="pct"/>
          </w:tcPr>
          <w:p w:rsidR="00C9723B" w:rsidRPr="00A347DF" w:rsidRDefault="00EC6AAF" w:rsidP="000A4313">
            <w:r w:rsidRPr="00EC6AAF">
              <w:t>INDPRO.xls</w:t>
            </w:r>
          </w:p>
        </w:tc>
        <w:tc>
          <w:tcPr>
            <w:tcW w:w="712" w:type="pct"/>
          </w:tcPr>
          <w:p w:rsidR="00C9723B" w:rsidRDefault="00C9723B" w:rsidP="000A4313">
            <w:r>
              <w:rPr>
                <w:rFonts w:hint="eastAsia"/>
              </w:rPr>
              <w:t>i</w:t>
            </w:r>
            <w:r>
              <w:t>ndpro</w:t>
            </w:r>
          </w:p>
        </w:tc>
        <w:tc>
          <w:tcPr>
            <w:tcW w:w="508" w:type="pct"/>
          </w:tcPr>
          <w:p w:rsidR="00C9723B" w:rsidRDefault="00EC6AAF" w:rsidP="000A43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919/1/1-2023/3/1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C9723B" w:rsidRDefault="00EC6AAF" w:rsidP="000A4313">
            <w:hyperlink r:id="rId14" w:history="1">
              <w:r w:rsidRPr="00096531">
                <w:rPr>
                  <w:rStyle w:val="a4"/>
                </w:rPr>
                <w:t>https://fred.stlouisfed.org/series/INDPRO</w:t>
              </w:r>
            </w:hyperlink>
            <w:r>
              <w:t xml:space="preserve"> </w:t>
            </w:r>
          </w:p>
        </w:tc>
      </w:tr>
      <w:tr w:rsidR="006D44C0" w:rsidTr="00BF14B8">
        <w:tc>
          <w:tcPr>
            <w:tcW w:w="507" w:type="pct"/>
            <w:vMerge w:val="restart"/>
            <w:tcBorders>
              <w:left w:val="single" w:sz="18" w:space="0" w:color="auto"/>
            </w:tcBorders>
          </w:tcPr>
          <w:p w:rsidR="006D44C0" w:rsidRPr="0046044C" w:rsidRDefault="006D44C0" w:rsidP="000A4313">
            <w:pPr>
              <w:rPr>
                <w:b/>
              </w:rPr>
            </w:pPr>
            <w:r w:rsidRPr="0046044C">
              <w:rPr>
                <w:rFonts w:hint="eastAsia"/>
                <w:b/>
              </w:rPr>
              <w:t>M</w:t>
            </w:r>
            <w:r w:rsidRPr="0046044C">
              <w:rPr>
                <w:b/>
              </w:rPr>
              <w:t>arket</w:t>
            </w:r>
          </w:p>
        </w:tc>
        <w:tc>
          <w:tcPr>
            <w:tcW w:w="965" w:type="pct"/>
          </w:tcPr>
          <w:p w:rsidR="006D44C0" w:rsidRDefault="006D44C0" w:rsidP="000A4313">
            <w:r>
              <w:rPr>
                <w:rFonts w:hint="eastAsia"/>
              </w:rPr>
              <w:t>C</w:t>
            </w:r>
            <w:r>
              <w:t>rude Oil Non-commercial Net Long</w:t>
            </w:r>
          </w:p>
        </w:tc>
        <w:tc>
          <w:tcPr>
            <w:tcW w:w="457" w:type="pct"/>
          </w:tcPr>
          <w:p w:rsidR="006D44C0" w:rsidRDefault="006D44C0" w:rsidP="000A4313">
            <w:r>
              <w:t>weekly</w:t>
            </w:r>
          </w:p>
        </w:tc>
        <w:tc>
          <w:tcPr>
            <w:tcW w:w="458" w:type="pct"/>
          </w:tcPr>
          <w:p w:rsidR="006D44C0" w:rsidRDefault="006D44C0" w:rsidP="000A4313">
            <w:r>
              <w:rPr>
                <w:rFonts w:hint="eastAsia"/>
              </w:rPr>
              <w:t>C</w:t>
            </w:r>
            <w:r>
              <w:t>FTC</w:t>
            </w:r>
          </w:p>
        </w:tc>
        <w:tc>
          <w:tcPr>
            <w:tcW w:w="661" w:type="pct"/>
          </w:tcPr>
          <w:p w:rsidR="006D44C0" w:rsidRDefault="006D44C0" w:rsidP="000A4313">
            <w:r w:rsidRPr="00947CC1">
              <w:t>CFTC_crude_oil.csv</w:t>
            </w:r>
          </w:p>
        </w:tc>
        <w:tc>
          <w:tcPr>
            <w:tcW w:w="712" w:type="pct"/>
          </w:tcPr>
          <w:p w:rsidR="006D44C0" w:rsidRDefault="006D44C0" w:rsidP="000A4313">
            <w:r>
              <w:t>Net_long</w:t>
            </w:r>
          </w:p>
        </w:tc>
        <w:tc>
          <w:tcPr>
            <w:tcW w:w="508" w:type="pct"/>
          </w:tcPr>
          <w:p w:rsidR="006D44C0" w:rsidRDefault="006D44C0" w:rsidP="000A4313">
            <w:r>
              <w:rPr>
                <w:rFonts w:hint="eastAsia"/>
              </w:rPr>
              <w:t>2</w:t>
            </w:r>
            <w:r>
              <w:t>005/1/4-2022/10/25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6D44C0" w:rsidRDefault="006A18A7" w:rsidP="000A4313">
            <w:hyperlink r:id="rId15" w:history="1">
              <w:r w:rsidR="006D44C0" w:rsidRPr="005F28FE">
                <w:rPr>
                  <w:rStyle w:val="a4"/>
                </w:rPr>
                <w:t>https://www.cftc.gov/MarketReports/Commitmentsof</w:t>
              </w:r>
              <w:r w:rsidR="006D44C0" w:rsidRPr="005F28FE">
                <w:rPr>
                  <w:rStyle w:val="a4"/>
                </w:rPr>
                <w:lastRenderedPageBreak/>
                <w:t>Traders/HistoricalViewable/index.htm</w:t>
              </w:r>
            </w:hyperlink>
            <w:r w:rsidR="006D44C0">
              <w:t xml:space="preserve"> </w:t>
            </w:r>
          </w:p>
        </w:tc>
      </w:tr>
      <w:tr w:rsidR="006D44C0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6D44C0" w:rsidRPr="0046044C" w:rsidRDefault="006D44C0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6D44C0" w:rsidRDefault="006D44C0" w:rsidP="000A4313">
            <w:r w:rsidRPr="005550F7">
              <w:t>S&amp;P 500 Index</w:t>
            </w:r>
          </w:p>
        </w:tc>
        <w:tc>
          <w:tcPr>
            <w:tcW w:w="457" w:type="pct"/>
          </w:tcPr>
          <w:p w:rsidR="006D44C0" w:rsidRDefault="006D44C0" w:rsidP="000A4313">
            <w:r>
              <w:rPr>
                <w:rFonts w:hint="eastAsia"/>
              </w:rPr>
              <w:t>d</w:t>
            </w:r>
            <w:r>
              <w:t>aily</w:t>
            </w:r>
          </w:p>
        </w:tc>
        <w:tc>
          <w:tcPr>
            <w:tcW w:w="458" w:type="pct"/>
          </w:tcPr>
          <w:p w:rsidR="006D44C0" w:rsidRDefault="006D44C0" w:rsidP="000A4313">
            <w:r>
              <w:rPr>
                <w:rFonts w:hint="eastAsia"/>
              </w:rPr>
              <w:t>S</w:t>
            </w:r>
            <w:r>
              <w:t>tooq</w:t>
            </w:r>
          </w:p>
        </w:tc>
        <w:tc>
          <w:tcPr>
            <w:tcW w:w="661" w:type="pct"/>
          </w:tcPr>
          <w:p w:rsidR="006D44C0" w:rsidRDefault="006D44C0" w:rsidP="000A4313">
            <w:r w:rsidRPr="005550F7">
              <w:t>^spx_d.csv</w:t>
            </w:r>
          </w:p>
        </w:tc>
        <w:tc>
          <w:tcPr>
            <w:tcW w:w="712" w:type="pct"/>
          </w:tcPr>
          <w:p w:rsidR="006D44C0" w:rsidRDefault="006D44C0" w:rsidP="000A4313">
            <w:r>
              <w:t>sp500</w:t>
            </w:r>
          </w:p>
        </w:tc>
        <w:tc>
          <w:tcPr>
            <w:tcW w:w="508" w:type="pct"/>
          </w:tcPr>
          <w:p w:rsidR="006D44C0" w:rsidRDefault="006D44C0" w:rsidP="000A4313">
            <w:r>
              <w:rPr>
                <w:rFonts w:hint="eastAsia"/>
              </w:rPr>
              <w:t>1</w:t>
            </w:r>
            <w:r>
              <w:t>789/5/1-2023/3/17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6D44C0" w:rsidRDefault="006A18A7" w:rsidP="000A4313">
            <w:hyperlink r:id="rId16" w:history="1">
              <w:r w:rsidR="006D44C0" w:rsidRPr="00E35D8A">
                <w:rPr>
                  <w:rStyle w:val="a4"/>
                </w:rPr>
                <w:t>https://stooq.com/q/d/?s=%5Espx&amp;c=0</w:t>
              </w:r>
            </w:hyperlink>
            <w:r w:rsidR="006D44C0">
              <w:t xml:space="preserve"> </w:t>
            </w:r>
          </w:p>
        </w:tc>
      </w:tr>
      <w:tr w:rsidR="002F011C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2F011C" w:rsidRPr="0046044C" w:rsidRDefault="002F011C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2F011C" w:rsidRPr="005550F7" w:rsidRDefault="002F011C" w:rsidP="000A4313">
            <w:r w:rsidRPr="002F011C">
              <w:t>DOW JONES UTILITY AVERAGE</w:t>
            </w:r>
          </w:p>
        </w:tc>
        <w:tc>
          <w:tcPr>
            <w:tcW w:w="457" w:type="pct"/>
          </w:tcPr>
          <w:p w:rsidR="002F011C" w:rsidRDefault="002F011C" w:rsidP="000A4313">
            <w:r>
              <w:rPr>
                <w:rFonts w:hint="eastAsia"/>
              </w:rPr>
              <w:t>d</w:t>
            </w:r>
            <w:r>
              <w:t>aily</w:t>
            </w:r>
          </w:p>
        </w:tc>
        <w:tc>
          <w:tcPr>
            <w:tcW w:w="458" w:type="pct"/>
          </w:tcPr>
          <w:p w:rsidR="002F011C" w:rsidRDefault="002F011C" w:rsidP="000A4313">
            <w:r>
              <w:rPr>
                <w:rFonts w:hint="eastAsia"/>
              </w:rPr>
              <w:t>M</w:t>
            </w:r>
            <w:r>
              <w:t>ARKET INSIDER</w:t>
            </w:r>
          </w:p>
        </w:tc>
        <w:tc>
          <w:tcPr>
            <w:tcW w:w="661" w:type="pct"/>
          </w:tcPr>
          <w:p w:rsidR="002F011C" w:rsidRPr="005550F7" w:rsidRDefault="002F011C" w:rsidP="000A4313">
            <w:r w:rsidRPr="002F011C">
              <w:t>Dow Jones Utility Average_03_23_23-03_01_93.csv</w:t>
            </w:r>
          </w:p>
        </w:tc>
        <w:tc>
          <w:tcPr>
            <w:tcW w:w="712" w:type="pct"/>
          </w:tcPr>
          <w:p w:rsidR="002F011C" w:rsidRDefault="002F011C" w:rsidP="000A4313">
            <w:r>
              <w:rPr>
                <w:rFonts w:hint="eastAsia"/>
              </w:rPr>
              <w:t>d</w:t>
            </w:r>
            <w:r>
              <w:t>ju</w:t>
            </w:r>
          </w:p>
        </w:tc>
        <w:tc>
          <w:tcPr>
            <w:tcW w:w="508" w:type="pct"/>
          </w:tcPr>
          <w:p w:rsidR="002F011C" w:rsidRDefault="002F011C" w:rsidP="000A4313">
            <w:r>
              <w:rPr>
                <w:rFonts w:hint="eastAsia"/>
              </w:rPr>
              <w:t>1</w:t>
            </w:r>
            <w:r>
              <w:t>993/3/1-2023/3/23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2F011C" w:rsidRDefault="006A18A7" w:rsidP="000A4313">
            <w:hyperlink r:id="rId17" w:history="1">
              <w:r w:rsidR="002F011C" w:rsidRPr="005F28FE">
                <w:rPr>
                  <w:rStyle w:val="a4"/>
                </w:rPr>
                <w:t>https://markets.businessinsider.com/index/dow-jones-utility-average</w:t>
              </w:r>
            </w:hyperlink>
            <w:r w:rsidR="002F011C">
              <w:t xml:space="preserve"> </w:t>
            </w:r>
          </w:p>
        </w:tc>
      </w:tr>
      <w:tr w:rsidR="006D44C0" w:rsidTr="00BF14B8">
        <w:tc>
          <w:tcPr>
            <w:tcW w:w="507" w:type="pct"/>
            <w:vMerge/>
            <w:tcBorders>
              <w:left w:val="single" w:sz="18" w:space="0" w:color="auto"/>
            </w:tcBorders>
          </w:tcPr>
          <w:p w:rsidR="006D44C0" w:rsidRPr="0046044C" w:rsidRDefault="006D44C0" w:rsidP="000A4313">
            <w:pPr>
              <w:rPr>
                <w:b/>
              </w:rPr>
            </w:pPr>
          </w:p>
        </w:tc>
        <w:tc>
          <w:tcPr>
            <w:tcW w:w="965" w:type="pct"/>
          </w:tcPr>
          <w:p w:rsidR="006D44C0" w:rsidRPr="005550F7" w:rsidRDefault="006D44C0" w:rsidP="000A4313">
            <w:r w:rsidRPr="006D44C0">
              <w:t>Gold Futures - Apr 23 (GCJ3)</w:t>
            </w:r>
          </w:p>
        </w:tc>
        <w:tc>
          <w:tcPr>
            <w:tcW w:w="457" w:type="pct"/>
          </w:tcPr>
          <w:p w:rsidR="006D44C0" w:rsidRDefault="006D44C0" w:rsidP="000A4313">
            <w:r>
              <w:rPr>
                <w:rFonts w:hint="eastAsia"/>
              </w:rPr>
              <w:t>d</w:t>
            </w:r>
            <w:r>
              <w:t>aily</w:t>
            </w:r>
          </w:p>
        </w:tc>
        <w:tc>
          <w:tcPr>
            <w:tcW w:w="458" w:type="pct"/>
          </w:tcPr>
          <w:p w:rsidR="006D44C0" w:rsidRDefault="006D44C0" w:rsidP="000A4313">
            <w:r>
              <w:rPr>
                <w:rFonts w:hint="eastAsia"/>
              </w:rPr>
              <w:t>I</w:t>
            </w:r>
            <w:r>
              <w:t>nvesting</w:t>
            </w:r>
          </w:p>
        </w:tc>
        <w:tc>
          <w:tcPr>
            <w:tcW w:w="661" w:type="pct"/>
          </w:tcPr>
          <w:p w:rsidR="006D44C0" w:rsidRDefault="00C04CE8" w:rsidP="000A4313">
            <w:r w:rsidRPr="00C04CE8">
              <w:t>Gold Futures Historical Data86-05.csv</w:t>
            </w:r>
          </w:p>
          <w:p w:rsidR="00C04CE8" w:rsidRPr="005550F7" w:rsidRDefault="00C04CE8" w:rsidP="000A4313">
            <w:r w:rsidRPr="00C04CE8">
              <w:t>G</w:t>
            </w:r>
            <w:r>
              <w:t>old Futures Historical Data05-23</w:t>
            </w:r>
            <w:r w:rsidRPr="00C04CE8">
              <w:t>.csv</w:t>
            </w:r>
          </w:p>
        </w:tc>
        <w:tc>
          <w:tcPr>
            <w:tcW w:w="712" w:type="pct"/>
          </w:tcPr>
          <w:p w:rsidR="006D44C0" w:rsidRPr="00C04CE8" w:rsidRDefault="00C04CE8" w:rsidP="000A4313">
            <w:r>
              <w:t>gold</w:t>
            </w:r>
          </w:p>
        </w:tc>
        <w:tc>
          <w:tcPr>
            <w:tcW w:w="508" w:type="pct"/>
          </w:tcPr>
          <w:p w:rsidR="006D44C0" w:rsidRDefault="00C04CE8" w:rsidP="000A4313">
            <w:r>
              <w:rPr>
                <w:rFonts w:hint="eastAsia"/>
              </w:rPr>
              <w:t>1</w:t>
            </w:r>
            <w:r>
              <w:t>986/1/1-2023/3/24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6D44C0" w:rsidRDefault="006A18A7" w:rsidP="000A4313">
            <w:hyperlink r:id="rId18" w:history="1">
              <w:r w:rsidR="00C04CE8" w:rsidRPr="005F28FE">
                <w:rPr>
                  <w:rStyle w:val="a4"/>
                </w:rPr>
                <w:t>https://www.investing.com/commodities/gold-historical-data</w:t>
              </w:r>
            </w:hyperlink>
            <w:r w:rsidR="00C04CE8">
              <w:t xml:space="preserve"> </w:t>
            </w:r>
          </w:p>
        </w:tc>
      </w:tr>
      <w:tr w:rsidR="00BF14B8" w:rsidTr="00BF14B8">
        <w:tc>
          <w:tcPr>
            <w:tcW w:w="507" w:type="pct"/>
            <w:tcBorders>
              <w:left w:val="single" w:sz="18" w:space="0" w:color="auto"/>
            </w:tcBorders>
          </w:tcPr>
          <w:p w:rsidR="005F3C07" w:rsidRPr="0046044C" w:rsidRDefault="005F3C07" w:rsidP="000A4313">
            <w:pPr>
              <w:rPr>
                <w:b/>
              </w:rPr>
            </w:pPr>
            <w:r w:rsidRPr="0046044C">
              <w:rPr>
                <w:rFonts w:hint="eastAsia"/>
                <w:b/>
              </w:rPr>
              <w:t>M</w:t>
            </w:r>
            <w:r w:rsidRPr="0046044C">
              <w:rPr>
                <w:b/>
              </w:rPr>
              <w:t>onetary</w:t>
            </w:r>
          </w:p>
        </w:tc>
        <w:tc>
          <w:tcPr>
            <w:tcW w:w="965" w:type="pct"/>
          </w:tcPr>
          <w:p w:rsidR="005F3C07" w:rsidRDefault="00D32BDE" w:rsidP="000A4313">
            <w:r w:rsidRPr="00D32BDE">
              <w:t>Money Market Funds; Total Financial Assets, Level</w:t>
            </w:r>
          </w:p>
        </w:tc>
        <w:tc>
          <w:tcPr>
            <w:tcW w:w="457" w:type="pct"/>
          </w:tcPr>
          <w:p w:rsidR="005F3C07" w:rsidRDefault="00D32BDE" w:rsidP="000A4313">
            <w:r w:rsidRPr="00D32BDE">
              <w:t>Quarterly</w:t>
            </w:r>
          </w:p>
        </w:tc>
        <w:tc>
          <w:tcPr>
            <w:tcW w:w="458" w:type="pct"/>
          </w:tcPr>
          <w:p w:rsidR="005F3C07" w:rsidRDefault="00D32BDE" w:rsidP="000A4313">
            <w:r>
              <w:rPr>
                <w:rFonts w:hint="eastAsia"/>
              </w:rPr>
              <w:t>F</w:t>
            </w:r>
            <w:r>
              <w:t>RED</w:t>
            </w:r>
          </w:p>
        </w:tc>
        <w:tc>
          <w:tcPr>
            <w:tcW w:w="661" w:type="pct"/>
          </w:tcPr>
          <w:p w:rsidR="005F3C07" w:rsidRDefault="00D32BDE" w:rsidP="000A4313">
            <w:r w:rsidRPr="00D32BDE">
              <w:t>MMMFFAQ027S.xls</w:t>
            </w:r>
          </w:p>
        </w:tc>
        <w:tc>
          <w:tcPr>
            <w:tcW w:w="712" w:type="pct"/>
          </w:tcPr>
          <w:p w:rsidR="005F3C07" w:rsidRDefault="00D32BDE" w:rsidP="000A4313">
            <w:r>
              <w:t>Money_funds</w:t>
            </w:r>
          </w:p>
        </w:tc>
        <w:tc>
          <w:tcPr>
            <w:tcW w:w="508" w:type="pct"/>
          </w:tcPr>
          <w:p w:rsidR="005F3C07" w:rsidRDefault="00D32BDE" w:rsidP="000A4313">
            <w:r>
              <w:rPr>
                <w:rFonts w:hint="eastAsia"/>
              </w:rPr>
              <w:t>1</w:t>
            </w:r>
            <w:r>
              <w:t>945/10/1-2022/10/1</w:t>
            </w:r>
          </w:p>
        </w:tc>
        <w:tc>
          <w:tcPr>
            <w:tcW w:w="732" w:type="pct"/>
            <w:tcBorders>
              <w:right w:val="single" w:sz="18" w:space="0" w:color="auto"/>
            </w:tcBorders>
          </w:tcPr>
          <w:p w:rsidR="005F3C07" w:rsidRDefault="006A18A7" w:rsidP="000A4313">
            <w:hyperlink r:id="rId19" w:history="1">
              <w:r w:rsidR="00D32BDE" w:rsidRPr="005F28FE">
                <w:rPr>
                  <w:rStyle w:val="a4"/>
                </w:rPr>
                <w:t>https://fred.stlouisfed.org/series/MMMFFAQ027S</w:t>
              </w:r>
            </w:hyperlink>
            <w:r w:rsidR="00D32BDE">
              <w:t xml:space="preserve"> </w:t>
            </w:r>
          </w:p>
        </w:tc>
      </w:tr>
      <w:tr w:rsidR="00BF14B8" w:rsidTr="00BF14B8">
        <w:tc>
          <w:tcPr>
            <w:tcW w:w="507" w:type="pct"/>
            <w:tcBorders>
              <w:left w:val="single" w:sz="18" w:space="0" w:color="auto"/>
              <w:bottom w:val="single" w:sz="18" w:space="0" w:color="auto"/>
            </w:tcBorders>
          </w:tcPr>
          <w:p w:rsidR="000A4313" w:rsidRPr="005F3C07" w:rsidRDefault="00C42104" w:rsidP="000A4313">
            <w:pPr>
              <w:rPr>
                <w:b/>
              </w:rPr>
            </w:pPr>
            <w:r w:rsidRPr="005F3C07">
              <w:rPr>
                <w:rFonts w:hint="eastAsia"/>
                <w:b/>
              </w:rPr>
              <w:t>P</w:t>
            </w:r>
            <w:r w:rsidRPr="005F3C07">
              <w:rPr>
                <w:b/>
              </w:rPr>
              <w:t>olitical</w:t>
            </w:r>
          </w:p>
        </w:tc>
        <w:tc>
          <w:tcPr>
            <w:tcW w:w="965" w:type="pct"/>
            <w:tcBorders>
              <w:bottom w:val="single" w:sz="18" w:space="0" w:color="auto"/>
            </w:tcBorders>
          </w:tcPr>
          <w:p w:rsidR="000A4313" w:rsidRDefault="003B0B8C" w:rsidP="000A4313">
            <w:r w:rsidRPr="003B0B8C">
              <w:t>Global Economic Policy Uncertainty Index</w:t>
            </w:r>
          </w:p>
        </w:tc>
        <w:tc>
          <w:tcPr>
            <w:tcW w:w="457" w:type="pct"/>
            <w:tcBorders>
              <w:bottom w:val="single" w:sz="18" w:space="0" w:color="auto"/>
            </w:tcBorders>
          </w:tcPr>
          <w:p w:rsidR="000A4313" w:rsidRDefault="003B0B8C" w:rsidP="000A4313">
            <w:r>
              <w:rPr>
                <w:rFonts w:hint="eastAsia"/>
              </w:rPr>
              <w:t>m</w:t>
            </w:r>
            <w:r>
              <w:t>onthly</w:t>
            </w:r>
          </w:p>
        </w:tc>
        <w:tc>
          <w:tcPr>
            <w:tcW w:w="458" w:type="pct"/>
            <w:tcBorders>
              <w:bottom w:val="single" w:sz="18" w:space="0" w:color="auto"/>
            </w:tcBorders>
          </w:tcPr>
          <w:p w:rsidR="000A4313" w:rsidRDefault="003B0B8C" w:rsidP="003B0B8C">
            <w:r>
              <w:rPr>
                <w:shd w:val="clear" w:color="auto" w:fill="FFFFFF"/>
              </w:rPr>
              <w:t xml:space="preserve">Economic Policy </w:t>
            </w:r>
            <w:r>
              <w:rPr>
                <w:shd w:val="clear" w:color="auto" w:fill="FFFFFF"/>
              </w:rPr>
              <w:lastRenderedPageBreak/>
              <w:t>Uncertainty</w:t>
            </w:r>
          </w:p>
        </w:tc>
        <w:tc>
          <w:tcPr>
            <w:tcW w:w="661" w:type="pct"/>
            <w:tcBorders>
              <w:bottom w:val="single" w:sz="18" w:space="0" w:color="auto"/>
            </w:tcBorders>
          </w:tcPr>
          <w:p w:rsidR="000A4313" w:rsidRDefault="003B0B8C" w:rsidP="000A4313">
            <w:r w:rsidRPr="003B0B8C">
              <w:lastRenderedPageBreak/>
              <w:t>Global_Policy_Uncertainty_Data</w:t>
            </w:r>
            <w:r w:rsidRPr="003B0B8C">
              <w:lastRenderedPageBreak/>
              <w:t>.xlsx</w:t>
            </w:r>
          </w:p>
        </w:tc>
        <w:tc>
          <w:tcPr>
            <w:tcW w:w="712" w:type="pct"/>
            <w:tcBorders>
              <w:bottom w:val="single" w:sz="18" w:space="0" w:color="auto"/>
            </w:tcBorders>
          </w:tcPr>
          <w:p w:rsidR="000A4313" w:rsidRDefault="003B0B8C" w:rsidP="000A4313">
            <w:r>
              <w:lastRenderedPageBreak/>
              <w:t>gepu</w:t>
            </w:r>
          </w:p>
        </w:tc>
        <w:tc>
          <w:tcPr>
            <w:tcW w:w="508" w:type="pct"/>
            <w:tcBorders>
              <w:bottom w:val="single" w:sz="18" w:space="0" w:color="auto"/>
            </w:tcBorders>
          </w:tcPr>
          <w:p w:rsidR="000A4313" w:rsidRDefault="003B0B8C" w:rsidP="000A4313">
            <w:r>
              <w:rPr>
                <w:rFonts w:hint="eastAsia"/>
              </w:rPr>
              <w:t>1</w:t>
            </w:r>
            <w:r w:rsidR="000A0F7D">
              <w:t>997/1/1-2022/12/1</w:t>
            </w:r>
          </w:p>
        </w:tc>
        <w:tc>
          <w:tcPr>
            <w:tcW w:w="732" w:type="pct"/>
            <w:tcBorders>
              <w:bottom w:val="single" w:sz="18" w:space="0" w:color="auto"/>
              <w:right w:val="single" w:sz="18" w:space="0" w:color="auto"/>
            </w:tcBorders>
          </w:tcPr>
          <w:p w:rsidR="000A4313" w:rsidRDefault="003B0B8C" w:rsidP="000A4313">
            <w:r w:rsidRPr="003B0B8C">
              <w:t>https://www.policyuncertainty.com/</w:t>
            </w:r>
            <w:r w:rsidRPr="003B0B8C">
              <w:lastRenderedPageBreak/>
              <w:t>global_monthly.html</w:t>
            </w:r>
          </w:p>
        </w:tc>
      </w:tr>
    </w:tbl>
    <w:p w:rsidR="00105D05" w:rsidRPr="00623E83" w:rsidRDefault="008A51BC" w:rsidP="00E67315">
      <w:pPr>
        <w:jc w:val="center"/>
        <w:rPr>
          <w:b/>
          <w:sz w:val="32"/>
        </w:rPr>
      </w:pPr>
      <w:r w:rsidRPr="00623E83">
        <w:rPr>
          <w:b/>
          <w:sz w:val="32"/>
        </w:rPr>
        <w:lastRenderedPageBreak/>
        <w:t>Table.</w:t>
      </w:r>
      <w:r w:rsidR="00E67315" w:rsidRPr="00623E83">
        <w:rPr>
          <w:b/>
          <w:sz w:val="32"/>
        </w:rPr>
        <w:t xml:space="preserve"> Time Series Data</w:t>
      </w:r>
    </w:p>
    <w:sectPr w:rsidR="00105D05" w:rsidRPr="00623E83" w:rsidSect="0001799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8A7" w:rsidRDefault="006A18A7" w:rsidP="002367BB">
      <w:r>
        <w:separator/>
      </w:r>
    </w:p>
  </w:endnote>
  <w:endnote w:type="continuationSeparator" w:id="0">
    <w:p w:rsidR="006A18A7" w:rsidRDefault="006A18A7" w:rsidP="0023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8A7" w:rsidRDefault="006A18A7" w:rsidP="002367BB">
      <w:r>
        <w:separator/>
      </w:r>
    </w:p>
  </w:footnote>
  <w:footnote w:type="continuationSeparator" w:id="0">
    <w:p w:rsidR="006A18A7" w:rsidRDefault="006A18A7" w:rsidP="0023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9D"/>
    <w:rsid w:val="00010A65"/>
    <w:rsid w:val="0001799D"/>
    <w:rsid w:val="00086CE8"/>
    <w:rsid w:val="000A0F7D"/>
    <w:rsid w:val="000A4313"/>
    <w:rsid w:val="000D4F86"/>
    <w:rsid w:val="001318D8"/>
    <w:rsid w:val="00164FF0"/>
    <w:rsid w:val="00175EEE"/>
    <w:rsid w:val="001A1E60"/>
    <w:rsid w:val="002367BB"/>
    <w:rsid w:val="00291203"/>
    <w:rsid w:val="002F011C"/>
    <w:rsid w:val="002F482D"/>
    <w:rsid w:val="0030163F"/>
    <w:rsid w:val="00312ABA"/>
    <w:rsid w:val="00384EEC"/>
    <w:rsid w:val="003B0B8C"/>
    <w:rsid w:val="004463DF"/>
    <w:rsid w:val="0046044C"/>
    <w:rsid w:val="0049410A"/>
    <w:rsid w:val="004D0AC8"/>
    <w:rsid w:val="004D1681"/>
    <w:rsid w:val="004E34CA"/>
    <w:rsid w:val="004F5FA2"/>
    <w:rsid w:val="00542539"/>
    <w:rsid w:val="005503A4"/>
    <w:rsid w:val="005550F7"/>
    <w:rsid w:val="005F3C07"/>
    <w:rsid w:val="00623E83"/>
    <w:rsid w:val="00657F63"/>
    <w:rsid w:val="00673510"/>
    <w:rsid w:val="006A18A7"/>
    <w:rsid w:val="006D44C0"/>
    <w:rsid w:val="0070354C"/>
    <w:rsid w:val="007A216C"/>
    <w:rsid w:val="007F328B"/>
    <w:rsid w:val="00894A4A"/>
    <w:rsid w:val="008A51BC"/>
    <w:rsid w:val="008B4197"/>
    <w:rsid w:val="008F7675"/>
    <w:rsid w:val="00920031"/>
    <w:rsid w:val="00947CC1"/>
    <w:rsid w:val="009867ED"/>
    <w:rsid w:val="00A347DF"/>
    <w:rsid w:val="00A53B11"/>
    <w:rsid w:val="00AE2B31"/>
    <w:rsid w:val="00BF14B8"/>
    <w:rsid w:val="00BF46BB"/>
    <w:rsid w:val="00BF7733"/>
    <w:rsid w:val="00C04CE8"/>
    <w:rsid w:val="00C42104"/>
    <w:rsid w:val="00C5360C"/>
    <w:rsid w:val="00C9723B"/>
    <w:rsid w:val="00D32BDE"/>
    <w:rsid w:val="00DB720E"/>
    <w:rsid w:val="00E36A5B"/>
    <w:rsid w:val="00E67315"/>
    <w:rsid w:val="00E962FC"/>
    <w:rsid w:val="00EC6AAF"/>
    <w:rsid w:val="00F0511B"/>
    <w:rsid w:val="00F73880"/>
    <w:rsid w:val="00FB0907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96FB0-C246-41FB-91DF-EFE37BBE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9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A1E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67B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67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dnav/pet/hist/LeafHandler.ashx?n=PET&amp;s=MOPUEUS2&amp;f=M" TargetMode="External"/><Relationship Id="rId13" Type="http://schemas.openxmlformats.org/officeDocument/2006/relationships/hyperlink" Target="https://beta.bls.gov/dataViewer/view/timeseries/CUUR0000SA0" TargetMode="External"/><Relationship Id="rId18" Type="http://schemas.openxmlformats.org/officeDocument/2006/relationships/hyperlink" Target="https://www.investing.com/commodities/gold-historical-dat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ia.gov/dnav/pet/hist/LeafHandler.ashx?n=PET&amp;s=MCRFPUS1&amp;f=M" TargetMode="External"/><Relationship Id="rId12" Type="http://schemas.openxmlformats.org/officeDocument/2006/relationships/hyperlink" Target="https://beta.bls.gov/dataViewer/view/timeseries/CUSR0000SA0" TargetMode="External"/><Relationship Id="rId17" Type="http://schemas.openxmlformats.org/officeDocument/2006/relationships/hyperlink" Target="https://markets.businessinsider.com/index/dow-jones-utility-aver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ooq.com/q/d/?s=%5Espx&amp;c=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DCOILWTICO" TargetMode="External"/><Relationship Id="rId11" Type="http://schemas.openxmlformats.org/officeDocument/2006/relationships/hyperlink" Target="https://www.dallasfed.org/research/igre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ftc.gov/MarketReports/CommitmentsofTraders/HistoricalViewable/index.htm" TargetMode="External"/><Relationship Id="rId10" Type="http://schemas.openxmlformats.org/officeDocument/2006/relationships/hyperlink" Target="https://www.investing.com/indices/baltic-dirty-tanker-historical-data" TargetMode="External"/><Relationship Id="rId19" Type="http://schemas.openxmlformats.org/officeDocument/2006/relationships/hyperlink" Target="https://fred.stlouisfed.org/series/MMMFFAQ027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ia.gov/dnav/pet/hist/LeafHandler.ashx?n=PET&amp;s=WCESTUS1&amp;f=W" TargetMode="External"/><Relationship Id="rId14" Type="http://schemas.openxmlformats.org/officeDocument/2006/relationships/hyperlink" Target="https://fred.stlouisfed.org/series/INDPR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PC622R</dc:creator>
  <cp:keywords/>
  <dc:description/>
  <cp:lastModifiedBy>PC622R</cp:lastModifiedBy>
  <cp:revision>8</cp:revision>
  <dcterms:created xsi:type="dcterms:W3CDTF">2023-03-20T04:03:00Z</dcterms:created>
  <dcterms:modified xsi:type="dcterms:W3CDTF">2023-05-08T07:28:00Z</dcterms:modified>
</cp:coreProperties>
</file>