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800" w:after="480"/>
        <w:jc w:val="center"/>
        <w:keepNext/>
      </w:pPr>
      <w:r>
        <w:rPr>
          <w:rFonts w:ascii="Microsoft YaHei" w:hAnsi="Microsoft YaHei" w:eastAsia="Microsoft YaHei"/>
          <w:b/>
          <w:color w:val="173F35"/>
          <w:sz w:val="44"/>
          <w:szCs w:val="44"/>
        </w:rPr>
        <w:t>03 执行引擎与 Redis 调度实施计划</w:t>
      </w:r>
    </w:p>
    <w:p>
      <w:pPr>
        <w:pStyle w:val="Normal"/>
      </w:pPr>
      <w:r>
        <w:t xml:space="preserve">修订提示：本文新增第 12 章人工介入与产出物修订；状态机和数据对象以第 12 章为准。</w:t>
      </w:r>
    </w:p>
    <w:p>
      <w:pPr>
        <w:spacing w:before="240" w:after="120"/>
        <w:keepNext/>
        <w:outlineLvl w:val="1"/>
      </w:pPr>
      <w:r>
        <w:rPr>
          <w:rFonts w:ascii="Microsoft YaHei" w:hAnsi="Microsoft YaHei" w:eastAsia="Microsoft YaHei"/>
          <w:b/>
          <w:color w:val="245B4A"/>
          <w:sz w:val="27"/>
          <w:szCs w:val="27"/>
        </w:rPr>
        <w:t>文档信息</w:t>
      </w:r>
    </w:p>
    <w:tbl>
      <w:tblPr>
        <w:tblW w:w="0" w:type="auto"/>
        <w:tblLayout w:type="autofit"/>
        <w:tblBorders>
          <w:top w:val="single" w:sz="6" w:color="A8B9B2"/>
          <w:left w:val="single" w:sz="6" w:color="A8B9B2"/>
          <w:bottom w:val="single" w:sz="6" w:color="A8B9B2"/>
          <w:right w:val="single" w:sz="6" w:color="A8B9B2"/>
          <w:insideH w:val="single" w:sz="4" w:color="D4DED9"/>
          <w:insideV w:val="single" w:sz="4" w:color="D4DED9"/>
        </w:tblBorders>
      </w:tblPr>
      <w:tr>
        <w:tc>
          <w:tcPr>
            <w:tcW w:w="0" w:type="auto"/>
            <w:shd w:val="clear" w:fill="DDEBE5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b/>
                <w:color w:val="20352E"/>
                <w:sz w:val="18"/>
                <w:szCs w:val="18"/>
              </w:rPr>
              <w:t>项目</w:t>
            </w:r>
          </w:p>
        </w:tc>
        <w:tc>
          <w:tcPr>
            <w:tcW w:w="0" w:type="auto"/>
            <w:shd w:val="clear" w:fill="DDEBE5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b/>
                <w:color w:val="20352E"/>
                <w:sz w:val="18"/>
                <w:szCs w:val="18"/>
              </w:rPr>
              <w:t>内容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版本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V1.0</w:t>
            </w:r>
          </w:p>
        </w:tc>
      </w:tr>
      <w:tr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前置依赖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模块 01 Agent 快照、模块 02 流程定义 1.0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技术基线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JEECG 单体内部模块、Redis 5.0.x Streams、MySQL</w:t>
            </w:r>
          </w:p>
        </w:tc>
      </w:tr>
      <w:tr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核心验收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手动触发完整流程，应用重启后用 XPENDING/XCLAIM 接管</w:t>
            </w:r>
          </w:p>
        </w:tc>
      </w:tr>
    </w:tbl>
    <w:p/>
    <w:p>
      <w:pPr>
        <w:spacing w:before="240" w:after="120"/>
        <w:keepNext/>
        <w:outlineLvl w:val="1"/>
      </w:pPr>
      <w:r>
        <w:rPr>
          <w:rFonts w:ascii="Microsoft YaHei" w:hAnsi="Microsoft YaHei" w:eastAsia="Microsoft YaHei"/>
          <w:b/>
          <w:color w:val="245B4A"/>
          <w:sz w:val="27"/>
          <w:szCs w:val="27"/>
        </w:rPr>
        <w:t>1. 目标与非目标</w:t>
      </w:r>
    </w:p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本模块在当前 JEECG 后端内建立最小执行引擎。HTTP 请求只创建运行，不在接口线程执行 Agent。专用线程池消费 Redis 任务、推进节点并写事件。</w:t>
      </w:r>
    </w:p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首期不拆独立服务，不实现分布式锁、并行节点、回环、子流程、attempt 表和复杂补偿。并发上限为 5，超出后留在 Stream 等待。</w:t>
      </w:r>
    </w:p>
    <w:p>
      <w:pPr>
        <w:spacing w:before="240" w:after="120"/>
        <w:keepNext/>
        <w:outlineLvl w:val="1"/>
      </w:pPr>
      <w:r>
        <w:rPr>
          <w:rFonts w:ascii="Microsoft YaHei" w:hAnsi="Microsoft YaHei" w:eastAsia="Microsoft YaHei"/>
          <w:b/>
          <w:color w:val="245B4A"/>
          <w:sz w:val="27"/>
          <w:szCs w:val="27"/>
        </w:rPr>
        <w:t>2. 运行过程</w:t>
      </w:r>
    </w:p>
    <w:p>
      <w:pPr>
        <w:spacing w:after="0" w:line="250" w:lineRule="auto"/>
        <w:ind w:left="260" w:right="260"/>
        <w:shd w:val="clear" w:fill="F3F5F4"/>
      </w:pPr>
      <w:r>
        <w:rPr>
          <w:rFonts w:ascii="Consolas" w:hAnsi="Consolas" w:eastAsia="Consolas"/>
          <w:color w:val="20352E"/>
          <w:sz w:val="18"/>
          <w:szCs w:val="18"/>
        </w:rPr>
        <w:t>创建运行事务</w:t>
      </w:r>
    </w:p>
    <w:p>
      <w:pPr>
        <w:spacing w:after="0" w:line="250" w:lineRule="auto"/>
        <w:ind w:left="260" w:right="260"/>
        <w:shd w:val="clear" w:fill="F3F5F4"/>
      </w:pPr>
      <w:r>
        <w:rPr>
          <w:rFonts w:ascii="Consolas" w:hAnsi="Consolas" w:eastAsia="Consolas"/>
          <w:color w:val="20352E"/>
          <w:sz w:val="18"/>
          <w:szCs w:val="18"/>
        </w:rPr>
        <w:t>  ai_run(CREATED) + ai_node_run(PENDING) + ai_outbox(PENDING)</w:t>
      </w:r>
    </w:p>
    <w:p>
      <w:pPr>
        <w:spacing w:after="0" w:line="250" w:lineRule="auto"/>
        <w:ind w:left="260" w:right="260"/>
        <w:shd w:val="clear" w:fill="F3F5F4"/>
      </w:pPr>
      <w:r>
        <w:rPr>
          <w:rFonts w:ascii="Consolas" w:hAnsi="Consolas" w:eastAsia="Consolas"/>
          <w:color w:val="20352E"/>
          <w:sz w:val="18"/>
          <w:szCs w:val="18"/>
        </w:rPr>
        <w:t>        |</w:t>
      </w:r>
    </w:p>
    <w:p>
      <w:pPr>
        <w:spacing w:after="0" w:line="250" w:lineRule="auto"/>
        <w:ind w:left="260" w:right="260"/>
        <w:shd w:val="clear" w:fill="F3F5F4"/>
      </w:pPr>
      <w:r>
        <w:rPr>
          <w:rFonts w:ascii="Consolas" w:hAnsi="Consolas" w:eastAsia="Consolas"/>
          <w:color w:val="20352E"/>
          <w:sz w:val="18"/>
          <w:szCs w:val="18"/>
        </w:rPr>
        <w:t>Outbox Dispatcher -&gt; XADD ai:pipeline:tasks</w:t>
      </w:r>
    </w:p>
    <w:p>
      <w:pPr>
        <w:spacing w:after="0" w:line="250" w:lineRule="auto"/>
        <w:ind w:left="260" w:right="260"/>
        <w:shd w:val="clear" w:fill="F3F5F4"/>
      </w:pPr>
      <w:r>
        <w:rPr>
          <w:rFonts w:ascii="Consolas" w:hAnsi="Consolas" w:eastAsia="Consolas"/>
          <w:color w:val="20352E"/>
          <w:sz w:val="18"/>
          <w:szCs w:val="18"/>
        </w:rPr>
        <w:t>        |</w:t>
      </w:r>
    </w:p>
    <w:p>
      <w:pPr>
        <w:spacing w:after="0" w:line="250" w:lineRule="auto"/>
        <w:ind w:left="260" w:right="260"/>
        <w:shd w:val="clear" w:fill="F3F5F4"/>
      </w:pPr>
      <w:r>
        <w:rPr>
          <w:rFonts w:ascii="Consolas" w:hAnsi="Consolas" w:eastAsia="Consolas"/>
          <w:color w:val="20352E"/>
          <w:sz w:val="18"/>
          <w:szCs w:val="18"/>
        </w:rPr>
        <w:t>XREADGROUP group=jeecg-agent-executor</w:t>
      </w:r>
    </w:p>
    <w:p>
      <w:pPr>
        <w:spacing w:after="0" w:line="250" w:lineRule="auto"/>
        <w:ind w:left="260" w:right="260"/>
        <w:shd w:val="clear" w:fill="F3F5F4"/>
      </w:pPr>
      <w:r>
        <w:rPr>
          <w:rFonts w:ascii="Consolas" w:hAnsi="Consolas" w:eastAsia="Consolas"/>
          <w:color w:val="20352E"/>
          <w:sz w:val="18"/>
          <w:szCs w:val="18"/>
        </w:rPr>
        <w:t>        |</w:t>
      </w:r>
    </w:p>
    <w:p>
      <w:pPr>
        <w:spacing w:after="0" w:line="250" w:lineRule="auto"/>
        <w:ind w:left="260" w:right="260"/>
        <w:shd w:val="clear" w:fill="F3F5F4"/>
      </w:pPr>
      <w:r>
        <w:rPr>
          <w:rFonts w:ascii="Consolas" w:hAnsi="Consolas" w:eastAsia="Consolas"/>
          <w:color w:val="20352E"/>
          <w:sz w:val="18"/>
          <w:szCs w:val="18"/>
        </w:rPr>
        <w:t>条件更新 PENDING -&gt; RUNNING</w:t>
      </w:r>
    </w:p>
    <w:p>
      <w:pPr>
        <w:spacing w:after="0" w:line="250" w:lineRule="auto"/>
        <w:ind w:left="260" w:right="260"/>
        <w:shd w:val="clear" w:fill="F3F5F4"/>
      </w:pPr>
      <w:r>
        <w:rPr>
          <w:rFonts w:ascii="Consolas" w:hAnsi="Consolas" w:eastAsia="Consolas"/>
          <w:color w:val="20352E"/>
          <w:sz w:val="18"/>
          <w:szCs w:val="18"/>
        </w:rPr>
        <w:t>        |</w:t>
      </w:r>
    </w:p>
    <w:p>
      <w:pPr>
        <w:spacing w:after="0" w:line="250" w:lineRule="auto"/>
        <w:ind w:left="260" w:right="260"/>
        <w:shd w:val="clear" w:fill="F3F5F4"/>
      </w:pPr>
      <w:r>
        <w:rPr>
          <w:rFonts w:ascii="Consolas" w:hAnsi="Consolas" w:eastAsia="Consolas"/>
          <w:color w:val="20352E"/>
          <w:sz w:val="18"/>
          <w:szCs w:val="18"/>
        </w:rPr>
        <w:t>按节点类型执行并生成下一节点</w:t>
      </w:r>
    </w:p>
    <w:p>
      <w:pPr>
        <w:spacing w:after="0" w:line="250" w:lineRule="auto"/>
        <w:ind w:left="260" w:right="260"/>
        <w:shd w:val="clear" w:fill="F3F5F4"/>
      </w:pPr>
      <w:r>
        <w:rPr>
          <w:rFonts w:ascii="Consolas" w:hAnsi="Consolas" w:eastAsia="Consolas"/>
          <w:color w:val="20352E"/>
          <w:sz w:val="18"/>
          <w:szCs w:val="18"/>
        </w:rPr>
        <w:t>        |</w:t>
      </w:r>
    </w:p>
    <w:p>
      <w:pPr>
        <w:spacing w:after="0" w:line="250" w:lineRule="auto"/>
        <w:ind w:left="260" w:right="260"/>
        <w:shd w:val="clear" w:fill="F3F5F4"/>
      </w:pPr>
      <w:r>
        <w:rPr>
          <w:rFonts w:ascii="Consolas" w:hAnsi="Consolas" w:eastAsia="Consolas"/>
          <w:color w:val="20352E"/>
          <w:sz w:val="18"/>
          <w:szCs w:val="18"/>
        </w:rPr>
        <w:t>提交 MySQL 后 XACK</w:t>
      </w:r>
    </w:p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数据库是权威状态。Redis 消息只保存 eventId、runId、nodeRunId 和 traceId。消费者读取消息后必须重新查询数据库，只有 PENDING 节点能够原子更新为 RUNNING。</w:t>
      </w:r>
    </w:p>
    <w:p>
      <w:pPr>
        <w:spacing w:before="240" w:after="120"/>
        <w:keepNext/>
        <w:outlineLvl w:val="1"/>
      </w:pPr>
      <w:r>
        <w:rPr>
          <w:rFonts w:ascii="Microsoft YaHei" w:hAnsi="Microsoft YaHei" w:eastAsia="Microsoft YaHei"/>
          <w:b/>
          <w:color w:val="245B4A"/>
          <w:sz w:val="27"/>
          <w:szCs w:val="27"/>
        </w:rPr>
        <w:t>3. 状态与节点推进</w:t>
      </w:r>
    </w:p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运行状态：CREATED、RUNNING、WAITING、SUCCESS、FAILED、CANCELED。节点状态：PENDING、RUNNING、SUCCESS、FAILED、SKIPPED。</w:t>
      </w:r>
    </w:p>
    <w:tbl>
      <w:tblPr>
        <w:tblW w:w="0" w:type="auto"/>
        <w:tblLayout w:type="autofit"/>
        <w:tblBorders>
          <w:top w:val="single" w:sz="6" w:color="A8B9B2"/>
          <w:left w:val="single" w:sz="6" w:color="A8B9B2"/>
          <w:bottom w:val="single" w:sz="6" w:color="A8B9B2"/>
          <w:right w:val="single" w:sz="6" w:color="A8B9B2"/>
          <w:insideH w:val="single" w:sz="4" w:color="D4DED9"/>
          <w:insideV w:val="single" w:sz="4" w:color="D4DED9"/>
        </w:tblBorders>
      </w:tblPr>
      <w:tr>
        <w:tc>
          <w:tcPr>
            <w:tcW w:w="0" w:type="auto"/>
            <w:shd w:val="clear" w:fill="DDEBE5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b/>
                <w:color w:val="20352E"/>
                <w:sz w:val="18"/>
                <w:szCs w:val="18"/>
              </w:rPr>
              <w:t>节点</w:t>
            </w:r>
          </w:p>
        </w:tc>
        <w:tc>
          <w:tcPr>
            <w:tcW w:w="0" w:type="auto"/>
            <w:shd w:val="clear" w:fill="DDEBE5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b/>
                <w:color w:val="20352E"/>
                <w:sz w:val="18"/>
                <w:szCs w:val="18"/>
              </w:rPr>
              <w:t>执行动作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START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标记成功并创建唯一后继 PENDING</w:t>
            </w:r>
          </w:p>
        </w:tc>
      </w:tr>
      <w:tr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AGENT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调用模块 04 Connector；成功保存输出，失败按 retry_count 决定重试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CONDITION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读取结构化输出，选择 true/false 边，未选分支节点记 SKIPPED</w:t>
            </w:r>
          </w:p>
        </w:tc>
      </w:tr>
      <w:tr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NOTIFY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写飞书通知 Outbox；首期消息提交成功即节点成功，不等待飞书实际响应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END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检查活动节点均终态，更新运行 SUCCESS 或 FAILED</w:t>
            </w:r>
          </w:p>
        </w:tc>
      </w:tr>
    </w:tbl>
    <w:p/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每次状态变化追加 ai_run_event，至少记录 runId、nodeRunId、eventType、fromStatus、toStatus、summary、errorCode、traceId 和时间。</w:t>
      </w:r>
    </w:p>
    <w:p>
      <w:pPr>
        <w:spacing w:before="240" w:after="120"/>
        <w:keepNext/>
        <w:outlineLvl w:val="1"/>
      </w:pPr>
      <w:r>
        <w:rPr>
          <w:rFonts w:ascii="Microsoft YaHei" w:hAnsi="Microsoft YaHei" w:eastAsia="Microsoft YaHei"/>
          <w:b/>
          <w:color w:val="245B4A"/>
          <w:sz w:val="27"/>
          <w:szCs w:val="27"/>
        </w:rPr>
        <w:t>4. Redis 5 协议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Stream：ai:pipeline:tasks；Consumer Group：jeecg-agent-executor。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启动时使用 XGROUP CREATE ... MKSTREAM，BUSYGROUP 视为正常。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工作线程使用 XREADGROUP GROUP ... BLOCK 2000 COUNT 10 STREAMS ... &gt;。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数据库事务成功后执行 XACK；事务失败或进程退出时不 ACK。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每 30 秒执行 XPENDING，对空闲超过 60 秒的消息使用 XCLAIM 接管。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消息累计交付超过 5 次时，将节点置 FAILED，记录事件并 ACK，避免永久循环。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Redis 连接失败不改变数据库节点状态，Dispatcher 和消费者按固定间隔重试。</w:t>
      </w:r>
    </w:p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Redis 5 没有 XAUTOCLAIM，文档和实现禁止使用该命令。暂不使用 Redis 作为唯一锁或唯一状态存储。</w:t>
      </w:r>
    </w:p>
    <w:p>
      <w:pPr>
        <w:spacing w:before="240" w:after="120"/>
        <w:keepNext/>
        <w:outlineLvl w:val="1"/>
      </w:pPr>
      <w:r>
        <w:rPr>
          <w:rFonts w:ascii="Microsoft YaHei" w:hAnsi="Microsoft YaHei" w:eastAsia="Microsoft YaHei"/>
          <w:b/>
          <w:color w:val="245B4A"/>
          <w:sz w:val="27"/>
          <w:szCs w:val="27"/>
        </w:rPr>
        <w:t>5. 最小 Outbox</w:t>
      </w:r>
    </w:p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ai_outbox 字段包含 event_id、event_type、aggregate_id、payload_json、status、retry_count、next_retry_time、last_error。业务事务只插入 Outbox。Dispatcher 按 PENDING 和到期时间批量查询，XADD 成功后更新 SENT。更新结果未知时允许再次 XADD，消费者通过节点状态吸收重复消息。</w:t>
      </w:r>
    </w:p>
    <w:p>
      <w:pPr>
        <w:spacing w:before="240" w:after="120"/>
        <w:keepNext/>
        <w:outlineLvl w:val="1"/>
      </w:pPr>
      <w:r>
        <w:rPr>
          <w:rFonts w:ascii="Microsoft YaHei" w:hAnsi="Microsoft YaHei" w:eastAsia="Microsoft YaHei"/>
          <w:b/>
          <w:color w:val="245B4A"/>
          <w:sz w:val="27"/>
          <w:szCs w:val="27"/>
        </w:rPr>
        <w:t>6. 线程池与配置</w:t>
      </w:r>
    </w:p>
    <w:tbl>
      <w:tblPr>
        <w:tblW w:w="0" w:type="auto"/>
        <w:tblLayout w:type="autofit"/>
        <w:tblBorders>
          <w:top w:val="single" w:sz="6" w:color="A8B9B2"/>
          <w:left w:val="single" w:sz="6" w:color="A8B9B2"/>
          <w:bottom w:val="single" w:sz="6" w:color="A8B9B2"/>
          <w:right w:val="single" w:sz="6" w:color="A8B9B2"/>
          <w:insideH w:val="single" w:sz="4" w:color="D4DED9"/>
          <w:insideV w:val="single" w:sz="4" w:color="D4DED9"/>
        </w:tblBorders>
      </w:tblPr>
      <w:tr>
        <w:tc>
          <w:tcPr>
            <w:tcW w:w="0" w:type="auto"/>
            <w:shd w:val="clear" w:fill="DDEBE5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b/>
                <w:color w:val="20352E"/>
                <w:sz w:val="18"/>
                <w:szCs w:val="18"/>
              </w:rPr>
              <w:t>配置</w:t>
            </w:r>
          </w:p>
        </w:tc>
        <w:tc>
          <w:tcPr>
            <w:tcW w:w="0" w:type="auto"/>
            <w:shd w:val="clear" w:fill="DDEBE5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b/>
                <w:color w:val="20352E"/>
                <w:sz w:val="18"/>
                <w:szCs w:val="18"/>
              </w:rPr>
              <w:t>默认值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executor.corePoolSize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2</w:t>
            </w:r>
          </w:p>
        </w:tc>
      </w:tr>
      <w:tr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executor.maxPoolSize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5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executor.queueCapacity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100</w:t>
            </w:r>
          </w:p>
        </w:tc>
      </w:tr>
      <w:tr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redis.pendingIdleSeconds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60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redis.claimBatchSize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20</w:t>
            </w:r>
          </w:p>
        </w:tc>
      </w:tr>
      <w:tr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outbox.publishIntervalMs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1000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node.defaultMaxRetry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2</w:t>
            </w:r>
          </w:p>
        </w:tc>
      </w:tr>
    </w:tbl>
    <w:p/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线程名称包含 ai-executor-，日志统一包含 runId、nodeRunId、eventId 和 traceId。任务不得运行在 JEECG Web 请求线程或公共异步线程池。</w:t>
      </w:r>
    </w:p>
    <w:p>
      <w:pPr>
        <w:spacing w:before="240" w:after="120"/>
        <w:keepNext/>
        <w:outlineLvl w:val="1"/>
      </w:pPr>
      <w:r>
        <w:rPr>
          <w:rFonts w:ascii="Microsoft YaHei" w:hAnsi="Microsoft YaHei" w:eastAsia="Microsoft YaHei"/>
          <w:b/>
          <w:color w:val="245B4A"/>
          <w:sz w:val="27"/>
          <w:szCs w:val="27"/>
        </w:rPr>
        <w:t>7. 接口</w:t>
      </w:r>
    </w:p>
    <w:tbl>
      <w:tblPr>
        <w:tblW w:w="0" w:type="auto"/>
        <w:tblLayout w:type="autofit"/>
        <w:tblBorders>
          <w:top w:val="single" w:sz="6" w:color="A8B9B2"/>
          <w:left w:val="single" w:sz="6" w:color="A8B9B2"/>
          <w:bottom w:val="single" w:sz="6" w:color="A8B9B2"/>
          <w:right w:val="single" w:sz="6" w:color="A8B9B2"/>
          <w:insideH w:val="single" w:sz="4" w:color="D4DED9"/>
          <w:insideV w:val="single" w:sz="4" w:color="D4DED9"/>
        </w:tblBorders>
      </w:tblPr>
      <w:tr>
        <w:tc>
          <w:tcPr>
            <w:tcW w:w="0" w:type="auto"/>
            <w:shd w:val="clear" w:fill="DDEBE5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b/>
                <w:color w:val="20352E"/>
                <w:sz w:val="18"/>
                <w:szCs w:val="18"/>
              </w:rPr>
              <w:t>方法与路径</w:t>
            </w:r>
          </w:p>
        </w:tc>
        <w:tc>
          <w:tcPr>
            <w:tcW w:w="0" w:type="auto"/>
            <w:shd w:val="clear" w:fill="DDEBE5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b/>
                <w:color w:val="20352E"/>
                <w:sz w:val="18"/>
                <w:szCs w:val="18"/>
              </w:rPr>
              <w:t>行为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POST /api/ai/runs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创建 PIPELINE 或 AGENT_DIRECT 运行</w:t>
            </w:r>
          </w:p>
        </w:tc>
      </w:tr>
      <w:tr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GET /api/ai/runs/{id}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查询运行和节点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POST /api/ai/runs/{id}/cancel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将未完成运行和 PENDING 节点取消</w:t>
            </w:r>
          </w:p>
        </w:tc>
      </w:tr>
      <w:tr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POST /api/ai/runs/{id}/retry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复制输入和定义快照创建新运行</w:t>
            </w:r>
          </w:p>
        </w:tc>
      </w:tr>
    </w:tbl>
    <w:p/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创建接口接受 runType、pipelineVersionId 或 agentId、input、feishuTarget。AGENT_DIRECT 自动生成 START-AGENT-NOTIFY-END 快照。</w:t>
      </w:r>
    </w:p>
    <w:p>
      <w:pPr>
        <w:spacing w:before="240" w:after="120"/>
        <w:keepNext/>
        <w:outlineLvl w:val="1"/>
      </w:pPr>
      <w:r>
        <w:rPr>
          <w:rFonts w:ascii="Microsoft YaHei" w:hAnsi="Microsoft YaHei" w:eastAsia="Microsoft YaHei"/>
          <w:b/>
          <w:color w:val="245B4A"/>
          <w:sz w:val="27"/>
          <w:szCs w:val="27"/>
        </w:rPr>
        <w:t>8. 取消与重试</w:t>
      </w:r>
    </w:p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取消只保证阻止后续节点推进。已发出的同步 HTTP 请求首期不强制中断；返回后发现运行已取消，只记录结果而不创建后继。节点技术重试最多 2 次，间隔 10 秒和 30 秒，直接更新 retry_count 和 next_retry_time。人工重试不修改旧运行，而是创建新运行并保存来源 runId。</w:t>
      </w:r>
    </w:p>
    <w:p>
      <w:pPr>
        <w:spacing w:before="240" w:after="120"/>
        <w:keepNext/>
        <w:outlineLvl w:val="1"/>
      </w:pPr>
      <w:r>
        <w:rPr>
          <w:rFonts w:ascii="Microsoft YaHei" w:hAnsi="Microsoft YaHei" w:eastAsia="Microsoft YaHei"/>
          <w:b/>
          <w:color w:val="245B4A"/>
          <w:sz w:val="27"/>
          <w:szCs w:val="27"/>
        </w:rPr>
        <w:t>9. 测试用例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Outbox 插入成功但 Redis 不可用，恢复后任务可以投递。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同一消息重复 XADD 多次，只能有一个线程将节点改为 RUNNING。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应用在消费后、事务前和事务后 ACK 前退出，恢复结果正确。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XPENDING/XCLAIM 能接管空闲消息，超过 5 次交付转 FAILED。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true/false 条件只创建所选后继，未选分支记 SKIPPED。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取消后外部结果不能继续推进。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5 条并发流程稳定执行，Web 接口仍能正常响应。</w:t>
      </w:r>
    </w:p>
    <w:p>
      <w:pPr>
        <w:spacing w:before="240" w:after="120"/>
        <w:keepNext/>
        <w:outlineLvl w:val="1"/>
      </w:pPr>
      <w:r>
        <w:rPr>
          <w:rFonts w:ascii="Microsoft YaHei" w:hAnsi="Microsoft YaHei" w:eastAsia="Microsoft YaHei"/>
          <w:b/>
          <w:color w:val="245B4A"/>
          <w:sz w:val="27"/>
          <w:szCs w:val="27"/>
        </w:rPr>
        <w:t>10. 实施步骤与验收</w:t>
      </w:r>
    </w:p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1. 建立运行、节点、事件和 Outbox 表及 DTO。</w:t>
      </w:r>
    </w:p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2. 实现运行创建、定义快照和 AGENT_DIRECT 临时流程。</w:t>
      </w:r>
    </w:p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3. 实现 Outbox Dispatcher 和 Redis 5 Consumer Group。</w:t>
      </w:r>
    </w:p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4. 实现五种节点 Handler 和统一节点推进事务。</w:t>
      </w:r>
    </w:p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5. 实现重试、取消、XPENDING/XCLAIM 和启动恢复。</w:t>
      </w:r>
    </w:p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6. 接入模块 04 模拟器完成端到端测试。</w:t>
      </w:r>
    </w:p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通过标准：JEECG 可创建并完成一条串行条件流程；重复消息不重复推进；应用重启后 2 分钟内恢复未 ACK 任务；Redis 短暂不可用不丢运行。</w:t>
      </w:r>
    </w:p>
    <w:p>
      <w:pPr>
        <w:spacing w:before="240" w:after="120"/>
        <w:keepNext/>
        <w:outlineLvl w:val="1"/>
      </w:pPr>
      <w:r>
        <w:rPr>
          <w:rFonts w:ascii="Microsoft YaHei" w:hAnsi="Microsoft YaHei" w:eastAsia="Microsoft YaHei"/>
          <w:b/>
          <w:color w:val="245B4A"/>
          <w:sz w:val="27"/>
          <w:szCs w:val="27"/>
        </w:rPr>
        <w:t>11. 风险与后续</w:t>
      </w:r>
    </w:p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主要风险是 Redis 5 恢复代码较多、单体线程影响 Web 服务和同步 HTTP 长时间占用线程。通过 pending 定时器、独立线程池、并发 5、5 分钟超时控制。后续稳定后可将 Handler、Connector 和消息契约迁移到独立 Executor。</w:t>
      </w:r>
    </w:p>
    <w:p>
      <w:pPr>
        <w:pStyle w:val="Heading1"/>
      </w:pPr>
      <w:r>
        <w:br w:type="page"/>
      </w:r>
      <w:r>
        <w:t xml:space="preserve">12. V1.1 人工介入与产出物修订</w:t>
      </w:r>
    </w:p>
    <w:p>
      <w:pPr>
        <w:pStyle w:val="Normal"/>
      </w:pPr>
      <w:r>
        <w:t xml:space="preserve">本章扩展模块 03，使执行引擎能够支撑多角色产出传递和飞书人工介入。Redis 5、MySQL 权威状态、Outbox、专用线程池和五节点 Handler 的原设计保持不变。</w:t>
      </w:r>
    </w:p>
    <w:p>
      <w:pPr>
        <w:pStyle w:val="Heading2"/>
      </w:pPr>
      <w:r>
        <w:t xml:space="preserve">12.1 状态机修订</w:t>
      </w:r>
    </w:p>
    <w:p>
      <w:pPr>
        <w:pStyle w:val="Normal"/>
      </w:pPr>
      <w:r>
        <w:t xml:space="preserve">节点状态改为 PENDING、RUNNING、WAITING、SUCCESS、FAILED、SKIPPED、CANCELED。允许 RUNNING→WAITING、WAITING→PENDING、WAITING→FAILED、WAITING→CANCELED。运行存在 WAITING 节点且无活动执行时进入 WAITING；恢复节点入队后回到 RUNNING。每个状态转换仍通过条件更新和事件记录保证幂等。</w:t>
      </w:r>
    </w:p>
    <w:p>
      <w:pPr>
        <w:pStyle w:val="Heading2"/>
      </w:pPr>
      <w:r>
        <w:t xml:space="preserve">12.2 新增数据对象</w:t>
      </w:r>
    </w:p>
    <w:tbl>
      <w:tblPr>
        <w:tblStyle w:val="TableGrid"/>
      </w:tblPr>
      <w:tr>
        <w:tc>
          <w:p>
            <w:pPr>
              <w:pStyle w:val="Normal"/>
            </w:pPr>
            <w:r>
              <w:t xml:space="preserve">对象</w:t>
            </w:r>
          </w:p>
        </w:tc>
        <w:tc>
          <w:p>
            <w:pPr>
              <w:pStyle w:val="Normal"/>
            </w:pPr>
            <w:r>
              <w:t xml:space="preserve">用途</w:t>
            </w:r>
          </w:p>
        </w:tc>
        <w:tc>
          <w:p>
            <w:pPr>
              <w:pStyle w:val="Normal"/>
            </w:pPr>
            <w:r>
              <w:t xml:space="preserve">关键约束</w:t>
            </w:r>
          </w:p>
        </w:tc>
      </w:tr>
      <w:tr>
        <w:tc>
          <w:p>
            <w:pPr>
              <w:pStyle w:val="Normal"/>
            </w:pPr>
            <w:r>
              <w:t xml:space="preserve">ai_run_intervention</w:t>
            </w:r>
          </w:p>
        </w:tc>
        <w:tc>
          <w:p>
            <w:pPr>
              <w:pStyle w:val="Normal"/>
            </w:pPr>
            <w:r>
              <w:t xml:space="preserve">保存等待用户的问题、允许动作、回复和恢复状态</w:t>
            </w:r>
          </w:p>
        </w:tc>
        <w:tc>
          <w:p>
            <w:pPr>
              <w:pStyle w:val="Normal"/>
            </w:pPr>
            <w:r>
              <w:t xml:space="preserve">node_run_id 同时最多一个 OPEN；resume_token 和 source_message_id 唯一</w:t>
            </w:r>
          </w:p>
        </w:tc>
      </w:tr>
      <w:tr>
        <w:tc>
          <w:p>
            <w:pPr>
              <w:pStyle w:val="Normal"/>
            </w:pPr>
            <w:r>
              <w:t xml:space="preserve">ai_artifact</w:t>
            </w:r>
          </w:p>
        </w:tc>
        <w:tc>
          <w:p>
            <w:pPr>
              <w:pStyle w:val="Normal"/>
            </w:pPr>
            <w:r>
              <w:t xml:space="preserve">保存角色产出的外部文档、仓库、提交、构建、测试和部署引用</w:t>
            </w:r>
          </w:p>
        </w:tc>
        <w:tc>
          <w:p>
            <w:pPr>
              <w:pStyle w:val="Normal"/>
            </w:pPr>
            <w:r>
              <w:t xml:space="preserve">run_id/node_run_id 索引；URI、摘要和元数据脱敏</w:t>
            </w:r>
          </w:p>
        </w:tc>
      </w:tr>
      <w:tr>
        <w:tc>
          <w:p>
            <w:pPr>
              <w:pStyle w:val="Normal"/>
            </w:pPr>
            <w:r>
              <w:t xml:space="preserve">ai_run.workspace_context_json</w:t>
            </w:r>
          </w:p>
        </w:tc>
        <w:tc>
          <w:p>
            <w:pPr>
              <w:pStyle w:val="Normal"/>
            </w:pPr>
            <w:r>
              <w:t xml:space="preserve">保存各角色共享的受控工作区引用</w:t>
            </w:r>
          </w:p>
        </w:tc>
        <w:tc>
          <w:p>
            <w:pPr>
              <w:pStyle w:val="Normal"/>
            </w:pPr>
            <w:r>
              <w:t xml:space="preserve">创建后仅由可信 Connector 结果合并，用户输入不能覆盖执行地址</w:t>
            </w:r>
          </w:p>
        </w:tc>
      </w:tr>
      <w:tr>
        <w:tc>
          <w:p>
            <w:pPr>
              <w:pStyle w:val="Normal"/>
            </w:pPr>
            <w:r>
              <w:t xml:space="preserve">ai_node_run.output_json</w:t>
            </w:r>
          </w:p>
        </w:tc>
        <w:tc>
          <w:p>
            <w:pPr>
              <w:pStyle w:val="Normal"/>
            </w:pPr>
            <w:r>
              <w:t xml:space="preserve">保存统一结果和 artifactIds</w:t>
            </w:r>
          </w:p>
        </w:tc>
        <w:tc>
          <w:p>
            <w:pPr>
              <w:pStyle w:val="Normal"/>
            </w:pPr>
            <w:r>
              <w:t xml:space="preserve">不得保存明文密钥、完整鉴权头或未截断原始响应</w:t>
            </w:r>
          </w:p>
        </w:tc>
      </w:tr>
    </w:tbl>
    <w:p>
      <w:pPr>
        <w:pStyle w:val="Heading2"/>
      </w:pPr>
      <w:r>
        <w:t xml:space="preserve">12.3 Agent 结果与推进</w:t>
      </w:r>
    </w:p>
    <w:p>
      <w:pPr>
        <w:pStyle w:val="Normal"/>
      </w:pPr>
      <w:r>
        <w:t xml:space="preserve">Connector 结果 status=SUCCESS 时，在同一事务写节点输出、ai_artifact、事件和后继 NODE_READY Outbox；status=NEEDS_INPUT 或 needsUser=true 时写介入记录并转 WAITING；FAILED 且可重试时按技术重试策略处理，耗尽后根据节点 onError 进入 WAITING 或 FAILED。</w:t>
      </w:r>
    </w:p>
    <w:p>
      <w:pPr>
        <w:pStyle w:val="Normal"/>
      </w:pPr>
      <w:r>
        <w:t xml:space="preserve">后继 Agent 输入由 PipelineDefinition 1.1 的 input 和 artifactInputs 在执行前解析，只传递允许字段和产出物引用。下一 Agent 只能由执行器在前一节点事务成功后触发，禁止 Agent 自行调用其他 Agent 改变运行状态。</w:t>
      </w:r>
    </w:p>
    <w:p>
      <w:pPr>
        <w:pStyle w:val="Heading2"/>
      </w:pPr>
      <w:r>
        <w:t xml:space="preserve">12.4 恢复接口</w:t>
      </w:r>
    </w:p>
    <w:tbl>
      <w:tblPr>
        <w:tblStyle w:val="TableGrid"/>
      </w:tblPr>
      <w:tr>
        <w:tc>
          <w:p>
            <w:pPr>
              <w:pStyle w:val="Normal"/>
            </w:pPr>
            <w:r>
              <w:t xml:space="preserve">接口</w:t>
            </w:r>
          </w:p>
        </w:tc>
        <w:tc>
          <w:p>
            <w:pPr>
              <w:pStyle w:val="Normal"/>
            </w:pPr>
            <w:r>
              <w:t xml:space="preserve">行为</w:t>
            </w:r>
          </w:p>
        </w:tc>
      </w:tr>
      <w:tr>
        <w:tc>
          <w:p>
            <w:pPr>
              <w:pStyle w:val="Normal"/>
            </w:pPr>
            <w:r>
              <w:t xml:space="preserve">GET /api/ai/runs/{id}/interventions/open</w:t>
            </w:r>
          </w:p>
        </w:tc>
        <w:tc>
          <w:p>
            <w:pPr>
              <w:pStyle w:val="Normal"/>
            </w:pPr>
            <w:r>
              <w:t xml:space="preserve">查询当前用户有权处理的未解决介入</w:t>
            </w:r>
          </w:p>
        </w:tc>
      </w:tr>
      <w:tr>
        <w:tc>
          <w:p>
            <w:pPr>
              <w:pStyle w:val="Normal"/>
            </w:pPr>
            <w:r>
              <w:t xml:space="preserve">POST /api/ai/runs/{id}/interventions/{interventionId}/resolve</w:t>
            </w:r>
          </w:p>
        </w:tc>
        <w:tc>
          <w:p>
            <w:pPr>
              <w:pStyle w:val="Normal"/>
            </w:pPr>
            <w:r>
              <w:t xml:space="preserve">提交 SUPPLY_INPUT、RETRY 或 CANCEL；requestId 幂等</w:t>
            </w:r>
          </w:p>
        </w:tc>
      </w:tr>
      <w:tr>
        <w:tc>
          <w:p>
            <w:pPr>
              <w:pStyle w:val="Normal"/>
            </w:pPr>
            <w:r>
              <w:t xml:space="preserve">GET /api/ai/runs/{id}/artifacts</w:t>
            </w:r>
          </w:p>
        </w:tc>
        <w:tc>
          <w:p>
            <w:pPr>
              <w:pStyle w:val="Normal"/>
            </w:pPr>
            <w:r>
              <w:t xml:space="preserve">查询脱敏产出物列表</w:t>
            </w:r>
          </w:p>
        </w:tc>
      </w:tr>
      <w:tr>
        <w:tc>
          <w:p>
            <w:pPr>
              <w:pStyle w:val="Normal"/>
            </w:pPr>
            <w:r>
              <w:t xml:space="preserve">GET /api/ai/runs/{id}/summary</w:t>
            </w:r>
          </w:p>
        </w:tc>
        <w:tc>
          <w:p>
            <w:pPr>
              <w:pStyle w:val="Normal"/>
            </w:pPr>
            <w:r>
              <w:t xml:space="preserve">返回阶段完成情况、交付清单和未完成项</w:t>
            </w:r>
          </w:p>
        </w:tc>
      </w:tr>
    </w:tbl>
    <w:p>
      <w:pPr>
        <w:pStyle w:val="Normal"/>
      </w:pPr>
      <w:r>
        <w:t xml:space="preserve">SUPPLY_INPUT 将补充内容作为独立 resumeInput 保存，不覆盖原始 run input；成功解决介入后以同一 nodeRunId 重新入队。重复飞书回复或重复按钮请求返回既有结果，不重复执行。</w:t>
      </w:r>
    </w:p>
    <w:p>
      <w:pPr>
        <w:pStyle w:val="Heading2"/>
      </w:pPr>
      <w:r>
        <w:t xml:space="preserve">12.5 取消、重试和返工</w:t>
      </w:r>
    </w:p>
    <w:p>
      <w:pPr>
        <w:pStyle w:val="Normal"/>
      </w:pPr>
      <w:r>
        <w:t xml:space="preserve">取消时将 PENDING 和 WAITING 节点置 CANCELED，并关闭 OPEN 介入。人工“重试当前节点”用于原运行断点恢复；运行中心原有“从失败运行重试”仍创建新 runId。固定返工分支按普通 DAG 节点推进，不引入运行时回边。</w:t>
      </w:r>
    </w:p>
    <w:p>
      <w:pPr>
        <w:pStyle w:val="Heading2"/>
      </w:pPr>
      <w:r>
        <w:t xml:space="preserve">12.6 测试与验收增补</w:t>
      </w:r>
    </w:p>
    <w:p>
      <w:pPr>
        <w:pStyle w:val="Normal"/>
      </w:pPr>
      <w:r>
        <w:t xml:space="preserve">覆盖 NEEDS_INPUT→WAITING→用户补充→同 runId 恢复；重复回复只恢复一次；介入期间应用重启后仍可处理；产出物写入与后继入队保持事务一致；Connector 返回恶意 URI、密钥字段或超大 metadata 被拒绝或脱敏；五角色流程的最终 summary 能列出每步产出和未完成项。</w:t>
      </w:r>
    </w:p>
    <w:sectPr>
      <w:pgSz w:w="11906" w:h="16838"/>
      <w:pgMar w:top="1134" w:right="1134" w:bottom="1134" w:left="1276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933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2026-07-13T02:55:13Z</dcterms:created>
  <dc:creator>Administrator</dc:creator>
  <cp:lastModifiedBy>杨帆</cp:lastModifiedBy>
  <dcterms:modified xsi:type="dcterms:W3CDTF">2026-07-13T06:02:31Z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eyJoZGlkIjoiMWY3YzMxYTNhZTEyOTIwZDRiY2YwNzY5NTUwNjk0N2QiLCJ1c2VySWQiOiIzMzkwNDk4NzcifQ==</vt:lpwstr>
  </property>
  <property fmtid="{D5CDD505-2E9C-101B-9397-08002B2CF9AE}" pid="4" name="ICV">
    <vt:lpwstr>EFE5F89D66774599A19841340A57D232_12</vt:lpwstr>
  </property>
</Properties>
</file>