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1695E8" w14:textId="77777777"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Subject: ISYE6501</w:t>
      </w:r>
    </w:p>
    <w:p w14:paraId="5881ADD0" w14:textId="399381D6"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Assignment: HM2</w:t>
      </w:r>
    </w:p>
    <w:p w14:paraId="01F5D7D0" w14:textId="77777777"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Students (name, GT id):</w:t>
      </w:r>
    </w:p>
    <w:p w14:paraId="4F64F278" w14:textId="77777777"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          Yuanting Fan, 904047984</w:t>
      </w:r>
    </w:p>
    <w:p w14:paraId="6EB6D05E" w14:textId="77777777"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 xml:space="preserve">×          </w:t>
      </w:r>
      <w:proofErr w:type="spellStart"/>
      <w:r w:rsidRPr="007644F3">
        <w:rPr>
          <w:rFonts w:ascii="Times New Roman" w:eastAsiaTheme="minorEastAsia" w:hAnsi="Times New Roman" w:cs="Times New Roman"/>
          <w:lang w:eastAsia="zh-CN"/>
        </w:rPr>
        <w:t>Wenjia</w:t>
      </w:r>
      <w:proofErr w:type="spellEnd"/>
      <w:r w:rsidRPr="007644F3">
        <w:rPr>
          <w:rFonts w:ascii="Times New Roman" w:eastAsiaTheme="minorEastAsia" w:hAnsi="Times New Roman" w:cs="Times New Roman"/>
          <w:lang w:eastAsia="zh-CN"/>
        </w:rPr>
        <w:t xml:space="preserve"> Hu, 904057780</w:t>
      </w:r>
    </w:p>
    <w:p w14:paraId="766490C5" w14:textId="77777777" w:rsidR="004B4B33" w:rsidRPr="007644F3" w:rsidRDefault="004B4B33"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          Sen Yang, 904025995</w:t>
      </w:r>
    </w:p>
    <w:p w14:paraId="37D2C112" w14:textId="77777777" w:rsidR="004B4B33" w:rsidRPr="007644F3" w:rsidRDefault="004B4B33" w:rsidP="00D1421E">
      <w:pPr>
        <w:spacing w:line="360" w:lineRule="auto"/>
        <w:rPr>
          <w:rFonts w:ascii="Times New Roman" w:eastAsiaTheme="minorEastAsia" w:hAnsi="Times New Roman" w:cs="Times New Roman"/>
          <w:lang w:eastAsia="zh-CN"/>
        </w:rPr>
      </w:pPr>
    </w:p>
    <w:p w14:paraId="4444507E" w14:textId="6C84A59F" w:rsidR="00857FA7" w:rsidRPr="007644F3" w:rsidRDefault="00857FA7" w:rsidP="00D1421E">
      <w:pPr>
        <w:spacing w:line="360" w:lineRule="auto"/>
        <w:rPr>
          <w:rFonts w:ascii="Times New Roman" w:eastAsiaTheme="minorEastAsia" w:hAnsi="Times New Roman" w:cs="Times New Roman"/>
          <w:b/>
          <w:bCs/>
          <w:i/>
          <w:iCs/>
          <w:sz w:val="24"/>
          <w:szCs w:val="24"/>
          <w:u w:val="single"/>
          <w:lang w:eastAsia="zh-CN"/>
        </w:rPr>
      </w:pPr>
      <w:r w:rsidRPr="007644F3">
        <w:rPr>
          <w:rFonts w:ascii="Times New Roman" w:hAnsi="Times New Roman" w:cs="Times New Roman"/>
          <w:b/>
          <w:bCs/>
          <w:i/>
          <w:iCs/>
          <w:sz w:val="24"/>
          <w:szCs w:val="24"/>
          <w:u w:val="single"/>
        </w:rPr>
        <w:t xml:space="preserve">Question </w:t>
      </w:r>
      <w:r w:rsidR="009F0118" w:rsidRPr="007644F3">
        <w:rPr>
          <w:rFonts w:ascii="Times New Roman" w:hAnsi="Times New Roman" w:cs="Times New Roman"/>
          <w:b/>
          <w:bCs/>
          <w:i/>
          <w:iCs/>
          <w:sz w:val="24"/>
          <w:szCs w:val="24"/>
          <w:u w:val="single"/>
        </w:rPr>
        <w:t>3.</w:t>
      </w:r>
      <w:r w:rsidRPr="007644F3">
        <w:rPr>
          <w:rFonts w:ascii="Times New Roman" w:hAnsi="Times New Roman" w:cs="Times New Roman"/>
          <w:b/>
          <w:bCs/>
          <w:i/>
          <w:iCs/>
          <w:sz w:val="24"/>
          <w:szCs w:val="24"/>
          <w:u w:val="single"/>
        </w:rPr>
        <w:t xml:space="preserve">1 </w:t>
      </w:r>
    </w:p>
    <w:p w14:paraId="0BD0D296" w14:textId="77777777" w:rsidR="00857FA7" w:rsidRPr="007644F3" w:rsidRDefault="00857FA7" w:rsidP="00D1421E">
      <w:pPr>
        <w:spacing w:line="360" w:lineRule="auto"/>
        <w:rPr>
          <w:rFonts w:ascii="Times New Roman" w:hAnsi="Times New Roman" w:cs="Times New Roman"/>
        </w:rPr>
      </w:pPr>
    </w:p>
    <w:p w14:paraId="771ACD55" w14:textId="4170BDC9" w:rsidR="009B6E4D" w:rsidRPr="00D1421E" w:rsidRDefault="00551369" w:rsidP="00D1421E">
      <w:pPr>
        <w:pStyle w:val="ListParagraph"/>
        <w:numPr>
          <w:ilvl w:val="0"/>
          <w:numId w:val="14"/>
        </w:numPr>
        <w:spacing w:line="360" w:lineRule="auto"/>
        <w:rPr>
          <w:rFonts w:ascii="Times New Roman" w:eastAsiaTheme="minorEastAsia" w:hAnsi="Times New Roman" w:cs="Times New Roman"/>
          <w:lang w:eastAsia="zh-CN"/>
        </w:rPr>
      </w:pPr>
      <w:r w:rsidRPr="00D1421E">
        <w:rPr>
          <w:rFonts w:ascii="Times New Roman" w:eastAsiaTheme="minorEastAsia" w:hAnsi="Times New Roman" w:cs="Times New Roman"/>
          <w:lang w:eastAsia="zh-CN"/>
        </w:rPr>
        <w:t xml:space="preserve">Firstly, we use the </w:t>
      </w:r>
      <w:proofErr w:type="spellStart"/>
      <w:proofErr w:type="gramStart"/>
      <w:r w:rsidRPr="00D1421E">
        <w:rPr>
          <w:rFonts w:ascii="Times New Roman" w:eastAsiaTheme="minorEastAsia" w:hAnsi="Times New Roman" w:cs="Times New Roman"/>
          <w:lang w:eastAsia="zh-CN"/>
        </w:rPr>
        <w:t>cv.kknn</w:t>
      </w:r>
      <w:proofErr w:type="spellEnd"/>
      <w:proofErr w:type="gramEnd"/>
      <w:r w:rsidRPr="00D1421E">
        <w:rPr>
          <w:rFonts w:ascii="Times New Roman" w:eastAsiaTheme="minorEastAsia" w:hAnsi="Times New Roman" w:cs="Times New Roman"/>
          <w:lang w:eastAsia="zh-CN"/>
        </w:rPr>
        <w:t xml:space="preserve"> function to perform 10-fold cross-validation on the entire dataset and determine the best k value based on the average prediction accuracy. We found that when the k value equals 17, the prediction accuracy peaks at 0.8623853. Here’s the relationship between k values and prediction accuracy in cross-validation:</w:t>
      </w:r>
      <w:r w:rsidR="009B6E4D" w:rsidRPr="00D1421E">
        <w:rPr>
          <w:rFonts w:ascii="Times New Roman" w:eastAsiaTheme="minorEastAsia" w:hAnsi="Times New Roman" w:cs="Times New Roman"/>
          <w:lang w:eastAsia="zh-CN"/>
        </w:rPr>
        <w:t xml:space="preserve"> </w:t>
      </w:r>
    </w:p>
    <w:p w14:paraId="1005A4B9" w14:textId="77777777" w:rsidR="00D1421E" w:rsidRDefault="00D4580B" w:rsidP="00E9743B">
      <w:pPr>
        <w:spacing w:line="360" w:lineRule="auto"/>
        <w:jc w:val="center"/>
        <w:rPr>
          <w:rFonts w:ascii="Times New Roman" w:eastAsiaTheme="minorEastAsia" w:hAnsi="Times New Roman" w:cs="Times New Roman"/>
          <w:lang w:eastAsia="zh-CN"/>
        </w:rPr>
      </w:pPr>
      <w:r w:rsidRPr="007644F3">
        <w:rPr>
          <w:rFonts w:ascii="Times New Roman" w:eastAsiaTheme="minorEastAsia" w:hAnsi="Times New Roman" w:cs="Times New Roman"/>
          <w:noProof/>
          <w:lang w:eastAsia="zh-CN"/>
        </w:rPr>
        <w:drawing>
          <wp:inline distT="0" distB="0" distL="0" distR="0" wp14:anchorId="2283FE32" wp14:editId="46B0F7A3">
            <wp:extent cx="5177790" cy="3014984"/>
            <wp:effectExtent l="0" t="0" r="3810" b="0"/>
            <wp:docPr id="986358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2723" cy="3017857"/>
                    </a:xfrm>
                    <a:prstGeom prst="rect">
                      <a:avLst/>
                    </a:prstGeom>
                    <a:noFill/>
                  </pic:spPr>
                </pic:pic>
              </a:graphicData>
            </a:graphic>
          </wp:inline>
        </w:drawing>
      </w:r>
    </w:p>
    <w:p w14:paraId="10F8929A" w14:textId="7AA466B8" w:rsidR="00C36E80" w:rsidRPr="00C36E80" w:rsidRDefault="00C36E80" w:rsidP="00D1421E">
      <w:pPr>
        <w:spacing w:line="360" w:lineRule="auto"/>
        <w:rPr>
          <w:rFonts w:ascii="Times New Roman" w:eastAsiaTheme="minorEastAsia" w:hAnsi="Times New Roman" w:cs="Times New Roman"/>
          <w:lang w:eastAsia="zh-CN"/>
        </w:rPr>
      </w:pPr>
      <w:r w:rsidRPr="00C36E80">
        <w:rPr>
          <w:rFonts w:ascii="Times New Roman" w:eastAsiaTheme="minorEastAsia" w:hAnsi="Times New Roman" w:cs="Times New Roman"/>
          <w:lang w:eastAsia="zh-CN"/>
        </w:rPr>
        <w:t xml:space="preserve">Secondly, we also use the </w:t>
      </w:r>
      <w:proofErr w:type="spellStart"/>
      <w:r w:rsidRPr="00C36E80">
        <w:rPr>
          <w:rFonts w:ascii="Times New Roman" w:eastAsiaTheme="minorEastAsia" w:hAnsi="Times New Roman" w:cs="Times New Roman"/>
          <w:lang w:eastAsia="zh-CN"/>
        </w:rPr>
        <w:t>ksvm</w:t>
      </w:r>
      <w:proofErr w:type="spellEnd"/>
      <w:r w:rsidRPr="00C36E80">
        <w:rPr>
          <w:rFonts w:ascii="Times New Roman" w:eastAsiaTheme="minorEastAsia" w:hAnsi="Times New Roman" w:cs="Times New Roman"/>
          <w:lang w:eastAsia="zh-CN"/>
        </w:rPr>
        <w:t xml:space="preserve"> function (a simple linear SVM model) to perform 10-fold cross-validation on the entire dataset. We found that when C ranges from 0.5 to 30, the prediction accuracy does not change and remains at 0.8629489. The main reason for this is that, as stated in </w:t>
      </w:r>
      <w:r w:rsidR="00CC4D14" w:rsidRPr="007644F3">
        <w:rPr>
          <w:rFonts w:ascii="Times New Roman" w:eastAsiaTheme="minorEastAsia" w:hAnsi="Times New Roman" w:cs="Times New Roman"/>
          <w:lang w:eastAsia="zh-CN"/>
        </w:rPr>
        <w:t>Homework</w:t>
      </w:r>
      <w:r w:rsidRPr="007644F3">
        <w:rPr>
          <w:rFonts w:ascii="Times New Roman" w:eastAsiaTheme="minorEastAsia" w:hAnsi="Times New Roman" w:cs="Times New Roman"/>
          <w:lang w:eastAsia="zh-CN"/>
        </w:rPr>
        <w:t xml:space="preserve"> 1</w:t>
      </w:r>
      <w:r w:rsidRPr="00C36E80">
        <w:rPr>
          <w:rFonts w:ascii="Times New Roman" w:eastAsiaTheme="minorEastAsia" w:hAnsi="Times New Roman" w:cs="Times New Roman"/>
          <w:lang w:eastAsia="zh-CN"/>
        </w:rPr>
        <w:t>, the response is largely determined by one or two predictors (</w:t>
      </w:r>
      <w:r w:rsidRPr="007644F3">
        <w:rPr>
          <w:rFonts w:ascii="Times New Roman" w:eastAsiaTheme="minorEastAsia" w:hAnsi="Times New Roman" w:cs="Times New Roman"/>
          <w:lang w:eastAsia="zh-CN"/>
        </w:rPr>
        <w:t>if V</w:t>
      </w:r>
      <w:r w:rsidR="00554931">
        <w:rPr>
          <w:rFonts w:ascii="Times New Roman" w:eastAsiaTheme="minorEastAsia" w:hAnsi="Times New Roman" w:cs="Times New Roman" w:hint="eastAsia"/>
          <w:lang w:eastAsia="zh-CN"/>
        </w:rPr>
        <w:t>5</w:t>
      </w:r>
      <w:r w:rsidRPr="00C36E80">
        <w:rPr>
          <w:rFonts w:ascii="Times New Roman" w:eastAsiaTheme="minorEastAsia" w:hAnsi="Times New Roman" w:cs="Times New Roman"/>
          <w:lang w:eastAsia="zh-CN"/>
        </w:rPr>
        <w:t>​ equals 1, the response is highly likely to be 1). This means the data is easy to classify correctly, so the SVM does not need to rely on adjusting the margin to improve accuracy.</w:t>
      </w:r>
    </w:p>
    <w:p w14:paraId="3AB759EA" w14:textId="77777777" w:rsidR="00C36E80" w:rsidRPr="007644F3" w:rsidRDefault="00C36E80" w:rsidP="00D1421E">
      <w:pPr>
        <w:pStyle w:val="ListParagraph"/>
        <w:spacing w:line="360" w:lineRule="auto"/>
        <w:ind w:left="360"/>
        <w:rPr>
          <w:rFonts w:ascii="Times New Roman" w:eastAsiaTheme="minorEastAsia" w:hAnsi="Times New Roman" w:cs="Times New Roman"/>
          <w:lang w:eastAsia="zh-CN"/>
        </w:rPr>
      </w:pPr>
    </w:p>
    <w:p w14:paraId="2B1CC668" w14:textId="2A974FD2" w:rsidR="00C36E80" w:rsidRPr="00C36E80" w:rsidRDefault="00C36E80" w:rsidP="00D1421E">
      <w:pPr>
        <w:pStyle w:val="ListParagraph"/>
        <w:spacing w:line="360" w:lineRule="auto"/>
        <w:ind w:left="360"/>
        <w:rPr>
          <w:rFonts w:ascii="Times New Roman" w:eastAsiaTheme="minorEastAsia" w:hAnsi="Times New Roman" w:cs="Times New Roman"/>
          <w:lang w:eastAsia="zh-CN"/>
        </w:rPr>
      </w:pPr>
      <w:r w:rsidRPr="00C36E80">
        <w:rPr>
          <w:rFonts w:ascii="Times New Roman" w:eastAsiaTheme="minorEastAsia" w:hAnsi="Times New Roman" w:cs="Times New Roman"/>
          <w:lang w:eastAsia="zh-CN"/>
        </w:rPr>
        <w:lastRenderedPageBreak/>
        <w:t>Again, we obtained another relationship between C values and prediction accuracy in cross-validation</w:t>
      </w:r>
      <w:r w:rsidR="00E97D2F">
        <w:rPr>
          <w:rFonts w:ascii="Times New Roman" w:eastAsiaTheme="minorEastAsia" w:hAnsi="Times New Roman" w:cs="Times New Roman" w:hint="eastAsia"/>
          <w:lang w:eastAsia="zh-CN"/>
        </w:rPr>
        <w:t xml:space="preserve"> (constant)</w:t>
      </w:r>
      <w:r w:rsidRPr="00C36E80">
        <w:rPr>
          <w:rFonts w:ascii="Times New Roman" w:eastAsiaTheme="minorEastAsia" w:hAnsi="Times New Roman" w:cs="Times New Roman"/>
          <w:lang w:eastAsia="zh-CN"/>
        </w:rPr>
        <w:t>:</w:t>
      </w:r>
    </w:p>
    <w:p w14:paraId="620C2916" w14:textId="42949000" w:rsidR="009232D3" w:rsidRPr="007644F3" w:rsidRDefault="009232D3" w:rsidP="001B5CA8">
      <w:pPr>
        <w:spacing w:line="360" w:lineRule="auto"/>
        <w:jc w:val="center"/>
        <w:rPr>
          <w:rFonts w:ascii="Times New Roman" w:hAnsi="Times New Roman" w:cs="Times New Roman"/>
          <w:lang w:eastAsia="zh-CN"/>
        </w:rPr>
      </w:pPr>
      <w:r w:rsidRPr="007644F3">
        <w:rPr>
          <w:rFonts w:ascii="Times New Roman" w:hAnsi="Times New Roman" w:cs="Times New Roman"/>
          <w:noProof/>
          <w:lang w:eastAsia="zh-CN"/>
        </w:rPr>
        <w:drawing>
          <wp:inline distT="0" distB="0" distL="0" distR="0" wp14:anchorId="22C50577" wp14:editId="00F651C0">
            <wp:extent cx="5365750" cy="3124432"/>
            <wp:effectExtent l="0" t="0" r="6350" b="0"/>
            <wp:docPr id="727084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299" cy="3128245"/>
                    </a:xfrm>
                    <a:prstGeom prst="rect">
                      <a:avLst/>
                    </a:prstGeom>
                    <a:noFill/>
                  </pic:spPr>
                </pic:pic>
              </a:graphicData>
            </a:graphic>
          </wp:inline>
        </w:drawing>
      </w:r>
    </w:p>
    <w:p w14:paraId="42B06D5E" w14:textId="518517AA" w:rsidR="00B60A02" w:rsidRPr="00D1421E" w:rsidRDefault="00230A2D" w:rsidP="00D1421E">
      <w:pPr>
        <w:spacing w:line="360" w:lineRule="auto"/>
        <w:rPr>
          <w:rFonts w:ascii="Times New Roman" w:eastAsiaTheme="minorEastAsia" w:hAnsi="Times New Roman" w:cs="Times New Roman"/>
          <w:lang w:eastAsia="zh-CN"/>
        </w:rPr>
      </w:pPr>
      <w:r w:rsidRPr="007644F3">
        <w:rPr>
          <w:rFonts w:ascii="Times New Roman" w:eastAsiaTheme="minorEastAsia" w:hAnsi="Times New Roman" w:cs="Times New Roman"/>
          <w:lang w:eastAsia="zh-CN"/>
        </w:rPr>
        <w:t>Compared to Homework 1, after cross-validation, the SVM model does not seem to significantly outperform the KNN model for this dataset</w:t>
      </w:r>
      <w:r w:rsidR="00264048" w:rsidRPr="00D1421E">
        <w:rPr>
          <w:rFonts w:ascii="Times New Roman" w:eastAsiaTheme="minorEastAsia" w:hAnsi="Times New Roman" w:cs="Times New Roman" w:hint="eastAsia"/>
          <w:lang w:eastAsia="zh-CN"/>
        </w:rPr>
        <w:t xml:space="preserve"> (but still better)</w:t>
      </w:r>
      <w:r w:rsidRPr="007644F3">
        <w:rPr>
          <w:rFonts w:ascii="Times New Roman" w:eastAsiaTheme="minorEastAsia" w:hAnsi="Times New Roman" w:cs="Times New Roman"/>
          <w:lang w:eastAsia="zh-CN"/>
        </w:rPr>
        <w:t>.</w:t>
      </w:r>
      <w:r w:rsidR="00264048" w:rsidRPr="00D1421E">
        <w:rPr>
          <w:rFonts w:ascii="Times New Roman" w:eastAsiaTheme="minorEastAsia" w:hAnsi="Times New Roman" w:cs="Times New Roman" w:hint="eastAsia"/>
          <w:lang w:eastAsia="zh-CN"/>
        </w:rPr>
        <w:t xml:space="preserve"> </w:t>
      </w:r>
      <w:r w:rsidR="00264048" w:rsidRPr="00D1421E">
        <w:rPr>
          <w:rFonts w:ascii="Times New Roman" w:eastAsiaTheme="minorEastAsia" w:hAnsi="Times New Roman" w:cs="Times New Roman"/>
          <w:lang w:eastAsia="zh-CN"/>
        </w:rPr>
        <w:t>I</w:t>
      </w:r>
      <w:r w:rsidR="00264048" w:rsidRPr="00D1421E">
        <w:rPr>
          <w:rFonts w:ascii="Times New Roman" w:eastAsiaTheme="minorEastAsia" w:hAnsi="Times New Roman" w:cs="Times New Roman" w:hint="eastAsia"/>
          <w:lang w:eastAsia="zh-CN"/>
        </w:rPr>
        <w:t xml:space="preserve">t makes sense because the size of validation data set </w:t>
      </w:r>
      <w:r w:rsidR="001B5CA8" w:rsidRPr="00D1421E">
        <w:rPr>
          <w:rFonts w:ascii="Times New Roman" w:eastAsiaTheme="minorEastAsia" w:hAnsi="Times New Roman" w:cs="Times New Roman"/>
          <w:lang w:eastAsia="zh-CN"/>
        </w:rPr>
        <w:t>becomes</w:t>
      </w:r>
      <w:r w:rsidR="00264048" w:rsidRPr="00D1421E">
        <w:rPr>
          <w:rFonts w:ascii="Times New Roman" w:eastAsiaTheme="minorEastAsia" w:hAnsi="Times New Roman" w:cs="Times New Roman" w:hint="eastAsia"/>
          <w:lang w:eastAsia="zh-CN"/>
        </w:rPr>
        <w:t xml:space="preserve"> smaller thus increasing random effects. </w:t>
      </w:r>
    </w:p>
    <w:p w14:paraId="55597313" w14:textId="77777777" w:rsidR="00230A2D" w:rsidRPr="007644F3" w:rsidRDefault="00230A2D" w:rsidP="00D1421E">
      <w:pPr>
        <w:spacing w:line="360" w:lineRule="auto"/>
        <w:rPr>
          <w:rFonts w:ascii="Times New Roman" w:eastAsiaTheme="minorEastAsia" w:hAnsi="Times New Roman" w:cs="Times New Roman"/>
          <w:lang w:eastAsia="zh-CN"/>
        </w:rPr>
      </w:pPr>
    </w:p>
    <w:p w14:paraId="6073DABE" w14:textId="637BAD2C" w:rsidR="001F3C82" w:rsidRPr="007644F3" w:rsidRDefault="00FF3AF2" w:rsidP="00DA7CD6">
      <w:pPr>
        <w:pStyle w:val="ListParagraph"/>
        <w:numPr>
          <w:ilvl w:val="0"/>
          <w:numId w:val="14"/>
        </w:numPr>
        <w:spacing w:line="360" w:lineRule="auto"/>
        <w:rPr>
          <w:rFonts w:ascii="Times New Roman" w:eastAsiaTheme="minorEastAsia" w:hAnsi="Times New Roman" w:cs="Times New Roman"/>
          <w:lang w:eastAsia="zh-CN"/>
        </w:rPr>
      </w:pPr>
      <w:r w:rsidRPr="007644F3">
        <w:rPr>
          <w:rFonts w:ascii="Times New Roman" w:hAnsi="Times New Roman" w:cs="Times New Roman"/>
        </w:rPr>
        <w:t>Firstly, we split the data into training (70%), validation (15%), and test (15%) sets, and used KNN to find a good classifier. We found that when the k value equals 13 (</w:t>
      </w:r>
      <w:r w:rsidR="00063AEC" w:rsidRPr="007644F3">
        <w:rPr>
          <w:rFonts w:ascii="Times New Roman" w:hAnsi="Times New Roman" w:cs="Times New Roman"/>
        </w:rPr>
        <w:t>like</w:t>
      </w:r>
      <w:r w:rsidRPr="007644F3">
        <w:rPr>
          <w:rFonts w:ascii="Times New Roman" w:hAnsi="Times New Roman" w:cs="Times New Roman"/>
        </w:rPr>
        <w:t xml:space="preserve"> Homework 1), the validation prediction accuracy peaks at 0.5625. </w:t>
      </w:r>
      <w:r w:rsidR="003732B4">
        <w:rPr>
          <w:rFonts w:ascii="Times New Roman" w:eastAsiaTheme="minorEastAsia" w:hAnsi="Times New Roman" w:cs="Times New Roman"/>
          <w:lang w:eastAsia="zh-CN"/>
        </w:rPr>
        <w:t>We</w:t>
      </w:r>
      <w:r w:rsidR="003732B4">
        <w:rPr>
          <w:rFonts w:ascii="Times New Roman" w:eastAsiaTheme="minorEastAsia" w:hAnsi="Times New Roman" w:cs="Times New Roman" w:hint="eastAsia"/>
          <w:lang w:eastAsia="zh-CN"/>
        </w:rPr>
        <w:t xml:space="preserve"> can see that compared to question (a) </w:t>
      </w:r>
      <w:r w:rsidR="003732B4" w:rsidRPr="007644F3">
        <w:rPr>
          <w:rFonts w:ascii="Times New Roman" w:hAnsi="Times New Roman" w:cs="Times New Roman"/>
        </w:rPr>
        <w:t>the accuracy ratio worsen</w:t>
      </w:r>
      <w:r w:rsidR="003732B4">
        <w:rPr>
          <w:rFonts w:ascii="Times New Roman" w:eastAsiaTheme="minorEastAsia" w:hAnsi="Times New Roman" w:cs="Times New Roman" w:hint="eastAsia"/>
          <w:lang w:eastAsia="zh-CN"/>
        </w:rPr>
        <w:t>s a</w:t>
      </w:r>
      <w:r w:rsidRPr="007644F3">
        <w:rPr>
          <w:rFonts w:ascii="Times New Roman" w:hAnsi="Times New Roman" w:cs="Times New Roman"/>
        </w:rPr>
        <w:t>s the size of the training dataset decrease</w:t>
      </w:r>
      <w:r w:rsidR="003732B4">
        <w:rPr>
          <w:rFonts w:ascii="Times New Roman" w:eastAsiaTheme="minorEastAsia" w:hAnsi="Times New Roman" w:cs="Times New Roman" w:hint="eastAsia"/>
          <w:lang w:eastAsia="zh-CN"/>
        </w:rPr>
        <w:t xml:space="preserve">s (from whole dataset to 70%). </w:t>
      </w:r>
      <w:r w:rsidR="003732B4" w:rsidRPr="007644F3">
        <w:rPr>
          <w:rFonts w:ascii="Times New Roman" w:eastAsiaTheme="minorEastAsia" w:hAnsi="Times New Roman" w:cs="Times New Roman"/>
          <w:lang w:eastAsia="zh-CN"/>
        </w:rPr>
        <w:t xml:space="preserve">Here’s the </w:t>
      </w:r>
      <w:r w:rsidR="003732B4" w:rsidRPr="007644F3">
        <w:rPr>
          <w:rFonts w:ascii="Times New Roman" w:eastAsiaTheme="minorEastAsia" w:hAnsi="Times New Roman" w:cs="Times New Roman"/>
          <w:lang w:eastAsia="zh-CN"/>
        </w:rPr>
        <w:lastRenderedPageBreak/>
        <w:t>relationship between k values and prediction accuracy</w:t>
      </w:r>
      <w:r w:rsidRPr="007644F3">
        <w:rPr>
          <w:rFonts w:ascii="Times New Roman" w:hAnsi="Times New Roman" w:cs="Times New Roman"/>
        </w:rPr>
        <w:t>:</w:t>
      </w:r>
      <w:r w:rsidR="00A048FD" w:rsidRPr="007644F3">
        <w:rPr>
          <w:rFonts w:ascii="Times New Roman" w:hAnsi="Times New Roman" w:cs="Times New Roman"/>
          <w:noProof/>
          <w:lang w:eastAsia="zh-CN"/>
        </w:rPr>
        <w:drawing>
          <wp:inline distT="0" distB="0" distL="0" distR="0" wp14:anchorId="1D26B4D4" wp14:editId="0B1D0C6F">
            <wp:extent cx="5041900" cy="2935856"/>
            <wp:effectExtent l="0" t="0" r="6350" b="0"/>
            <wp:docPr id="20217564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588" cy="2936839"/>
                    </a:xfrm>
                    <a:prstGeom prst="rect">
                      <a:avLst/>
                    </a:prstGeom>
                    <a:noFill/>
                  </pic:spPr>
                </pic:pic>
              </a:graphicData>
            </a:graphic>
          </wp:inline>
        </w:drawing>
      </w:r>
    </w:p>
    <w:p w14:paraId="3D24136C" w14:textId="5A936412" w:rsidR="001A1CF3" w:rsidRPr="00D1421E" w:rsidRDefault="00810C30" w:rsidP="00D1421E">
      <w:pPr>
        <w:spacing w:line="360" w:lineRule="auto"/>
        <w:rPr>
          <w:rFonts w:ascii="Times New Roman" w:eastAsiaTheme="minorEastAsia" w:hAnsi="Times New Roman" w:cs="Times New Roman"/>
          <w:bCs/>
          <w:lang w:eastAsia="zh-CN"/>
        </w:rPr>
      </w:pPr>
      <w:r w:rsidRPr="007644F3">
        <w:rPr>
          <w:rFonts w:ascii="Times New Roman" w:eastAsiaTheme="minorEastAsia" w:hAnsi="Times New Roman" w:cs="Times New Roman"/>
          <w:bCs/>
          <w:lang w:eastAsia="zh-CN"/>
        </w:rPr>
        <w:t>Select the KNN model with K=13, t</w:t>
      </w:r>
      <w:r w:rsidR="001A1CF3" w:rsidRPr="007644F3">
        <w:rPr>
          <w:rFonts w:ascii="Times New Roman" w:eastAsiaTheme="minorEastAsia" w:hAnsi="Times New Roman" w:cs="Times New Roman"/>
          <w:bCs/>
          <w:lang w:eastAsia="zh-CN"/>
        </w:rPr>
        <w:t xml:space="preserve">he test data </w:t>
      </w:r>
      <w:r w:rsidRPr="007644F3">
        <w:rPr>
          <w:rFonts w:ascii="Times New Roman" w:eastAsiaTheme="minorEastAsia" w:hAnsi="Times New Roman" w:cs="Times New Roman"/>
          <w:bCs/>
          <w:lang w:eastAsia="zh-CN"/>
        </w:rPr>
        <w:t xml:space="preserve">prediction accuracy </w:t>
      </w:r>
      <w:r w:rsidR="00D87D73" w:rsidRPr="00D1421E">
        <w:rPr>
          <w:rFonts w:ascii="Times New Roman" w:eastAsiaTheme="minorEastAsia" w:hAnsi="Times New Roman" w:cs="Times New Roman"/>
          <w:bCs/>
          <w:lang w:eastAsia="zh-CN"/>
        </w:rPr>
        <w:t>reaches</w:t>
      </w:r>
      <w:r w:rsidRPr="007644F3">
        <w:rPr>
          <w:rFonts w:ascii="Times New Roman" w:eastAsiaTheme="minorEastAsia" w:hAnsi="Times New Roman" w:cs="Times New Roman"/>
          <w:bCs/>
          <w:lang w:eastAsia="zh-CN"/>
        </w:rPr>
        <w:t xml:space="preserve"> 0.4673913, which is lower than the validation procedure.</w:t>
      </w:r>
    </w:p>
    <w:p w14:paraId="7C0483ED" w14:textId="77777777" w:rsidR="004E1E67" w:rsidRPr="007644F3" w:rsidRDefault="004E1E67" w:rsidP="00D1421E">
      <w:pPr>
        <w:spacing w:line="360" w:lineRule="auto"/>
        <w:rPr>
          <w:rFonts w:ascii="Times New Roman" w:eastAsiaTheme="minorEastAsia" w:hAnsi="Times New Roman" w:cs="Times New Roman"/>
          <w:lang w:eastAsia="zh-CN"/>
        </w:rPr>
      </w:pPr>
    </w:p>
    <w:p w14:paraId="2A53B7DD" w14:textId="77777777" w:rsidR="0076615A" w:rsidRDefault="00D73C4A" w:rsidP="0076615A">
      <w:pPr>
        <w:spacing w:line="360" w:lineRule="auto"/>
        <w:rPr>
          <w:rFonts w:ascii="Times New Roman" w:eastAsiaTheme="minorEastAsia" w:hAnsi="Times New Roman" w:cs="Times New Roman"/>
          <w:bCs/>
          <w:lang w:eastAsia="zh-CN"/>
        </w:rPr>
      </w:pPr>
      <w:r w:rsidRPr="007644F3">
        <w:rPr>
          <w:rFonts w:ascii="Times New Roman" w:eastAsiaTheme="minorEastAsia" w:hAnsi="Times New Roman" w:cs="Times New Roman"/>
          <w:bCs/>
          <w:lang w:eastAsia="zh-CN"/>
        </w:rPr>
        <w:t>Secondly, we used the same three datasets to run SVM models. Similarly, we found that when C ranges from 0.5 to 30, the prediction accuracy does not change and remains at 0.8958333, which is higher than the cross-validation accuracy with the whole dataset. Using the SVM model with C=13, the test data</w:t>
      </w:r>
    </w:p>
    <w:p w14:paraId="6A7CD2E1" w14:textId="3BFB14A4" w:rsidR="00991A8D" w:rsidRDefault="00D73C4A" w:rsidP="0076615A">
      <w:pPr>
        <w:spacing w:line="360" w:lineRule="auto"/>
        <w:rPr>
          <w:rFonts w:eastAsiaTheme="minorEastAsia"/>
          <w:lang w:eastAsia="zh-CN"/>
        </w:rPr>
      </w:pPr>
      <w:r w:rsidRPr="007644F3">
        <w:rPr>
          <w:rFonts w:ascii="Times New Roman" w:eastAsiaTheme="minorEastAsia" w:hAnsi="Times New Roman" w:cs="Times New Roman"/>
          <w:bCs/>
          <w:lang w:eastAsia="zh-CN"/>
        </w:rPr>
        <w:lastRenderedPageBreak/>
        <w:t>gives us an accuracy ratio of 0.8478261.</w:t>
      </w:r>
      <w:r w:rsidR="006E00C3" w:rsidRPr="007644F3">
        <w:rPr>
          <w:rFonts w:ascii="Times New Roman" w:eastAsiaTheme="minorEastAsia" w:hAnsi="Times New Roman" w:cs="Times New Roman"/>
          <w:noProof/>
          <w:lang w:eastAsia="zh-CN"/>
        </w:rPr>
        <w:drawing>
          <wp:inline distT="0" distB="0" distL="0" distR="0" wp14:anchorId="20980323" wp14:editId="5CC11F96">
            <wp:extent cx="5702300" cy="3320402"/>
            <wp:effectExtent l="0" t="0" r="0" b="0"/>
            <wp:docPr id="1013643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10" cy="3326638"/>
                    </a:xfrm>
                    <a:prstGeom prst="rect">
                      <a:avLst/>
                    </a:prstGeom>
                    <a:noFill/>
                  </pic:spPr>
                </pic:pic>
              </a:graphicData>
            </a:graphic>
          </wp:inline>
        </w:drawing>
      </w:r>
      <w:r w:rsidR="00991A8D">
        <w:rPr>
          <w:rFonts w:eastAsiaTheme="minorEastAsia"/>
          <w:lang w:eastAsia="zh-CN"/>
        </w:rPr>
        <w:tab/>
      </w:r>
    </w:p>
    <w:p w14:paraId="44036FD7" w14:textId="198DD269" w:rsidR="00991A8D" w:rsidRDefault="00F83818" w:rsidP="00D1421E">
      <w:pPr>
        <w:spacing w:line="360" w:lineRule="auto"/>
        <w:rPr>
          <w:rFonts w:ascii="Times New Roman" w:eastAsiaTheme="minorEastAsia" w:hAnsi="Times New Roman" w:cs="Times New Roman"/>
          <w:bCs/>
          <w:lang w:eastAsia="zh-CN"/>
        </w:rPr>
      </w:pPr>
      <w:r>
        <w:rPr>
          <w:rFonts w:ascii="Times New Roman" w:eastAsiaTheme="minorEastAsia" w:hAnsi="Times New Roman" w:cs="Times New Roman" w:hint="eastAsia"/>
          <w:bCs/>
          <w:lang w:eastAsia="zh-CN"/>
        </w:rPr>
        <w:t xml:space="preserve">Since this dataset is highly </w:t>
      </w:r>
      <w:r>
        <w:rPr>
          <w:rFonts w:ascii="Times New Roman" w:eastAsiaTheme="minorEastAsia" w:hAnsi="Times New Roman" w:cs="Times New Roman"/>
          <w:bCs/>
          <w:lang w:eastAsia="zh-CN"/>
        </w:rPr>
        <w:t>linearly</w:t>
      </w:r>
      <w:r>
        <w:rPr>
          <w:rFonts w:ascii="Times New Roman" w:eastAsiaTheme="minorEastAsia" w:hAnsi="Times New Roman" w:cs="Times New Roman" w:hint="eastAsia"/>
          <w:bCs/>
          <w:lang w:eastAsia="zh-CN"/>
        </w:rPr>
        <w:t xml:space="preserve"> </w:t>
      </w:r>
      <w:r>
        <w:rPr>
          <w:rFonts w:ascii="Times New Roman" w:eastAsiaTheme="minorEastAsia" w:hAnsi="Times New Roman" w:cs="Times New Roman"/>
          <w:bCs/>
          <w:lang w:eastAsia="zh-CN"/>
        </w:rPr>
        <w:t>separatable</w:t>
      </w:r>
      <w:r>
        <w:rPr>
          <w:rFonts w:ascii="Times New Roman" w:eastAsiaTheme="minorEastAsia" w:hAnsi="Times New Roman" w:cs="Times New Roman" w:hint="eastAsia"/>
          <w:bCs/>
          <w:lang w:eastAsia="zh-CN"/>
        </w:rPr>
        <w:t>,</w:t>
      </w:r>
      <w:r w:rsidR="00757E82" w:rsidRPr="0076615A">
        <w:rPr>
          <w:rFonts w:ascii="Times New Roman" w:eastAsiaTheme="minorEastAsia" w:hAnsi="Times New Roman" w:cs="Times New Roman" w:hint="eastAsia"/>
          <w:bCs/>
          <w:lang w:eastAsia="zh-CN"/>
        </w:rPr>
        <w:t xml:space="preserve"> we </w:t>
      </w:r>
      <w:r w:rsidR="00BE5198" w:rsidRPr="0076615A">
        <w:rPr>
          <w:rFonts w:ascii="Times New Roman" w:eastAsiaTheme="minorEastAsia" w:hAnsi="Times New Roman" w:cs="Times New Roman" w:hint="eastAsia"/>
          <w:bCs/>
          <w:lang w:eastAsia="zh-CN"/>
        </w:rPr>
        <w:t xml:space="preserve">noticed that </w:t>
      </w:r>
      <w:r w:rsidR="0076615A" w:rsidRPr="0076615A">
        <w:rPr>
          <w:rFonts w:ascii="Times New Roman" w:eastAsiaTheme="minorEastAsia" w:hAnsi="Times New Roman" w:cs="Times New Roman" w:hint="eastAsia"/>
          <w:bCs/>
          <w:lang w:eastAsia="zh-CN"/>
        </w:rPr>
        <w:t>KNN model is highly sensitive to the size of training dataset</w:t>
      </w:r>
      <w:r w:rsidR="0076615A">
        <w:rPr>
          <w:rFonts w:ascii="Times New Roman" w:eastAsiaTheme="minorEastAsia" w:hAnsi="Times New Roman" w:cs="Times New Roman" w:hint="eastAsia"/>
          <w:bCs/>
          <w:lang w:eastAsia="zh-CN"/>
        </w:rPr>
        <w:t xml:space="preserve"> while SVM is more stable. </w:t>
      </w:r>
    </w:p>
    <w:p w14:paraId="490988E8" w14:textId="77777777" w:rsidR="0076615A" w:rsidRDefault="0076615A" w:rsidP="002977A4">
      <w:pPr>
        <w:rPr>
          <w:rFonts w:eastAsiaTheme="minorEastAsia"/>
          <w:lang w:eastAsia="zh-CN"/>
        </w:rPr>
      </w:pPr>
    </w:p>
    <w:p w14:paraId="0C732E4A" w14:textId="76EBBCC7" w:rsidR="00AB7170" w:rsidRDefault="00AB7170" w:rsidP="00AB7170">
      <w:pPr>
        <w:pStyle w:val="Heading1"/>
        <w:rPr>
          <w:rFonts w:eastAsiaTheme="minorEastAsia"/>
          <w:lang w:eastAsia="zh-CN"/>
        </w:rPr>
      </w:pPr>
      <w:r>
        <w:rPr>
          <w:rFonts w:eastAsiaTheme="minorEastAsia" w:hint="eastAsia"/>
          <w:lang w:eastAsia="zh-CN"/>
        </w:rPr>
        <w:t>Extra:</w:t>
      </w:r>
    </w:p>
    <w:p w14:paraId="7DFCAB13" w14:textId="77777777" w:rsidR="00AB7170" w:rsidRDefault="00AB7170" w:rsidP="00AB7170">
      <w:pPr>
        <w:rPr>
          <w:rFonts w:eastAsiaTheme="minorEastAsia"/>
          <w:lang w:eastAsia="zh-CN"/>
        </w:rPr>
      </w:pPr>
    </w:p>
    <w:p w14:paraId="54F1D23F" w14:textId="3EBA9896" w:rsidR="00AB7170" w:rsidRPr="00270A35" w:rsidRDefault="00AB7170" w:rsidP="00270A35">
      <w:pPr>
        <w:spacing w:line="360" w:lineRule="auto"/>
        <w:rPr>
          <w:rFonts w:ascii="Times New Roman" w:eastAsiaTheme="minorEastAsia" w:hAnsi="Times New Roman" w:cs="Times New Roman"/>
          <w:bCs/>
          <w:lang w:eastAsia="zh-CN"/>
        </w:rPr>
      </w:pPr>
      <w:r w:rsidRPr="00270A35">
        <w:rPr>
          <w:rFonts w:ascii="Times New Roman" w:eastAsiaTheme="minorEastAsia" w:hAnsi="Times New Roman" w:cs="Times New Roman"/>
          <w:bCs/>
          <w:lang w:eastAsia="zh-CN"/>
        </w:rPr>
        <w:t>W</w:t>
      </w:r>
      <w:r w:rsidRPr="00270A35">
        <w:rPr>
          <w:rFonts w:ascii="Times New Roman" w:eastAsiaTheme="minorEastAsia" w:hAnsi="Times New Roman" w:cs="Times New Roman" w:hint="eastAsia"/>
          <w:bCs/>
          <w:lang w:eastAsia="zh-CN"/>
        </w:rPr>
        <w:t xml:space="preserve">e also </w:t>
      </w:r>
      <w:r w:rsidR="00174657" w:rsidRPr="00270A35">
        <w:rPr>
          <w:rFonts w:ascii="Times New Roman" w:eastAsiaTheme="minorEastAsia" w:hAnsi="Times New Roman" w:cs="Times New Roman" w:hint="eastAsia"/>
          <w:bCs/>
          <w:lang w:eastAsia="zh-CN"/>
        </w:rPr>
        <w:t xml:space="preserve">run another two </w:t>
      </w:r>
      <w:r w:rsidR="002A37BA" w:rsidRPr="00270A35">
        <w:rPr>
          <w:rFonts w:ascii="Times New Roman" w:eastAsiaTheme="minorEastAsia" w:hAnsi="Times New Roman" w:cs="Times New Roman" w:hint="eastAsia"/>
          <w:bCs/>
          <w:lang w:eastAsia="zh-CN"/>
        </w:rPr>
        <w:t xml:space="preserve">algorithms by splitting data </w:t>
      </w:r>
      <w:r w:rsidR="002A37BA" w:rsidRPr="00270A35">
        <w:rPr>
          <w:rFonts w:ascii="Times New Roman" w:eastAsiaTheme="minorEastAsia" w:hAnsi="Times New Roman" w:cs="Times New Roman"/>
          <w:bCs/>
          <w:lang w:eastAsia="zh-CN"/>
        </w:rPr>
        <w:t>to 80% for cross-validation (K=10) and 20% for test</w:t>
      </w:r>
      <w:r w:rsidR="002A37BA" w:rsidRPr="00270A35">
        <w:rPr>
          <w:rFonts w:ascii="Times New Roman" w:eastAsiaTheme="minorEastAsia" w:hAnsi="Times New Roman" w:cs="Times New Roman" w:hint="eastAsia"/>
          <w:bCs/>
          <w:lang w:eastAsia="zh-CN"/>
        </w:rPr>
        <w:t xml:space="preserve"> by KNN model (</w:t>
      </w:r>
      <w:r w:rsidR="00270A35">
        <w:rPr>
          <w:rFonts w:ascii="Times New Roman" w:eastAsiaTheme="minorEastAsia" w:hAnsi="Times New Roman" w:cs="Times New Roman" w:hint="eastAsia"/>
          <w:bCs/>
          <w:lang w:eastAsia="zh-CN"/>
        </w:rPr>
        <w:t>K</w:t>
      </w:r>
      <w:r w:rsidR="002A37BA" w:rsidRPr="00270A35">
        <w:rPr>
          <w:rFonts w:ascii="Times New Roman" w:eastAsiaTheme="minorEastAsia" w:hAnsi="Times New Roman" w:cs="Times New Roman" w:hint="eastAsia"/>
          <w:bCs/>
          <w:lang w:eastAsia="zh-CN"/>
        </w:rPr>
        <w:t>=5,12,40)</w:t>
      </w:r>
      <w:r w:rsidR="005A5EB9" w:rsidRPr="00270A35">
        <w:rPr>
          <w:rFonts w:ascii="Times New Roman" w:eastAsiaTheme="minorEastAsia" w:hAnsi="Times New Roman" w:cs="Times New Roman" w:hint="eastAsia"/>
          <w:bCs/>
          <w:lang w:eastAsia="zh-CN"/>
        </w:rPr>
        <w:t xml:space="preserve"> and SVM (C=50,250,400)</w:t>
      </w:r>
      <w:r w:rsidR="00270A35">
        <w:rPr>
          <w:rFonts w:ascii="Times New Roman" w:eastAsiaTheme="minorEastAsia" w:hAnsi="Times New Roman" w:cs="Times New Roman" w:hint="eastAsia"/>
          <w:bCs/>
          <w:lang w:eastAsia="zh-CN"/>
        </w:rPr>
        <w:t xml:space="preserve">. We obtain a table as following: </w:t>
      </w:r>
    </w:p>
    <w:p w14:paraId="1AA5C418" w14:textId="77777777" w:rsidR="00270A35" w:rsidRPr="00270A35" w:rsidRDefault="00270A35" w:rsidP="00270A35">
      <w:pPr>
        <w:rPr>
          <w:rFonts w:ascii="Calibri" w:eastAsiaTheme="minorEastAsia" w:hAnsi="Calibri"/>
          <w:b/>
          <w:lang w:eastAsia="zh-CN"/>
        </w:rPr>
      </w:pPr>
    </w:p>
    <w:tbl>
      <w:tblPr>
        <w:tblStyle w:val="TableGrid"/>
        <w:tblW w:w="8966" w:type="dxa"/>
        <w:tblInd w:w="360" w:type="dxa"/>
        <w:tblLook w:val="04A0" w:firstRow="1" w:lastRow="0" w:firstColumn="1" w:lastColumn="0" w:noHBand="0" w:noVBand="1"/>
      </w:tblPr>
      <w:tblGrid>
        <w:gridCol w:w="1320"/>
        <w:gridCol w:w="1314"/>
        <w:gridCol w:w="1420"/>
        <w:gridCol w:w="1420"/>
        <w:gridCol w:w="1164"/>
        <w:gridCol w:w="1164"/>
        <w:gridCol w:w="1164"/>
      </w:tblGrid>
      <w:tr w:rsidR="00270A35" w:rsidRPr="00270A35" w14:paraId="62BF98D7" w14:textId="77777777" w:rsidTr="00270A35">
        <w:trPr>
          <w:trHeight w:val="869"/>
        </w:trPr>
        <w:tc>
          <w:tcPr>
            <w:tcW w:w="1445" w:type="dxa"/>
            <w:tcBorders>
              <w:top w:val="single" w:sz="4" w:space="0" w:color="auto"/>
              <w:left w:val="single" w:sz="4" w:space="0" w:color="auto"/>
              <w:bottom w:val="single" w:sz="4" w:space="0" w:color="auto"/>
              <w:right w:val="single" w:sz="4" w:space="0" w:color="auto"/>
            </w:tcBorders>
            <w:hideMark/>
          </w:tcPr>
          <w:p w14:paraId="64609EB0" w14:textId="177C8F08"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Model</w:t>
            </w:r>
            <w:r>
              <w:rPr>
                <w:rFonts w:ascii="Calibri" w:eastAsiaTheme="minorEastAsia" w:hAnsi="Calibri" w:hint="eastAsia"/>
                <w:b/>
                <w:lang w:eastAsia="zh-CN"/>
              </w:rPr>
              <w:t>s</w:t>
            </w:r>
          </w:p>
        </w:tc>
        <w:tc>
          <w:tcPr>
            <w:tcW w:w="1413" w:type="dxa"/>
            <w:tcBorders>
              <w:top w:val="single" w:sz="4" w:space="0" w:color="auto"/>
              <w:left w:val="single" w:sz="4" w:space="0" w:color="auto"/>
              <w:bottom w:val="single" w:sz="4" w:space="0" w:color="auto"/>
              <w:right w:val="single" w:sz="4" w:space="0" w:color="auto"/>
            </w:tcBorders>
            <w:hideMark/>
          </w:tcPr>
          <w:p w14:paraId="69B4BB33"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Linear SVM</w:t>
            </w:r>
            <w:r w:rsidRPr="00270A35">
              <w:rPr>
                <w:rFonts w:ascii="Calibri" w:eastAsiaTheme="minorEastAsia" w:hAnsi="Calibri" w:hint="eastAsia"/>
                <w:b/>
                <w:lang w:eastAsia="zh-CN"/>
              </w:rPr>
              <w:t>（</w:t>
            </w:r>
            <w:r w:rsidRPr="00270A35">
              <w:rPr>
                <w:rFonts w:ascii="Calibri" w:eastAsiaTheme="minorEastAsia" w:hAnsi="Calibri"/>
                <w:b/>
                <w:lang w:eastAsia="zh-CN"/>
              </w:rPr>
              <w:t>C=50</w:t>
            </w:r>
            <w:r w:rsidRPr="00270A35">
              <w:rPr>
                <w:rFonts w:ascii="Calibri" w:eastAsiaTheme="minorEastAsia" w:hAnsi="Calibri" w:hint="eastAsia"/>
                <w:b/>
                <w:lang w:eastAsia="zh-CN"/>
              </w:rPr>
              <w:t>）</w:t>
            </w:r>
          </w:p>
        </w:tc>
        <w:tc>
          <w:tcPr>
            <w:tcW w:w="1555" w:type="dxa"/>
            <w:tcBorders>
              <w:top w:val="single" w:sz="4" w:space="0" w:color="auto"/>
              <w:left w:val="single" w:sz="4" w:space="0" w:color="auto"/>
              <w:bottom w:val="single" w:sz="4" w:space="0" w:color="auto"/>
              <w:right w:val="single" w:sz="4" w:space="0" w:color="auto"/>
            </w:tcBorders>
            <w:hideMark/>
          </w:tcPr>
          <w:p w14:paraId="557E77A1"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Linear SVM</w:t>
            </w:r>
            <w:r w:rsidRPr="00270A35">
              <w:rPr>
                <w:rFonts w:ascii="Calibri" w:eastAsiaTheme="minorEastAsia" w:hAnsi="Calibri" w:hint="eastAsia"/>
                <w:b/>
                <w:lang w:eastAsia="zh-CN"/>
              </w:rPr>
              <w:t>（</w:t>
            </w:r>
            <w:r w:rsidRPr="00270A35">
              <w:rPr>
                <w:rFonts w:ascii="Calibri" w:eastAsiaTheme="minorEastAsia" w:hAnsi="Calibri"/>
                <w:b/>
                <w:lang w:eastAsia="zh-CN"/>
              </w:rPr>
              <w:t>C=250</w:t>
            </w:r>
            <w:r w:rsidRPr="00270A35">
              <w:rPr>
                <w:rFonts w:ascii="Calibri" w:eastAsiaTheme="minorEastAsia" w:hAnsi="Calibri" w:hint="eastAsia"/>
                <w:b/>
                <w:lang w:eastAsia="zh-CN"/>
              </w:rPr>
              <w:t>）</w:t>
            </w:r>
          </w:p>
        </w:tc>
        <w:tc>
          <w:tcPr>
            <w:tcW w:w="1555" w:type="dxa"/>
            <w:tcBorders>
              <w:top w:val="single" w:sz="4" w:space="0" w:color="auto"/>
              <w:left w:val="single" w:sz="4" w:space="0" w:color="auto"/>
              <w:bottom w:val="single" w:sz="4" w:space="0" w:color="auto"/>
              <w:right w:val="single" w:sz="4" w:space="0" w:color="auto"/>
            </w:tcBorders>
            <w:hideMark/>
          </w:tcPr>
          <w:p w14:paraId="6FC04F1A"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Linear SVM</w:t>
            </w:r>
            <w:r w:rsidRPr="00270A35">
              <w:rPr>
                <w:rFonts w:ascii="Calibri" w:eastAsiaTheme="minorEastAsia" w:hAnsi="Calibri" w:hint="eastAsia"/>
                <w:b/>
                <w:lang w:eastAsia="zh-CN"/>
              </w:rPr>
              <w:t>（</w:t>
            </w:r>
            <w:r w:rsidRPr="00270A35">
              <w:rPr>
                <w:rFonts w:ascii="Calibri" w:eastAsiaTheme="minorEastAsia" w:hAnsi="Calibri"/>
                <w:b/>
                <w:lang w:eastAsia="zh-CN"/>
              </w:rPr>
              <w:t>C=400</w:t>
            </w:r>
            <w:r w:rsidRPr="00270A35">
              <w:rPr>
                <w:rFonts w:ascii="Calibri" w:eastAsiaTheme="minorEastAsia" w:hAnsi="Calibri" w:hint="eastAsia"/>
                <w:b/>
                <w:lang w:eastAsia="zh-CN"/>
              </w:rPr>
              <w:t>）</w:t>
            </w:r>
          </w:p>
        </w:tc>
        <w:tc>
          <w:tcPr>
            <w:tcW w:w="938" w:type="dxa"/>
            <w:tcBorders>
              <w:top w:val="single" w:sz="4" w:space="0" w:color="auto"/>
              <w:left w:val="single" w:sz="4" w:space="0" w:color="auto"/>
              <w:bottom w:val="single" w:sz="4" w:space="0" w:color="auto"/>
              <w:right w:val="single" w:sz="4" w:space="0" w:color="auto"/>
            </w:tcBorders>
            <w:hideMark/>
          </w:tcPr>
          <w:p w14:paraId="3FA77CB3"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KNN</w:t>
            </w:r>
          </w:p>
          <w:p w14:paraId="1767BA5E"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(K=5)</w:t>
            </w:r>
          </w:p>
        </w:tc>
        <w:tc>
          <w:tcPr>
            <w:tcW w:w="1030" w:type="dxa"/>
            <w:tcBorders>
              <w:top w:val="single" w:sz="4" w:space="0" w:color="auto"/>
              <w:left w:val="single" w:sz="4" w:space="0" w:color="auto"/>
              <w:bottom w:val="single" w:sz="4" w:space="0" w:color="auto"/>
              <w:right w:val="single" w:sz="4" w:space="0" w:color="auto"/>
            </w:tcBorders>
            <w:hideMark/>
          </w:tcPr>
          <w:p w14:paraId="01656BBD"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KNN</w:t>
            </w:r>
          </w:p>
          <w:p w14:paraId="2AE2DEFE"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(K=12)</w:t>
            </w:r>
          </w:p>
        </w:tc>
        <w:tc>
          <w:tcPr>
            <w:tcW w:w="1030" w:type="dxa"/>
            <w:tcBorders>
              <w:top w:val="single" w:sz="4" w:space="0" w:color="auto"/>
              <w:left w:val="single" w:sz="4" w:space="0" w:color="auto"/>
              <w:bottom w:val="single" w:sz="4" w:space="0" w:color="auto"/>
              <w:right w:val="single" w:sz="4" w:space="0" w:color="auto"/>
            </w:tcBorders>
            <w:hideMark/>
          </w:tcPr>
          <w:p w14:paraId="5C918BFE"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KNN</w:t>
            </w:r>
          </w:p>
          <w:p w14:paraId="56B46CD2"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(K=40)</w:t>
            </w:r>
          </w:p>
        </w:tc>
      </w:tr>
      <w:tr w:rsidR="00270A35" w:rsidRPr="00270A35" w14:paraId="21AB6691" w14:textId="77777777" w:rsidTr="00270A35">
        <w:trPr>
          <w:trHeight w:val="828"/>
        </w:trPr>
        <w:tc>
          <w:tcPr>
            <w:tcW w:w="1445" w:type="dxa"/>
            <w:tcBorders>
              <w:top w:val="single" w:sz="4" w:space="0" w:color="auto"/>
              <w:left w:val="single" w:sz="4" w:space="0" w:color="auto"/>
              <w:bottom w:val="single" w:sz="4" w:space="0" w:color="auto"/>
              <w:right w:val="single" w:sz="4" w:space="0" w:color="auto"/>
            </w:tcBorders>
            <w:hideMark/>
          </w:tcPr>
          <w:p w14:paraId="6B57672A"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Cross-validation accuracy</w:t>
            </w:r>
          </w:p>
        </w:tc>
        <w:tc>
          <w:tcPr>
            <w:tcW w:w="1413" w:type="dxa"/>
            <w:tcBorders>
              <w:top w:val="single" w:sz="4" w:space="0" w:color="auto"/>
              <w:left w:val="single" w:sz="4" w:space="0" w:color="auto"/>
              <w:bottom w:val="single" w:sz="4" w:space="0" w:color="auto"/>
              <w:right w:val="single" w:sz="4" w:space="0" w:color="auto"/>
            </w:tcBorders>
            <w:hideMark/>
          </w:tcPr>
          <w:p w14:paraId="131DA827"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0.8612404</w:t>
            </w:r>
          </w:p>
        </w:tc>
        <w:tc>
          <w:tcPr>
            <w:tcW w:w="1555" w:type="dxa"/>
            <w:tcBorders>
              <w:top w:val="single" w:sz="4" w:space="0" w:color="auto"/>
              <w:left w:val="single" w:sz="4" w:space="0" w:color="auto"/>
              <w:bottom w:val="single" w:sz="4" w:space="0" w:color="auto"/>
              <w:right w:val="single" w:sz="4" w:space="0" w:color="auto"/>
            </w:tcBorders>
            <w:hideMark/>
          </w:tcPr>
          <w:p w14:paraId="73C8973D"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0.8612404</w:t>
            </w:r>
          </w:p>
        </w:tc>
        <w:tc>
          <w:tcPr>
            <w:tcW w:w="1555" w:type="dxa"/>
            <w:tcBorders>
              <w:top w:val="single" w:sz="4" w:space="0" w:color="auto"/>
              <w:left w:val="single" w:sz="4" w:space="0" w:color="auto"/>
              <w:bottom w:val="single" w:sz="4" w:space="0" w:color="auto"/>
              <w:right w:val="single" w:sz="4" w:space="0" w:color="auto"/>
            </w:tcBorders>
            <w:hideMark/>
          </w:tcPr>
          <w:p w14:paraId="715EEC67"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0.8612404</w:t>
            </w:r>
          </w:p>
        </w:tc>
        <w:tc>
          <w:tcPr>
            <w:tcW w:w="938" w:type="dxa"/>
            <w:tcBorders>
              <w:top w:val="single" w:sz="4" w:space="0" w:color="auto"/>
              <w:left w:val="single" w:sz="4" w:space="0" w:color="auto"/>
              <w:bottom w:val="single" w:sz="4" w:space="0" w:color="auto"/>
              <w:right w:val="single" w:sz="4" w:space="0" w:color="auto"/>
            </w:tcBorders>
            <w:hideMark/>
          </w:tcPr>
          <w:p w14:paraId="61A02553"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0.4641746</w:t>
            </w:r>
          </w:p>
        </w:tc>
        <w:tc>
          <w:tcPr>
            <w:tcW w:w="1030" w:type="dxa"/>
            <w:tcBorders>
              <w:top w:val="single" w:sz="4" w:space="0" w:color="auto"/>
              <w:left w:val="single" w:sz="4" w:space="0" w:color="auto"/>
              <w:bottom w:val="single" w:sz="4" w:space="0" w:color="auto"/>
              <w:right w:val="single" w:sz="4" w:space="0" w:color="auto"/>
            </w:tcBorders>
            <w:hideMark/>
          </w:tcPr>
          <w:p w14:paraId="57C4CF5F"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0.4827596</w:t>
            </w:r>
          </w:p>
        </w:tc>
        <w:tc>
          <w:tcPr>
            <w:tcW w:w="1030" w:type="dxa"/>
            <w:tcBorders>
              <w:top w:val="single" w:sz="4" w:space="0" w:color="auto"/>
              <w:left w:val="single" w:sz="4" w:space="0" w:color="auto"/>
              <w:bottom w:val="single" w:sz="4" w:space="0" w:color="auto"/>
              <w:right w:val="single" w:sz="4" w:space="0" w:color="auto"/>
            </w:tcBorders>
            <w:hideMark/>
          </w:tcPr>
          <w:p w14:paraId="345450C5"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0.4675445</w:t>
            </w:r>
          </w:p>
        </w:tc>
      </w:tr>
      <w:tr w:rsidR="00270A35" w:rsidRPr="00270A35" w14:paraId="5931A8AF" w14:textId="77777777" w:rsidTr="00270A35">
        <w:trPr>
          <w:trHeight w:val="559"/>
        </w:trPr>
        <w:tc>
          <w:tcPr>
            <w:tcW w:w="1445" w:type="dxa"/>
            <w:tcBorders>
              <w:top w:val="single" w:sz="4" w:space="0" w:color="auto"/>
              <w:left w:val="single" w:sz="4" w:space="0" w:color="auto"/>
              <w:bottom w:val="single" w:sz="4" w:space="0" w:color="auto"/>
              <w:right w:val="single" w:sz="4" w:space="0" w:color="auto"/>
            </w:tcBorders>
            <w:hideMark/>
          </w:tcPr>
          <w:p w14:paraId="478A89B7" w14:textId="77777777" w:rsidR="00270A35" w:rsidRPr="00270A35" w:rsidRDefault="00270A35" w:rsidP="00270A35">
            <w:pPr>
              <w:rPr>
                <w:rFonts w:ascii="Calibri" w:eastAsiaTheme="minorEastAsia" w:hAnsi="Calibri"/>
                <w:b/>
                <w:lang w:eastAsia="zh-CN"/>
              </w:rPr>
            </w:pPr>
            <w:r w:rsidRPr="00270A35">
              <w:rPr>
                <w:rFonts w:ascii="Calibri" w:eastAsiaTheme="minorEastAsia" w:hAnsi="Calibri"/>
                <w:b/>
                <w:lang w:eastAsia="zh-CN"/>
              </w:rPr>
              <w:t>Test data accuracy</w:t>
            </w:r>
          </w:p>
        </w:tc>
        <w:tc>
          <w:tcPr>
            <w:tcW w:w="1413" w:type="dxa"/>
            <w:tcBorders>
              <w:top w:val="single" w:sz="4" w:space="0" w:color="auto"/>
              <w:left w:val="single" w:sz="4" w:space="0" w:color="auto"/>
              <w:bottom w:val="single" w:sz="4" w:space="0" w:color="auto"/>
              <w:right w:val="single" w:sz="4" w:space="0" w:color="auto"/>
            </w:tcBorders>
            <w:hideMark/>
          </w:tcPr>
          <w:p w14:paraId="28D1FE6F"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0.8677686</w:t>
            </w:r>
          </w:p>
        </w:tc>
        <w:tc>
          <w:tcPr>
            <w:tcW w:w="1555" w:type="dxa"/>
            <w:tcBorders>
              <w:top w:val="single" w:sz="4" w:space="0" w:color="auto"/>
              <w:left w:val="single" w:sz="4" w:space="0" w:color="auto"/>
              <w:bottom w:val="single" w:sz="4" w:space="0" w:color="auto"/>
              <w:right w:val="single" w:sz="4" w:space="0" w:color="auto"/>
            </w:tcBorders>
            <w:hideMark/>
          </w:tcPr>
          <w:p w14:paraId="1B1AB0B5"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0.8677686</w:t>
            </w:r>
          </w:p>
        </w:tc>
        <w:tc>
          <w:tcPr>
            <w:tcW w:w="1555" w:type="dxa"/>
            <w:tcBorders>
              <w:top w:val="single" w:sz="4" w:space="0" w:color="auto"/>
              <w:left w:val="single" w:sz="4" w:space="0" w:color="auto"/>
              <w:bottom w:val="single" w:sz="4" w:space="0" w:color="auto"/>
              <w:right w:val="single" w:sz="4" w:space="0" w:color="auto"/>
            </w:tcBorders>
            <w:hideMark/>
          </w:tcPr>
          <w:p w14:paraId="69F9D50F"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0.8677686</w:t>
            </w:r>
          </w:p>
        </w:tc>
        <w:tc>
          <w:tcPr>
            <w:tcW w:w="938" w:type="dxa"/>
            <w:tcBorders>
              <w:top w:val="single" w:sz="4" w:space="0" w:color="auto"/>
              <w:left w:val="single" w:sz="4" w:space="0" w:color="auto"/>
              <w:bottom w:val="single" w:sz="4" w:space="0" w:color="auto"/>
              <w:right w:val="single" w:sz="4" w:space="0" w:color="auto"/>
            </w:tcBorders>
            <w:hideMark/>
          </w:tcPr>
          <w:p w14:paraId="306FA154"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0.4132231</w:t>
            </w:r>
          </w:p>
        </w:tc>
        <w:tc>
          <w:tcPr>
            <w:tcW w:w="1030" w:type="dxa"/>
            <w:tcBorders>
              <w:top w:val="single" w:sz="4" w:space="0" w:color="auto"/>
              <w:left w:val="single" w:sz="4" w:space="0" w:color="auto"/>
              <w:bottom w:val="single" w:sz="4" w:space="0" w:color="auto"/>
              <w:right w:val="single" w:sz="4" w:space="0" w:color="auto"/>
            </w:tcBorders>
            <w:hideMark/>
          </w:tcPr>
          <w:p w14:paraId="458CD72D"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0.4214876</w:t>
            </w:r>
          </w:p>
        </w:tc>
        <w:tc>
          <w:tcPr>
            <w:tcW w:w="1030" w:type="dxa"/>
            <w:tcBorders>
              <w:top w:val="single" w:sz="4" w:space="0" w:color="auto"/>
              <w:left w:val="single" w:sz="4" w:space="0" w:color="auto"/>
              <w:bottom w:val="single" w:sz="4" w:space="0" w:color="auto"/>
              <w:right w:val="single" w:sz="4" w:space="0" w:color="auto"/>
            </w:tcBorders>
            <w:hideMark/>
          </w:tcPr>
          <w:p w14:paraId="4727B403" w14:textId="77777777" w:rsidR="00270A35" w:rsidRPr="00270A35" w:rsidRDefault="00270A35" w:rsidP="00270A35">
            <w:pPr>
              <w:rPr>
                <w:rFonts w:ascii="Calibri" w:eastAsiaTheme="minorEastAsia" w:hAnsi="Calibri"/>
                <w:bCs/>
                <w:lang w:eastAsia="zh-CN"/>
              </w:rPr>
            </w:pPr>
            <w:r w:rsidRPr="00270A35">
              <w:rPr>
                <w:rFonts w:ascii="Calibri" w:eastAsiaTheme="minorEastAsia" w:hAnsi="Calibri"/>
                <w:bCs/>
                <w:lang w:eastAsia="zh-CN"/>
              </w:rPr>
              <w:t>0.3884298</w:t>
            </w:r>
          </w:p>
        </w:tc>
      </w:tr>
    </w:tbl>
    <w:p w14:paraId="4B477603" w14:textId="77777777" w:rsidR="00A438D7" w:rsidRPr="00B4320F" w:rsidRDefault="00A438D7" w:rsidP="00A438D7">
      <w:pPr>
        <w:rPr>
          <w:rFonts w:ascii="Times New Roman" w:eastAsiaTheme="minorEastAsia" w:hAnsi="Times New Roman" w:cs="Times New Roman"/>
          <w:bCs/>
          <w:lang w:eastAsia="zh-CN"/>
        </w:rPr>
      </w:pPr>
    </w:p>
    <w:p w14:paraId="188B60AE" w14:textId="36CB2A2B" w:rsidR="00270A35" w:rsidRPr="00B4320F" w:rsidRDefault="00270A35" w:rsidP="00270A35">
      <w:pPr>
        <w:pStyle w:val="Heading1"/>
        <w:rPr>
          <w:rFonts w:ascii="Times New Roman" w:eastAsiaTheme="minorEastAsia" w:hAnsi="Times New Roman" w:cs="Times New Roman"/>
          <w:b w:val="0"/>
          <w:bCs/>
          <w:lang w:eastAsia="zh-CN"/>
        </w:rPr>
      </w:pPr>
      <w:r w:rsidRPr="00B4320F">
        <w:rPr>
          <w:rFonts w:ascii="Times New Roman" w:eastAsiaTheme="minorEastAsia" w:hAnsi="Times New Roman" w:cs="Times New Roman"/>
          <w:b w:val="0"/>
          <w:bCs/>
          <w:lang w:eastAsia="zh-CN"/>
        </w:rPr>
        <w:t>I</w:t>
      </w:r>
      <w:r w:rsidRPr="00B4320F">
        <w:rPr>
          <w:rFonts w:ascii="Times New Roman" w:eastAsiaTheme="minorEastAsia" w:hAnsi="Times New Roman" w:cs="Times New Roman" w:hint="eastAsia"/>
          <w:b w:val="0"/>
          <w:bCs/>
          <w:lang w:eastAsia="zh-CN"/>
        </w:rPr>
        <w:t xml:space="preserve">t provides similar insights about the features of SVM and KNN model. </w:t>
      </w:r>
      <w:r w:rsidR="00B4320F" w:rsidRPr="00B4320F">
        <w:rPr>
          <w:rFonts w:ascii="Times New Roman" w:eastAsiaTheme="minorEastAsia" w:hAnsi="Times New Roman" w:cs="Times New Roman"/>
          <w:b w:val="0"/>
          <w:bCs/>
          <w:lang w:eastAsia="zh-CN"/>
        </w:rPr>
        <w:t>Noticeably</w:t>
      </w:r>
      <w:r w:rsidR="00B4320F" w:rsidRPr="00B4320F">
        <w:rPr>
          <w:rFonts w:ascii="Times New Roman" w:eastAsiaTheme="minorEastAsia" w:hAnsi="Times New Roman" w:cs="Times New Roman" w:hint="eastAsia"/>
          <w:b w:val="0"/>
          <w:bCs/>
          <w:lang w:eastAsia="zh-CN"/>
        </w:rPr>
        <w:t xml:space="preserve">, KNN </w:t>
      </w:r>
      <w:r w:rsidR="00B4320F" w:rsidRPr="00B4320F">
        <w:rPr>
          <w:rFonts w:ascii="Times New Roman" w:eastAsiaTheme="minorEastAsia" w:hAnsi="Times New Roman" w:cs="Times New Roman"/>
          <w:b w:val="0"/>
          <w:bCs/>
          <w:lang w:eastAsia="zh-CN"/>
        </w:rPr>
        <w:t>has become</w:t>
      </w:r>
      <w:r w:rsidR="00B4320F" w:rsidRPr="00B4320F">
        <w:rPr>
          <w:rFonts w:ascii="Times New Roman" w:eastAsiaTheme="minorEastAsia" w:hAnsi="Times New Roman" w:cs="Times New Roman" w:hint="eastAsia"/>
          <w:b w:val="0"/>
          <w:bCs/>
          <w:lang w:eastAsia="zh-CN"/>
        </w:rPr>
        <w:t xml:space="preserve"> worse.</w:t>
      </w:r>
    </w:p>
    <w:p w14:paraId="515E28EC" w14:textId="77777777" w:rsidR="00A438D7" w:rsidRPr="00A438D7" w:rsidRDefault="00A438D7" w:rsidP="00A438D7">
      <w:pPr>
        <w:pStyle w:val="Heading1"/>
        <w:rPr>
          <w:rFonts w:eastAsiaTheme="minorEastAsia"/>
          <w:lang w:eastAsia="zh-CN"/>
        </w:rPr>
      </w:pPr>
    </w:p>
    <w:p w14:paraId="1B8955B2" w14:textId="77777777" w:rsidR="00AE71E5" w:rsidRPr="007644F3" w:rsidRDefault="00AE71E5" w:rsidP="00D1421E">
      <w:pPr>
        <w:spacing w:line="360" w:lineRule="auto"/>
        <w:rPr>
          <w:rFonts w:ascii="Times New Roman" w:hAnsi="Times New Roman" w:cs="Times New Roman"/>
          <w:b/>
          <w:bCs/>
          <w:i/>
          <w:iCs/>
          <w:sz w:val="24"/>
          <w:szCs w:val="24"/>
          <w:u w:val="single"/>
        </w:rPr>
      </w:pPr>
      <w:r w:rsidRPr="007644F3">
        <w:rPr>
          <w:rFonts w:ascii="Times New Roman" w:hAnsi="Times New Roman" w:cs="Times New Roman"/>
          <w:b/>
          <w:bCs/>
          <w:i/>
          <w:iCs/>
          <w:sz w:val="24"/>
          <w:szCs w:val="24"/>
          <w:u w:val="single"/>
        </w:rPr>
        <w:t xml:space="preserve">Question 4.1 </w:t>
      </w:r>
    </w:p>
    <w:p w14:paraId="33D8FDBA" w14:textId="77777777" w:rsidR="00AE71E5" w:rsidRPr="007644F3" w:rsidRDefault="00AE71E5" w:rsidP="00D1421E">
      <w:pPr>
        <w:spacing w:line="360" w:lineRule="auto"/>
        <w:rPr>
          <w:rFonts w:ascii="Times New Roman" w:hAnsi="Times New Roman" w:cs="Times New Roman"/>
          <w:b/>
          <w:bCs/>
        </w:rPr>
      </w:pPr>
      <w:r w:rsidRPr="007644F3">
        <w:rPr>
          <w:rFonts w:ascii="Times New Roman" w:hAnsi="Times New Roman" w:cs="Times New Roman"/>
          <w:b/>
          <w:bCs/>
        </w:rPr>
        <w:t>Situation</w:t>
      </w:r>
    </w:p>
    <w:p w14:paraId="268A997F" w14:textId="77777777" w:rsidR="00AE71E5" w:rsidRPr="007644F3" w:rsidRDefault="00AE71E5" w:rsidP="00D1421E">
      <w:pPr>
        <w:spacing w:line="360" w:lineRule="auto"/>
        <w:rPr>
          <w:rFonts w:ascii="Times New Roman" w:hAnsi="Times New Roman" w:cs="Times New Roman"/>
        </w:rPr>
      </w:pPr>
      <w:r w:rsidRPr="007644F3">
        <w:rPr>
          <w:rFonts w:ascii="Times New Roman" w:hAnsi="Times New Roman" w:cs="Times New Roman"/>
        </w:rPr>
        <w:lastRenderedPageBreak/>
        <w:t xml:space="preserve">A clustering model can play an important role in the pre-construction market research of real estate companies. Before formulating a housing development plan, property developers usually need to </w:t>
      </w:r>
      <w:r w:rsidRPr="007644F3">
        <w:rPr>
          <w:rFonts w:ascii="Times New Roman" w:hAnsi="Times New Roman" w:cs="Times New Roman"/>
          <w:lang w:eastAsia="zh-CN"/>
        </w:rPr>
        <w:t>categorize</w:t>
      </w:r>
      <w:r w:rsidRPr="007644F3">
        <w:rPr>
          <w:rFonts w:ascii="Times New Roman" w:hAnsi="Times New Roman" w:cs="Times New Roman"/>
        </w:rPr>
        <w:t xml:space="preserve"> potential clients into several groups based on the clients’ attributes. By doing so, they can </w:t>
      </w:r>
      <w:r w:rsidRPr="007644F3">
        <w:rPr>
          <w:rFonts w:ascii="Times New Roman" w:hAnsi="Times New Roman" w:cs="Times New Roman"/>
          <w:lang w:eastAsia="zh-CN"/>
        </w:rPr>
        <w:t>develop</w:t>
      </w:r>
      <w:r w:rsidRPr="007644F3">
        <w:rPr>
          <w:rFonts w:ascii="Times New Roman" w:hAnsi="Times New Roman" w:cs="Times New Roman"/>
        </w:rPr>
        <w:t xml:space="preserve"> more customized strategies in terms of floor plans, pricing, marketing, and financial requirements for clients, to better attract target audience in a competitive market.</w:t>
      </w:r>
    </w:p>
    <w:p w14:paraId="2E2F5735" w14:textId="77777777" w:rsidR="00AE71E5" w:rsidRPr="007644F3" w:rsidRDefault="00AE71E5" w:rsidP="00D1421E">
      <w:pPr>
        <w:spacing w:line="360" w:lineRule="auto"/>
        <w:rPr>
          <w:rFonts w:ascii="Times New Roman" w:hAnsi="Times New Roman" w:cs="Times New Roman"/>
        </w:rPr>
      </w:pPr>
      <w:r w:rsidRPr="007644F3">
        <w:rPr>
          <w:rFonts w:ascii="Times New Roman" w:hAnsi="Times New Roman" w:cs="Times New Roman"/>
        </w:rPr>
        <w:t xml:space="preserve"> </w:t>
      </w:r>
    </w:p>
    <w:p w14:paraId="69315D53" w14:textId="77777777" w:rsidR="00AE71E5" w:rsidRPr="007644F3" w:rsidRDefault="00AE71E5" w:rsidP="00D1421E">
      <w:pPr>
        <w:spacing w:line="360" w:lineRule="auto"/>
        <w:rPr>
          <w:rFonts w:ascii="Times New Roman" w:hAnsi="Times New Roman" w:cs="Times New Roman"/>
        </w:rPr>
      </w:pPr>
      <w:r w:rsidRPr="007644F3">
        <w:rPr>
          <w:rFonts w:ascii="Times New Roman" w:hAnsi="Times New Roman" w:cs="Times New Roman"/>
        </w:rPr>
        <w:t>Below are five predictors that real estate companies can consider when clustering their clients:</w:t>
      </w:r>
    </w:p>
    <w:p w14:paraId="25D62786" w14:textId="77777777" w:rsidR="00AE71E5" w:rsidRPr="007644F3" w:rsidRDefault="00AE71E5" w:rsidP="00D1421E">
      <w:pPr>
        <w:spacing w:line="360" w:lineRule="auto"/>
        <w:rPr>
          <w:rFonts w:ascii="Times New Roman" w:hAnsi="Times New Roman" w:cs="Times New Roman"/>
        </w:rPr>
      </w:pPr>
    </w:p>
    <w:p w14:paraId="23B70883" w14:textId="77777777" w:rsidR="00AE71E5" w:rsidRPr="007644F3" w:rsidRDefault="00AE71E5" w:rsidP="00D1421E">
      <w:pPr>
        <w:pStyle w:val="ListParagraph"/>
        <w:numPr>
          <w:ilvl w:val="0"/>
          <w:numId w:val="17"/>
        </w:numPr>
        <w:spacing w:line="360" w:lineRule="auto"/>
        <w:rPr>
          <w:rFonts w:ascii="Times New Roman" w:hAnsi="Times New Roman" w:cs="Times New Roman"/>
        </w:rPr>
      </w:pPr>
      <w:r w:rsidRPr="007644F3">
        <w:rPr>
          <w:rFonts w:ascii="Times New Roman" w:hAnsi="Times New Roman" w:cs="Times New Roman"/>
          <w:b/>
          <w:bCs/>
        </w:rPr>
        <w:t xml:space="preserve">Household family size: </w:t>
      </w:r>
      <w:r w:rsidRPr="007644F3">
        <w:rPr>
          <w:rFonts w:ascii="Times New Roman" w:hAnsi="Times New Roman" w:cs="Times New Roman"/>
        </w:rPr>
        <w:t xml:space="preserve">Family size is crucial for </w:t>
      </w:r>
      <w:r w:rsidRPr="007644F3">
        <w:rPr>
          <w:rFonts w:ascii="Times New Roman" w:hAnsi="Times New Roman" w:cs="Times New Roman"/>
          <w:lang w:eastAsia="zh-CN"/>
        </w:rPr>
        <w:t>determin</w:t>
      </w:r>
      <w:r w:rsidRPr="007644F3">
        <w:rPr>
          <w:rFonts w:ascii="Times New Roman" w:hAnsi="Times New Roman" w:cs="Times New Roman"/>
        </w:rPr>
        <w:t>ing the home size, the number of rooms and their usage. Companies usually offer floor plans such as studios, 2-bedroom, 3-bedroom or single-family houses to meet clients’ diverse needs.</w:t>
      </w:r>
    </w:p>
    <w:p w14:paraId="3FCE5258" w14:textId="77777777" w:rsidR="00AE71E5" w:rsidRPr="007644F3" w:rsidRDefault="00AE71E5" w:rsidP="00D1421E">
      <w:pPr>
        <w:spacing w:line="360" w:lineRule="auto"/>
        <w:rPr>
          <w:rFonts w:ascii="Times New Roman" w:hAnsi="Times New Roman" w:cs="Times New Roman"/>
          <w:lang w:eastAsia="zh-CN"/>
        </w:rPr>
      </w:pPr>
    </w:p>
    <w:p w14:paraId="6939E21E" w14:textId="77777777" w:rsidR="00AE71E5" w:rsidRPr="007644F3" w:rsidRDefault="00AE71E5" w:rsidP="00D1421E">
      <w:pPr>
        <w:pStyle w:val="ListParagraph"/>
        <w:numPr>
          <w:ilvl w:val="0"/>
          <w:numId w:val="17"/>
        </w:numPr>
        <w:spacing w:line="360" w:lineRule="auto"/>
        <w:rPr>
          <w:rFonts w:ascii="Times New Roman" w:hAnsi="Times New Roman" w:cs="Times New Roman"/>
          <w:lang w:eastAsia="zh-CN"/>
        </w:rPr>
      </w:pPr>
      <w:r w:rsidRPr="007644F3">
        <w:rPr>
          <w:rFonts w:ascii="Times New Roman" w:hAnsi="Times New Roman" w:cs="Times New Roman"/>
          <w:b/>
          <w:bCs/>
          <w:lang w:eastAsia="zh-CN"/>
        </w:rPr>
        <w:t>With or Without Children</w:t>
      </w:r>
      <w:r w:rsidRPr="007644F3">
        <w:rPr>
          <w:rFonts w:ascii="Times New Roman" w:hAnsi="Times New Roman" w:cs="Times New Roman"/>
          <w:b/>
          <w:bCs/>
        </w:rPr>
        <w:t xml:space="preserve">: </w:t>
      </w:r>
      <w:r w:rsidRPr="007644F3">
        <w:rPr>
          <w:rFonts w:ascii="Times New Roman" w:hAnsi="Times New Roman" w:cs="Times New Roman"/>
        </w:rPr>
        <w:t xml:space="preserve">Families with or without children usually </w:t>
      </w:r>
      <w:r w:rsidRPr="007644F3">
        <w:rPr>
          <w:rFonts w:ascii="Times New Roman" w:hAnsi="Times New Roman" w:cs="Times New Roman"/>
          <w:lang w:eastAsia="zh-CN"/>
        </w:rPr>
        <w:t>have different preferences regarding</w:t>
      </w:r>
      <w:r w:rsidRPr="007644F3">
        <w:rPr>
          <w:rFonts w:ascii="Times New Roman" w:hAnsi="Times New Roman" w:cs="Times New Roman"/>
        </w:rPr>
        <w:t xml:space="preserve"> </w:t>
      </w:r>
      <w:r w:rsidRPr="007644F3">
        <w:rPr>
          <w:rFonts w:ascii="Times New Roman" w:hAnsi="Times New Roman" w:cs="Times New Roman"/>
          <w:lang w:eastAsia="zh-CN"/>
        </w:rPr>
        <w:t xml:space="preserve">room size, nearby amenities, </w:t>
      </w:r>
      <w:r w:rsidRPr="007644F3">
        <w:rPr>
          <w:rFonts w:ascii="Times New Roman" w:eastAsiaTheme="minorEastAsia" w:hAnsi="Times New Roman" w:cs="Times New Roman"/>
          <w:lang w:eastAsia="zh-CN"/>
        </w:rPr>
        <w:t xml:space="preserve">and </w:t>
      </w:r>
      <w:r w:rsidRPr="007644F3">
        <w:rPr>
          <w:rFonts w:ascii="Times New Roman" w:hAnsi="Times New Roman" w:cs="Times New Roman"/>
          <w:lang w:eastAsia="zh-CN"/>
        </w:rPr>
        <w:t>neighborhoods.</w:t>
      </w:r>
    </w:p>
    <w:p w14:paraId="6CA4852B" w14:textId="77777777" w:rsidR="00AE71E5" w:rsidRPr="007644F3" w:rsidRDefault="00AE71E5" w:rsidP="00D1421E">
      <w:pPr>
        <w:spacing w:line="360" w:lineRule="auto"/>
        <w:rPr>
          <w:rFonts w:ascii="Times New Roman" w:hAnsi="Times New Roman" w:cs="Times New Roman"/>
          <w:lang w:eastAsia="zh-CN"/>
        </w:rPr>
      </w:pPr>
    </w:p>
    <w:p w14:paraId="7E95AE84" w14:textId="0855B337" w:rsidR="00AE71E5" w:rsidRPr="007644F3" w:rsidRDefault="00AE71E5" w:rsidP="00D1421E">
      <w:pPr>
        <w:pStyle w:val="ListParagraph"/>
        <w:numPr>
          <w:ilvl w:val="0"/>
          <w:numId w:val="17"/>
        </w:numPr>
        <w:spacing w:line="360" w:lineRule="auto"/>
        <w:rPr>
          <w:rFonts w:ascii="Times New Roman" w:hAnsi="Times New Roman" w:cs="Times New Roman"/>
        </w:rPr>
      </w:pPr>
      <w:r w:rsidRPr="007644F3">
        <w:rPr>
          <w:rFonts w:ascii="Times New Roman" w:hAnsi="Times New Roman" w:cs="Times New Roman"/>
          <w:b/>
          <w:bCs/>
        </w:rPr>
        <w:t>Children’s age:</w:t>
      </w:r>
      <w:r w:rsidRPr="007644F3">
        <w:rPr>
          <w:rFonts w:ascii="Times New Roman" w:hAnsi="Times New Roman" w:cs="Times New Roman"/>
        </w:rPr>
        <w:t xml:space="preserve"> Families with </w:t>
      </w:r>
      <w:r w:rsidRPr="007644F3">
        <w:rPr>
          <w:rFonts w:ascii="Times New Roman" w:hAnsi="Times New Roman" w:cs="Times New Roman"/>
          <w:lang w:eastAsia="zh-CN"/>
        </w:rPr>
        <w:t>school-age</w:t>
      </w:r>
      <w:r w:rsidRPr="007644F3">
        <w:rPr>
          <w:rFonts w:ascii="Times New Roman" w:hAnsi="Times New Roman" w:cs="Times New Roman"/>
        </w:rPr>
        <w:t xml:space="preserve"> children may require a separate study room. Families with children </w:t>
      </w:r>
      <w:r w:rsidR="00433EF3" w:rsidRPr="007644F3">
        <w:rPr>
          <w:rFonts w:ascii="Times New Roman" w:hAnsi="Times New Roman" w:cs="Times New Roman"/>
        </w:rPr>
        <w:t>of</w:t>
      </w:r>
      <w:r w:rsidRPr="007644F3">
        <w:rPr>
          <w:rFonts w:ascii="Times New Roman" w:hAnsi="Times New Roman" w:cs="Times New Roman"/>
        </w:rPr>
        <w:t xml:space="preserve"> different ages tend to have varying housing preferences.</w:t>
      </w:r>
    </w:p>
    <w:p w14:paraId="4F54ED5F" w14:textId="77777777" w:rsidR="00AE71E5" w:rsidRPr="007644F3" w:rsidRDefault="00AE71E5" w:rsidP="00D1421E">
      <w:pPr>
        <w:spacing w:line="360" w:lineRule="auto"/>
        <w:ind w:firstLine="50"/>
        <w:rPr>
          <w:rFonts w:ascii="Times New Roman" w:hAnsi="Times New Roman" w:cs="Times New Roman"/>
          <w:lang w:eastAsia="zh-CN"/>
        </w:rPr>
      </w:pPr>
    </w:p>
    <w:p w14:paraId="08233340" w14:textId="70BC60A2" w:rsidR="00AE71E5" w:rsidRPr="007644F3" w:rsidRDefault="00AE71E5" w:rsidP="00D1421E">
      <w:pPr>
        <w:pStyle w:val="ListParagraph"/>
        <w:numPr>
          <w:ilvl w:val="0"/>
          <w:numId w:val="17"/>
        </w:numPr>
        <w:spacing w:line="360" w:lineRule="auto"/>
        <w:rPr>
          <w:rFonts w:ascii="Times New Roman" w:hAnsi="Times New Roman" w:cs="Times New Roman"/>
          <w:lang w:eastAsia="zh-CN"/>
        </w:rPr>
      </w:pPr>
      <w:r w:rsidRPr="007644F3">
        <w:rPr>
          <w:rFonts w:ascii="Times New Roman" w:hAnsi="Times New Roman" w:cs="Times New Roman"/>
          <w:b/>
          <w:bCs/>
          <w:lang w:eastAsia="zh-CN"/>
        </w:rPr>
        <w:t>Household income:</w:t>
      </w:r>
      <w:r w:rsidRPr="007644F3">
        <w:rPr>
          <w:rFonts w:ascii="Times New Roman" w:hAnsi="Times New Roman" w:cs="Times New Roman"/>
        </w:rPr>
        <w:t xml:space="preserve"> It is important to know how much </w:t>
      </w:r>
      <w:r w:rsidR="00D304EE" w:rsidRPr="007644F3">
        <w:rPr>
          <w:rFonts w:ascii="Times New Roman" w:hAnsi="Times New Roman" w:cs="Times New Roman"/>
        </w:rPr>
        <w:t>residents</w:t>
      </w:r>
      <w:r w:rsidRPr="007644F3">
        <w:rPr>
          <w:rFonts w:ascii="Times New Roman" w:hAnsi="Times New Roman" w:cs="Times New Roman"/>
        </w:rPr>
        <w:t xml:space="preserve"> can afford before setting reasonable prices for housing products.</w:t>
      </w:r>
    </w:p>
    <w:p w14:paraId="4971DAA4" w14:textId="77777777" w:rsidR="00AE71E5" w:rsidRPr="007644F3" w:rsidRDefault="00AE71E5" w:rsidP="00D1421E">
      <w:pPr>
        <w:spacing w:line="360" w:lineRule="auto"/>
        <w:rPr>
          <w:rFonts w:ascii="Times New Roman" w:hAnsi="Times New Roman" w:cs="Times New Roman"/>
          <w:lang w:eastAsia="zh-CN"/>
        </w:rPr>
      </w:pPr>
    </w:p>
    <w:p w14:paraId="2FDDAEDB" w14:textId="77777777" w:rsidR="00AE71E5" w:rsidRPr="007644F3" w:rsidRDefault="00AE71E5" w:rsidP="00D1421E">
      <w:pPr>
        <w:pStyle w:val="ListParagraph"/>
        <w:numPr>
          <w:ilvl w:val="0"/>
          <w:numId w:val="17"/>
        </w:numPr>
        <w:spacing w:line="360" w:lineRule="auto"/>
        <w:rPr>
          <w:rFonts w:ascii="Times New Roman" w:hAnsi="Times New Roman" w:cs="Times New Roman"/>
          <w:lang w:eastAsia="zh-CN"/>
        </w:rPr>
      </w:pPr>
      <w:r w:rsidRPr="007644F3">
        <w:rPr>
          <w:rFonts w:ascii="Times New Roman" w:hAnsi="Times New Roman" w:cs="Times New Roman"/>
          <w:b/>
          <w:bCs/>
          <w:lang w:eastAsia="zh-CN"/>
        </w:rPr>
        <w:t>Outstanding Loans:</w:t>
      </w:r>
      <w:r w:rsidRPr="007644F3">
        <w:rPr>
          <w:rFonts w:ascii="Times New Roman" w:hAnsi="Times New Roman" w:cs="Times New Roman"/>
          <w:lang w:eastAsia="zh-CN"/>
        </w:rPr>
        <w:t xml:space="preserve"> Local financial institutions may have varying requirements for individuals with or without existing loans. When designing housing products, it's essential to consider the financial resources available to potential buyers.</w:t>
      </w:r>
    </w:p>
    <w:p w14:paraId="6689C2E6" w14:textId="77777777" w:rsidR="00AE71E5" w:rsidRPr="007644F3" w:rsidRDefault="00AE71E5" w:rsidP="00D1421E">
      <w:pPr>
        <w:spacing w:line="360" w:lineRule="auto"/>
        <w:rPr>
          <w:rFonts w:ascii="Times New Roman" w:hAnsi="Times New Roman" w:cs="Times New Roman"/>
        </w:rPr>
      </w:pPr>
    </w:p>
    <w:p w14:paraId="6D7A9893" w14:textId="5AC8E892" w:rsidR="00091341" w:rsidRPr="007644F3" w:rsidRDefault="00AE71E5" w:rsidP="00433EF3">
      <w:pPr>
        <w:spacing w:line="360" w:lineRule="auto"/>
        <w:rPr>
          <w:rFonts w:ascii="Times New Roman" w:eastAsiaTheme="minorEastAsia" w:hAnsi="Times New Roman" w:cs="Times New Roman"/>
          <w:lang w:eastAsia="zh-CN"/>
        </w:rPr>
      </w:pPr>
      <w:r w:rsidRPr="007644F3">
        <w:rPr>
          <w:rFonts w:ascii="Times New Roman" w:hAnsi="Times New Roman" w:cs="Times New Roman"/>
          <w:lang w:eastAsia="zh-CN"/>
        </w:rPr>
        <w:t>A clustering model can be highly effective in grouping potential buyers. Real estate companies may identify groups that prioritize home size, pricing, amenities, and other factors when choosing their ideal home</w:t>
      </w:r>
      <w:r w:rsidRPr="007644F3">
        <w:rPr>
          <w:rFonts w:ascii="Times New Roman" w:eastAsiaTheme="minorEastAsia" w:hAnsi="Times New Roman" w:cs="Times New Roman"/>
          <w:lang w:eastAsia="zh-CN"/>
        </w:rPr>
        <w:t>s</w:t>
      </w:r>
      <w:r w:rsidRPr="007644F3">
        <w:rPr>
          <w:rFonts w:ascii="Times New Roman" w:hAnsi="Times New Roman" w:cs="Times New Roman"/>
          <w:lang w:eastAsia="zh-CN"/>
        </w:rPr>
        <w:t>, allowing them to tailor their design and marketing strategies accordingly.</w:t>
      </w:r>
    </w:p>
    <w:p w14:paraId="08E79359" w14:textId="77777777" w:rsidR="00091341" w:rsidRPr="007644F3" w:rsidRDefault="00091341" w:rsidP="00D1421E">
      <w:pPr>
        <w:spacing w:line="360" w:lineRule="auto"/>
        <w:rPr>
          <w:rFonts w:ascii="Times New Roman" w:eastAsiaTheme="minorEastAsia" w:hAnsi="Times New Roman" w:cs="Times New Roman"/>
          <w:lang w:eastAsia="zh-CN"/>
        </w:rPr>
      </w:pPr>
    </w:p>
    <w:p w14:paraId="5F2C3C1D" w14:textId="0DB7BB2D" w:rsidR="00091341" w:rsidRPr="007644F3" w:rsidRDefault="00091341" w:rsidP="00D1421E">
      <w:pPr>
        <w:spacing w:line="360" w:lineRule="auto"/>
        <w:rPr>
          <w:rFonts w:ascii="Times New Roman" w:hAnsi="Times New Roman" w:cs="Times New Roman"/>
          <w:b/>
          <w:bCs/>
          <w:i/>
          <w:iCs/>
          <w:sz w:val="24"/>
          <w:szCs w:val="24"/>
          <w:u w:val="single"/>
        </w:rPr>
      </w:pPr>
      <w:r w:rsidRPr="007644F3">
        <w:rPr>
          <w:rFonts w:ascii="Times New Roman" w:hAnsi="Times New Roman" w:cs="Times New Roman"/>
          <w:b/>
          <w:bCs/>
          <w:i/>
          <w:iCs/>
          <w:sz w:val="24"/>
          <w:szCs w:val="24"/>
          <w:u w:val="single"/>
        </w:rPr>
        <w:t>Question 4.2: </w:t>
      </w:r>
    </w:p>
    <w:p w14:paraId="6BE31BB4" w14:textId="77777777" w:rsidR="00A75DB8" w:rsidRDefault="00A75DB8" w:rsidP="00A75DB8">
      <w:pPr>
        <w:rPr>
          <w:rFonts w:ascii="Times New Roman" w:eastAsiaTheme="minorEastAsia" w:hAnsi="Times New Roman" w:cs="Times New Roman"/>
          <w:lang w:eastAsia="zh-CN"/>
        </w:rPr>
      </w:pPr>
    </w:p>
    <w:p w14:paraId="3F0AFD8D" w14:textId="581655B6" w:rsidR="00091341" w:rsidRPr="007644F3" w:rsidRDefault="00091341" w:rsidP="00A75DB8">
      <w:pPr>
        <w:rPr>
          <w:rFonts w:ascii="Times New Roman" w:hAnsi="Times New Roman" w:cs="Times New Roman"/>
          <w:b/>
          <w:lang w:eastAsia="zh-CN"/>
        </w:rPr>
      </w:pPr>
      <w:r w:rsidRPr="007644F3">
        <w:rPr>
          <w:rFonts w:ascii="Times New Roman" w:hAnsi="Times New Roman" w:cs="Times New Roman"/>
          <w:lang w:eastAsia="zh-CN"/>
        </w:rPr>
        <w:t>There are several steps to get the final answer:</w:t>
      </w:r>
    </w:p>
    <w:p w14:paraId="6AC1D947" w14:textId="77777777" w:rsidR="00A75DB8" w:rsidRDefault="00A75DB8" w:rsidP="00A75DB8">
      <w:pPr>
        <w:rPr>
          <w:rFonts w:ascii="Times New Roman" w:eastAsiaTheme="minorEastAsia" w:hAnsi="Times New Roman" w:cs="Times New Roman"/>
          <w:lang w:eastAsia="zh-CN"/>
        </w:rPr>
      </w:pPr>
    </w:p>
    <w:p w14:paraId="23ADDBF9" w14:textId="02AABA83" w:rsidR="00091341" w:rsidRPr="007644F3" w:rsidRDefault="00091341" w:rsidP="00A75DB8">
      <w:pPr>
        <w:rPr>
          <w:rFonts w:ascii="Times New Roman" w:hAnsi="Times New Roman" w:cs="Times New Roman"/>
          <w:b/>
          <w:lang w:eastAsia="zh-CN"/>
        </w:rPr>
      </w:pPr>
      <w:r w:rsidRPr="007644F3">
        <w:rPr>
          <w:rFonts w:ascii="Times New Roman" w:hAnsi="Times New Roman" w:cs="Times New Roman"/>
          <w:lang w:eastAsia="zh-CN"/>
        </w:rPr>
        <w:t>Find the best k for clustering: </w:t>
      </w:r>
    </w:p>
    <w:p w14:paraId="2CF7C13F" w14:textId="1A8393B2" w:rsidR="00091341" w:rsidRPr="007644F3" w:rsidRDefault="009977D4" w:rsidP="00A75DB8">
      <w:pPr>
        <w:rPr>
          <w:rFonts w:ascii="Times New Roman" w:hAnsi="Times New Roman" w:cs="Times New Roman"/>
          <w:bCs/>
          <w:lang w:eastAsia="zh-CN"/>
        </w:rPr>
      </w:pPr>
      <w:r w:rsidRPr="007644F3">
        <w:rPr>
          <w:rFonts w:ascii="Times New Roman" w:hAnsi="Times New Roman" w:cs="Times New Roman"/>
          <w:bCs/>
          <w:lang w:eastAsia="zh-CN"/>
        </w:rPr>
        <w:lastRenderedPageBreak/>
        <w:t xml:space="preserve">We plot the relationship between total within-cluster sum of squares (WSS) and </w:t>
      </w:r>
      <w:r w:rsidR="00160429" w:rsidRPr="007644F3">
        <w:rPr>
          <w:rFonts w:ascii="Times New Roman" w:hAnsi="Times New Roman" w:cs="Times New Roman"/>
          <w:bCs/>
          <w:lang w:eastAsia="zh-CN"/>
        </w:rPr>
        <w:t>k and</w:t>
      </w:r>
      <w:r w:rsidRPr="007644F3">
        <w:rPr>
          <w:rFonts w:ascii="Times New Roman" w:hAnsi="Times New Roman" w:cs="Times New Roman"/>
          <w:bCs/>
          <w:lang w:eastAsia="zh-CN"/>
        </w:rPr>
        <w:t xml:space="preserve"> choose k=3</w:t>
      </w:r>
      <w:r w:rsidRPr="007644F3">
        <w:rPr>
          <w:rFonts w:ascii="Times New Roman" w:eastAsiaTheme="minorEastAsia" w:hAnsi="Times New Roman" w:cs="Times New Roman"/>
          <w:bCs/>
          <w:lang w:eastAsia="zh-CN"/>
        </w:rPr>
        <w:t xml:space="preserve"> </w:t>
      </w:r>
      <w:r w:rsidRPr="007644F3">
        <w:rPr>
          <w:rFonts w:ascii="Times New Roman" w:hAnsi="Times New Roman" w:cs="Times New Roman"/>
          <w:bCs/>
          <w:lang w:eastAsia="zh-CN"/>
        </w:rPr>
        <w:t>based on the result.</w:t>
      </w:r>
      <w:r w:rsidR="00091341" w:rsidRPr="007644F3">
        <w:rPr>
          <w:rFonts w:ascii="Times New Roman" w:hAnsi="Times New Roman" w:cs="Times New Roman"/>
          <w:bCs/>
          <w:noProof/>
          <w:lang w:eastAsia="zh-CN"/>
        </w:rPr>
        <w:drawing>
          <wp:inline distT="0" distB="0" distL="0" distR="0" wp14:anchorId="2F2FA257" wp14:editId="5CDA4256">
            <wp:extent cx="5010150" cy="4940300"/>
            <wp:effectExtent l="0" t="0" r="0" b="0"/>
            <wp:docPr id="443280625" name="Picture 19" descr="A graph of a number of clus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280625" name="Picture 19" descr="A graph of a number of cluster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4940300"/>
                    </a:xfrm>
                    <a:prstGeom prst="rect">
                      <a:avLst/>
                    </a:prstGeom>
                    <a:noFill/>
                    <a:ln>
                      <a:noFill/>
                    </a:ln>
                  </pic:spPr>
                </pic:pic>
              </a:graphicData>
            </a:graphic>
          </wp:inline>
        </w:drawing>
      </w:r>
    </w:p>
    <w:p w14:paraId="79A633DA" w14:textId="77777777" w:rsidR="00A75DB8" w:rsidRDefault="00A75DB8" w:rsidP="00A75DB8">
      <w:pPr>
        <w:spacing w:line="360" w:lineRule="auto"/>
        <w:rPr>
          <w:rFonts w:ascii="Times New Roman" w:eastAsiaTheme="minorEastAsia" w:hAnsi="Times New Roman" w:cs="Times New Roman"/>
          <w:lang w:eastAsia="zh-CN"/>
        </w:rPr>
      </w:pPr>
    </w:p>
    <w:p w14:paraId="37BD5A04" w14:textId="68C8C7CF" w:rsidR="00091341" w:rsidRPr="00A75DB8" w:rsidRDefault="00091341"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t xml:space="preserve">Fix </w:t>
      </w:r>
      <w:r w:rsidR="009977D4" w:rsidRPr="00A75DB8">
        <w:rPr>
          <w:rFonts w:ascii="Times New Roman" w:hAnsi="Times New Roman" w:cs="Times New Roman"/>
          <w:lang w:eastAsia="zh-CN"/>
        </w:rPr>
        <w:t>models (</w:t>
      </w:r>
      <w:r w:rsidRPr="00A75DB8">
        <w:rPr>
          <w:rFonts w:ascii="Times New Roman" w:hAnsi="Times New Roman" w:cs="Times New Roman"/>
          <w:lang w:eastAsia="zh-CN"/>
        </w:rPr>
        <w:t xml:space="preserve">with k = 3) by using different combinations of predictors and then comparing their </w:t>
      </w:r>
      <w:proofErr w:type="spellStart"/>
      <w:r w:rsidRPr="00A75DB8">
        <w:rPr>
          <w:rFonts w:ascii="Times New Roman" w:hAnsi="Times New Roman" w:cs="Times New Roman"/>
          <w:lang w:eastAsia="zh-CN"/>
        </w:rPr>
        <w:t>wss</w:t>
      </w:r>
      <w:proofErr w:type="spellEnd"/>
      <w:r w:rsidRPr="00A75DB8">
        <w:rPr>
          <w:rFonts w:ascii="Times New Roman" w:hAnsi="Times New Roman" w:cs="Times New Roman"/>
          <w:lang w:eastAsia="zh-CN"/>
        </w:rPr>
        <w:t xml:space="preserve">. Of all the 15 </w:t>
      </w:r>
      <w:r w:rsidR="009977D4" w:rsidRPr="00A75DB8">
        <w:rPr>
          <w:rFonts w:ascii="Times New Roman" w:hAnsi="Times New Roman" w:cs="Times New Roman"/>
          <w:lang w:eastAsia="zh-CN"/>
        </w:rPr>
        <w:t>models (using</w:t>
      </w:r>
      <w:r w:rsidRPr="00A75DB8">
        <w:rPr>
          <w:rFonts w:ascii="Times New Roman" w:hAnsi="Times New Roman" w:cs="Times New Roman"/>
          <w:lang w:eastAsia="zh-CN"/>
        </w:rPr>
        <w:t xml:space="preserve"> combinations including 1, 2, 3, 4, 12, 13, 14, 23, 34, 123, 124, 134, 234, 1234), the lowest </w:t>
      </w:r>
      <w:proofErr w:type="spellStart"/>
      <w:r w:rsidRPr="00A75DB8">
        <w:rPr>
          <w:rFonts w:ascii="Times New Roman" w:hAnsi="Times New Roman" w:cs="Times New Roman"/>
          <w:lang w:eastAsia="zh-CN"/>
        </w:rPr>
        <w:t>wss</w:t>
      </w:r>
      <w:proofErr w:type="spellEnd"/>
      <w:r w:rsidRPr="00A75DB8">
        <w:rPr>
          <w:rFonts w:ascii="Times New Roman" w:hAnsi="Times New Roman" w:cs="Times New Roman"/>
          <w:lang w:eastAsia="zh-CN"/>
        </w:rPr>
        <w:t xml:space="preserve"> is 7.86 when the combination of predictors is only the third predictor (</w:t>
      </w:r>
      <w:proofErr w:type="spellStart"/>
      <w:r w:rsidRPr="00A75DB8">
        <w:rPr>
          <w:rFonts w:ascii="Times New Roman" w:hAnsi="Times New Roman" w:cs="Times New Roman"/>
          <w:lang w:eastAsia="zh-CN"/>
        </w:rPr>
        <w:t>Petal.lenth</w:t>
      </w:r>
      <w:proofErr w:type="spellEnd"/>
      <w:r w:rsidRPr="00A75DB8">
        <w:rPr>
          <w:rFonts w:ascii="Times New Roman" w:hAnsi="Times New Roman" w:cs="Times New Roman"/>
          <w:lang w:eastAsia="zh-CN"/>
        </w:rPr>
        <w:t>).</w:t>
      </w:r>
    </w:p>
    <w:p w14:paraId="763313E8" w14:textId="381A9FE2" w:rsidR="00091341" w:rsidRPr="00A75DB8" w:rsidRDefault="00091341"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t xml:space="preserve">Test </w:t>
      </w:r>
      <w:r w:rsidR="00160429" w:rsidRPr="00A75DB8">
        <w:rPr>
          <w:rFonts w:ascii="Times New Roman" w:hAnsi="Times New Roman" w:cs="Times New Roman"/>
          <w:lang w:eastAsia="zh-CN"/>
        </w:rPr>
        <w:t>the result</w:t>
      </w:r>
      <w:r w:rsidRPr="00A75DB8">
        <w:rPr>
          <w:rFonts w:ascii="Times New Roman" w:hAnsi="Times New Roman" w:cs="Times New Roman"/>
          <w:lang w:eastAsia="zh-CN"/>
        </w:rPr>
        <w:t xml:space="preserve"> by using the third predictor and k = 3 to run the model. Calculate the correct rate between the model result and the real result, which is 94.7%</w:t>
      </w:r>
    </w:p>
    <w:p w14:paraId="208F9DEC" w14:textId="740E2199" w:rsidR="00091341" w:rsidRPr="007644F3" w:rsidRDefault="00091341" w:rsidP="00A75DB8">
      <w:pPr>
        <w:jc w:val="center"/>
        <w:rPr>
          <w:rFonts w:ascii="Times New Roman" w:hAnsi="Times New Roman" w:cs="Times New Roman"/>
          <w:b/>
          <w:bCs/>
          <w:lang w:eastAsia="zh-CN"/>
        </w:rPr>
      </w:pPr>
      <w:r w:rsidRPr="007644F3">
        <w:rPr>
          <w:rFonts w:ascii="Times New Roman" w:hAnsi="Times New Roman" w:cs="Times New Roman"/>
          <w:b/>
          <w:bCs/>
          <w:noProof/>
          <w:lang w:eastAsia="zh-CN"/>
        </w:rPr>
        <w:drawing>
          <wp:inline distT="0" distB="0" distL="0" distR="0" wp14:anchorId="5173B67A" wp14:editId="3C2FBEA6">
            <wp:extent cx="1778000" cy="1238250"/>
            <wp:effectExtent l="0" t="0" r="0" b="0"/>
            <wp:docPr id="1676257226" name="Picture 18" descr="A number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257226" name="Picture 18" descr="A number grid with black text&#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78000" cy="1238250"/>
                    </a:xfrm>
                    <a:prstGeom prst="rect">
                      <a:avLst/>
                    </a:prstGeom>
                    <a:noFill/>
                    <a:ln>
                      <a:noFill/>
                    </a:ln>
                  </pic:spPr>
                </pic:pic>
              </a:graphicData>
            </a:graphic>
          </wp:inline>
        </w:drawing>
      </w:r>
    </w:p>
    <w:p w14:paraId="56A97FBB" w14:textId="77777777" w:rsidR="00773F45" w:rsidRPr="007644F3" w:rsidRDefault="00773F45" w:rsidP="00A75DB8">
      <w:pPr>
        <w:rPr>
          <w:rFonts w:ascii="Times New Roman" w:eastAsiaTheme="minorEastAsia" w:hAnsi="Times New Roman" w:cs="Times New Roman"/>
          <w:b/>
          <w:bCs/>
          <w:lang w:eastAsia="zh-CN"/>
        </w:rPr>
      </w:pPr>
    </w:p>
    <w:p w14:paraId="5DFD9EC3" w14:textId="662D72CA" w:rsidR="00091341" w:rsidRPr="00A75DB8" w:rsidRDefault="00091341"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lastRenderedPageBreak/>
        <w:t xml:space="preserve">In a word, the best combination of predictors is only the third </w:t>
      </w:r>
      <w:r w:rsidR="00160429" w:rsidRPr="00A75DB8">
        <w:rPr>
          <w:rFonts w:ascii="Times New Roman" w:hAnsi="Times New Roman" w:cs="Times New Roman"/>
          <w:lang w:eastAsia="zh-CN"/>
        </w:rPr>
        <w:t>predictor (</w:t>
      </w:r>
      <w:proofErr w:type="spellStart"/>
      <w:r w:rsidRPr="00A75DB8">
        <w:rPr>
          <w:rFonts w:ascii="Times New Roman" w:hAnsi="Times New Roman" w:cs="Times New Roman"/>
          <w:lang w:eastAsia="zh-CN"/>
        </w:rPr>
        <w:t>Petal.lenth</w:t>
      </w:r>
      <w:proofErr w:type="spellEnd"/>
      <w:r w:rsidRPr="00A75DB8">
        <w:rPr>
          <w:rFonts w:ascii="Times New Roman" w:hAnsi="Times New Roman" w:cs="Times New Roman"/>
          <w:lang w:eastAsia="zh-CN"/>
        </w:rPr>
        <w:t xml:space="preserve">), and k= 3, leading </w:t>
      </w:r>
      <w:r w:rsidR="00160429" w:rsidRPr="00A75DB8">
        <w:rPr>
          <w:rFonts w:ascii="Times New Roman" w:hAnsi="Times New Roman" w:cs="Times New Roman"/>
          <w:lang w:eastAsia="zh-CN"/>
        </w:rPr>
        <w:t>to clustering</w:t>
      </w:r>
      <w:r w:rsidRPr="00A75DB8">
        <w:rPr>
          <w:rFonts w:ascii="Times New Roman" w:hAnsi="Times New Roman" w:cs="Times New Roman"/>
          <w:lang w:eastAsia="zh-CN"/>
        </w:rPr>
        <w:t xml:space="preserve"> correct rate= 94.7%</w:t>
      </w:r>
    </w:p>
    <w:p w14:paraId="7A56C7B1" w14:textId="77777777" w:rsidR="00773F45" w:rsidRPr="007644F3" w:rsidRDefault="00773F45" w:rsidP="00A75DB8">
      <w:pPr>
        <w:rPr>
          <w:rFonts w:ascii="Times New Roman" w:eastAsiaTheme="minorEastAsia" w:hAnsi="Times New Roman" w:cs="Times New Roman"/>
          <w:b/>
          <w:bCs/>
          <w:lang w:eastAsia="zh-CN"/>
        </w:rPr>
      </w:pPr>
    </w:p>
    <w:p w14:paraId="65C0941A" w14:textId="3F960BFD" w:rsidR="00091341" w:rsidRPr="00A75DB8" w:rsidRDefault="00091341" w:rsidP="00A75DB8">
      <w:pPr>
        <w:rPr>
          <w:rFonts w:ascii="Times New Roman" w:eastAsiaTheme="minorEastAsia" w:hAnsi="Times New Roman" w:cs="Times New Roman"/>
          <w:b/>
          <w:bCs/>
          <w:lang w:eastAsia="zh-CN"/>
        </w:rPr>
      </w:pPr>
      <w:r w:rsidRPr="00A75DB8">
        <w:rPr>
          <w:rFonts w:ascii="Times New Roman" w:hAnsi="Times New Roman" w:cs="Times New Roman"/>
          <w:b/>
          <w:bCs/>
          <w:lang w:eastAsia="zh-CN"/>
        </w:rPr>
        <w:t>Extra:</w:t>
      </w:r>
    </w:p>
    <w:p w14:paraId="3101279F" w14:textId="77777777" w:rsidR="00773F45" w:rsidRPr="007644F3" w:rsidRDefault="00773F45" w:rsidP="00A75DB8">
      <w:pPr>
        <w:rPr>
          <w:rFonts w:ascii="Times New Roman" w:eastAsiaTheme="minorEastAsia" w:hAnsi="Times New Roman" w:cs="Times New Roman"/>
          <w:lang w:eastAsia="zh-CN"/>
        </w:rPr>
      </w:pPr>
    </w:p>
    <w:p w14:paraId="25CE7CF0" w14:textId="77777777" w:rsidR="00773F45" w:rsidRPr="00A75DB8" w:rsidRDefault="00773F45"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t>In this case, during the process of finding the best combination of predictors, we can exhaustively</w:t>
      </w:r>
    </w:p>
    <w:p w14:paraId="1C399238" w14:textId="77777777" w:rsidR="00773F45" w:rsidRPr="00A75DB8" w:rsidRDefault="00773F45"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t>enumerate all possibilities because the number of predictors is small. However, such a condition is not</w:t>
      </w:r>
    </w:p>
    <w:p w14:paraId="6B2439B0" w14:textId="34517083" w:rsidR="00773F45" w:rsidRPr="00A75DB8" w:rsidRDefault="00773F45" w:rsidP="00A75DB8">
      <w:pPr>
        <w:spacing w:line="360" w:lineRule="auto"/>
        <w:rPr>
          <w:rFonts w:ascii="Times New Roman" w:hAnsi="Times New Roman" w:cs="Times New Roman"/>
          <w:lang w:eastAsia="zh-CN"/>
        </w:rPr>
      </w:pPr>
      <w:r w:rsidRPr="00A75DB8">
        <w:rPr>
          <w:rFonts w:ascii="Times New Roman" w:hAnsi="Times New Roman" w:cs="Times New Roman"/>
          <w:lang w:eastAsia="zh-CN"/>
        </w:rPr>
        <w:t>common in the real world. Therefore, we consider two other methods to find the best combination</w:t>
      </w:r>
      <w:r w:rsidR="00C95412">
        <w:rPr>
          <w:rFonts w:ascii="Times New Roman" w:eastAsiaTheme="minorEastAsia" w:hAnsi="Times New Roman" w:cs="Times New Roman" w:hint="eastAsia"/>
          <w:lang w:eastAsia="zh-CN"/>
        </w:rPr>
        <w:t xml:space="preserve"> (codes included in R file)</w:t>
      </w:r>
      <w:r w:rsidRPr="00A75DB8">
        <w:rPr>
          <w:rFonts w:ascii="Times New Roman" w:hAnsi="Times New Roman" w:cs="Times New Roman"/>
          <w:lang w:eastAsia="zh-CN"/>
        </w:rPr>
        <w:t xml:space="preserve">: </w:t>
      </w:r>
    </w:p>
    <w:p w14:paraId="1549CA41" w14:textId="77777777" w:rsidR="00A75DB8" w:rsidRPr="00C95412" w:rsidRDefault="00A75DB8" w:rsidP="00A75DB8">
      <w:pPr>
        <w:pStyle w:val="Heading1"/>
        <w:rPr>
          <w:rFonts w:eastAsiaTheme="minorEastAsia"/>
          <w:lang w:eastAsia="zh-CN"/>
        </w:rPr>
      </w:pPr>
    </w:p>
    <w:p w14:paraId="55C8FE43" w14:textId="020A4D2C" w:rsidR="00773F45" w:rsidRPr="00A75DB8" w:rsidRDefault="00773F45" w:rsidP="00A75DB8">
      <w:pPr>
        <w:pStyle w:val="ListParagraph"/>
        <w:numPr>
          <w:ilvl w:val="0"/>
          <w:numId w:val="25"/>
        </w:numPr>
        <w:spacing w:line="360" w:lineRule="auto"/>
        <w:ind w:left="360"/>
        <w:rPr>
          <w:rFonts w:ascii="Times New Roman" w:eastAsiaTheme="minorEastAsia" w:hAnsi="Times New Roman" w:cs="Times New Roman"/>
          <w:lang w:eastAsia="zh-CN"/>
        </w:rPr>
      </w:pPr>
      <w:r w:rsidRPr="00A75DB8">
        <w:rPr>
          <w:rFonts w:ascii="Times New Roman" w:hAnsi="Times New Roman" w:cs="Times New Roman"/>
          <w:bCs/>
          <w:lang w:eastAsia="zh-CN"/>
        </w:rPr>
        <w:t>Use Correlation to Remove Predictors: Remove a predictor when it has a high correlation with other predictors. In this question, we remove the 4th predictor because it has a correlation of over 0.9 with the third predictor.</w:t>
      </w:r>
    </w:p>
    <w:p w14:paraId="601324F7" w14:textId="5EA31C28" w:rsidR="00C37898" w:rsidRPr="00A75DB8" w:rsidRDefault="00773F45" w:rsidP="007D09C4">
      <w:pPr>
        <w:pStyle w:val="ListParagraph"/>
        <w:numPr>
          <w:ilvl w:val="0"/>
          <w:numId w:val="25"/>
        </w:numPr>
        <w:spacing w:line="360" w:lineRule="auto"/>
        <w:ind w:left="360"/>
        <w:rPr>
          <w:rFonts w:ascii="Times New Roman" w:hAnsi="Times New Roman" w:cs="Times New Roman"/>
          <w:lang w:eastAsia="zh-CN"/>
        </w:rPr>
      </w:pPr>
      <w:r w:rsidRPr="00A75DB8">
        <w:rPr>
          <w:rFonts w:ascii="Times New Roman" w:hAnsi="Times New Roman" w:cs="Times New Roman"/>
          <w:bCs/>
          <w:lang w:eastAsia="zh-CN"/>
        </w:rPr>
        <w:t>Use Principal Component Analysis (PCA) to Reduce Dimensionality: This commonly used method automatically reduces dimensionality when the number of predictors is large. In this question, we can use PCA to find two principal components and then continue the modeling process.</w:t>
      </w:r>
    </w:p>
    <w:sectPr w:rsidR="00C37898" w:rsidRPr="00A75DB8" w:rsidSect="00C45616">
      <w:headerReference w:type="default" r:id="rId14"/>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AAD93" w14:textId="77777777" w:rsidR="003E2DD6" w:rsidRDefault="003E2DD6" w:rsidP="007C2DDA">
      <w:r>
        <w:separator/>
      </w:r>
    </w:p>
  </w:endnote>
  <w:endnote w:type="continuationSeparator" w:id="0">
    <w:p w14:paraId="6F6D5A47" w14:textId="77777777" w:rsidR="003E2DD6" w:rsidRDefault="003E2DD6"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8BB22" w14:textId="77777777" w:rsidR="003E2DD6" w:rsidRDefault="003E2DD6" w:rsidP="007C2DDA">
      <w:r>
        <w:separator/>
      </w:r>
    </w:p>
  </w:footnote>
  <w:footnote w:type="continuationSeparator" w:id="0">
    <w:p w14:paraId="52823852" w14:textId="77777777" w:rsidR="003E2DD6" w:rsidRDefault="003E2DD6"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103C874"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44C76"/>
    <w:multiLevelType w:val="multilevel"/>
    <w:tmpl w:val="223E2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B6DC5"/>
    <w:multiLevelType w:val="hybridMultilevel"/>
    <w:tmpl w:val="9266C248"/>
    <w:lvl w:ilvl="0" w:tplc="83C4740C">
      <w:start w:val="1"/>
      <w:numFmt w:val="lowerLetter"/>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6" w15:restartNumberingAfterBreak="0">
    <w:nsid w:val="1E4858F0"/>
    <w:multiLevelType w:val="hybridMultilevel"/>
    <w:tmpl w:val="5FA4A6B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9097376"/>
    <w:multiLevelType w:val="hybridMultilevel"/>
    <w:tmpl w:val="D25EE3F6"/>
    <w:lvl w:ilvl="0" w:tplc="B8A2B400">
      <w:start w:val="2"/>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DA551E"/>
    <w:multiLevelType w:val="hybridMultilevel"/>
    <w:tmpl w:val="62282F68"/>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70573F4"/>
    <w:multiLevelType w:val="hybridMultilevel"/>
    <w:tmpl w:val="DF4055C6"/>
    <w:lvl w:ilvl="0" w:tplc="CBDC474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90E0E20"/>
    <w:multiLevelType w:val="hybridMultilevel"/>
    <w:tmpl w:val="3A566124"/>
    <w:lvl w:ilvl="0" w:tplc="04090001">
      <w:start w:val="1"/>
      <w:numFmt w:val="bullet"/>
      <w:lvlText w:val=""/>
      <w:lvlJc w:val="left"/>
      <w:pPr>
        <w:ind w:left="660" w:hanging="440"/>
      </w:pPr>
      <w:rPr>
        <w:rFonts w:ascii="Wingdings" w:hAnsi="Wingdings" w:hint="default"/>
      </w:rPr>
    </w:lvl>
    <w:lvl w:ilvl="1" w:tplc="04090003">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12" w15:restartNumberingAfterBreak="0">
    <w:nsid w:val="40E01A7A"/>
    <w:multiLevelType w:val="singleLevel"/>
    <w:tmpl w:val="3300035A"/>
    <w:lvl w:ilvl="0">
      <w:start w:val="1"/>
      <w:numFmt w:val="bullet"/>
      <w:lvlText w:val=""/>
      <w:lvlJc w:val="left"/>
      <w:pPr>
        <w:ind w:left="440" w:hanging="440"/>
      </w:pPr>
      <w:rPr>
        <w:rFonts w:ascii="Symbol" w:hAnsi="Symbol" w:hint="default"/>
        <w:b/>
        <w:i w:val="0"/>
        <w:caps/>
        <w:color w:val="auto"/>
        <w:sz w:val="22"/>
      </w:rPr>
    </w:lvl>
  </w:abstractNum>
  <w:abstractNum w:abstractNumId="13" w15:restartNumberingAfterBreak="0">
    <w:nsid w:val="53576E72"/>
    <w:multiLevelType w:val="multilevel"/>
    <w:tmpl w:val="C77EA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957525"/>
    <w:multiLevelType w:val="hybridMultilevel"/>
    <w:tmpl w:val="D2B60C76"/>
    <w:lvl w:ilvl="0" w:tplc="EF4832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F151C"/>
    <w:multiLevelType w:val="singleLevel"/>
    <w:tmpl w:val="04090009"/>
    <w:lvl w:ilvl="0">
      <w:start w:val="1"/>
      <w:numFmt w:val="bullet"/>
      <w:lvlText w:val=""/>
      <w:lvlJc w:val="left"/>
      <w:pPr>
        <w:ind w:left="440" w:hanging="440"/>
      </w:pPr>
      <w:rPr>
        <w:rFonts w:ascii="Wingdings" w:hAnsi="Wingdings" w:hint="default"/>
        <w:b/>
        <w:i w:val="0"/>
        <w:caps/>
        <w:color w:val="auto"/>
        <w:sz w:val="22"/>
      </w:rPr>
    </w:lvl>
  </w:abstractNum>
  <w:abstractNum w:abstractNumId="18" w15:restartNumberingAfterBreak="0">
    <w:nsid w:val="73FE3471"/>
    <w:multiLevelType w:val="hybridMultilevel"/>
    <w:tmpl w:val="82C097E8"/>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4082204"/>
    <w:multiLevelType w:val="multilevel"/>
    <w:tmpl w:val="631482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AB3CAC"/>
    <w:multiLevelType w:val="hybridMultilevel"/>
    <w:tmpl w:val="D7D23134"/>
    <w:lvl w:ilvl="0" w:tplc="79762BE2">
      <w:start w:val="1"/>
      <w:numFmt w:val="lowerLetter"/>
      <w:lvlText w:val="(%1)"/>
      <w:lvlJc w:val="left"/>
      <w:pPr>
        <w:ind w:left="360" w:hanging="360"/>
      </w:pPr>
      <w:rPr>
        <w:rFonts w:eastAsia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22578456">
    <w:abstractNumId w:val="4"/>
  </w:num>
  <w:num w:numId="2" w16cid:durableId="154685372">
    <w:abstractNumId w:val="12"/>
  </w:num>
  <w:num w:numId="3" w16cid:durableId="2063863297">
    <w:abstractNumId w:val="3"/>
  </w:num>
  <w:num w:numId="4" w16cid:durableId="228808851">
    <w:abstractNumId w:val="16"/>
  </w:num>
  <w:num w:numId="5" w16cid:durableId="70391646">
    <w:abstractNumId w:val="8"/>
  </w:num>
  <w:num w:numId="6" w16cid:durableId="90784385">
    <w:abstractNumId w:val="5"/>
  </w:num>
  <w:num w:numId="7" w16cid:durableId="1175919395">
    <w:abstractNumId w:val="14"/>
  </w:num>
  <w:num w:numId="8" w16cid:durableId="1558859341">
    <w:abstractNumId w:val="0"/>
  </w:num>
  <w:num w:numId="9" w16cid:durableId="1899583490">
    <w:abstractNumId w:val="12"/>
  </w:num>
  <w:num w:numId="10" w16cid:durableId="1502623084">
    <w:abstractNumId w:val="6"/>
  </w:num>
  <w:num w:numId="11" w16cid:durableId="392241264">
    <w:abstractNumId w:val="12"/>
  </w:num>
  <w:num w:numId="12" w16cid:durableId="1801534689">
    <w:abstractNumId w:val="2"/>
  </w:num>
  <w:num w:numId="13" w16cid:durableId="1194612856">
    <w:abstractNumId w:val="20"/>
  </w:num>
  <w:num w:numId="14" w16cid:durableId="1176920212">
    <w:abstractNumId w:val="10"/>
  </w:num>
  <w:num w:numId="15" w16cid:durableId="1378121288">
    <w:abstractNumId w:val="12"/>
  </w:num>
  <w:num w:numId="16" w16cid:durableId="1025442766">
    <w:abstractNumId w:val="17"/>
  </w:num>
  <w:num w:numId="17" w16cid:durableId="711003432">
    <w:abstractNumId w:val="15"/>
  </w:num>
  <w:num w:numId="18" w16cid:durableId="171801514">
    <w:abstractNumId w:val="13"/>
  </w:num>
  <w:num w:numId="19" w16cid:durableId="824668593">
    <w:abstractNumId w:val="19"/>
    <w:lvlOverride w:ilvl="0">
      <w:lvl w:ilvl="0">
        <w:numFmt w:val="decimal"/>
        <w:lvlText w:val="%1."/>
        <w:lvlJc w:val="left"/>
      </w:lvl>
    </w:lvlOverride>
  </w:num>
  <w:num w:numId="20" w16cid:durableId="90854580">
    <w:abstractNumId w:val="19"/>
    <w:lvlOverride w:ilvl="0">
      <w:lvl w:ilvl="0">
        <w:numFmt w:val="decimal"/>
        <w:lvlText w:val="%1."/>
        <w:lvlJc w:val="left"/>
      </w:lvl>
    </w:lvlOverride>
  </w:num>
  <w:num w:numId="21" w16cid:durableId="772095031">
    <w:abstractNumId w:val="1"/>
  </w:num>
  <w:num w:numId="22" w16cid:durableId="666785633">
    <w:abstractNumId w:val="18"/>
  </w:num>
  <w:num w:numId="23" w16cid:durableId="1863469309">
    <w:abstractNumId w:val="7"/>
  </w:num>
  <w:num w:numId="24" w16cid:durableId="1180972009">
    <w:abstractNumId w:val="9"/>
  </w:num>
  <w:num w:numId="25" w16cid:durableId="6892621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DDA"/>
    <w:rsid w:val="0000015B"/>
    <w:rsid w:val="00002661"/>
    <w:rsid w:val="000125A8"/>
    <w:rsid w:val="00017F1F"/>
    <w:rsid w:val="0002231C"/>
    <w:rsid w:val="00027ECD"/>
    <w:rsid w:val="00044A9F"/>
    <w:rsid w:val="00052CD8"/>
    <w:rsid w:val="0005486E"/>
    <w:rsid w:val="00063AEC"/>
    <w:rsid w:val="0007752A"/>
    <w:rsid w:val="00090C64"/>
    <w:rsid w:val="00091341"/>
    <w:rsid w:val="00091997"/>
    <w:rsid w:val="000968D2"/>
    <w:rsid w:val="000978A6"/>
    <w:rsid w:val="000A1103"/>
    <w:rsid w:val="000C6857"/>
    <w:rsid w:val="000D4D77"/>
    <w:rsid w:val="000E1ADE"/>
    <w:rsid w:val="000E1E60"/>
    <w:rsid w:val="00101FDC"/>
    <w:rsid w:val="00113B92"/>
    <w:rsid w:val="00141150"/>
    <w:rsid w:val="00141510"/>
    <w:rsid w:val="00141C90"/>
    <w:rsid w:val="001425A0"/>
    <w:rsid w:val="00142BA8"/>
    <w:rsid w:val="00150E11"/>
    <w:rsid w:val="00160429"/>
    <w:rsid w:val="00165CC6"/>
    <w:rsid w:val="00174657"/>
    <w:rsid w:val="00175531"/>
    <w:rsid w:val="00193CE4"/>
    <w:rsid w:val="001A02B4"/>
    <w:rsid w:val="001A1CF3"/>
    <w:rsid w:val="001B5CA8"/>
    <w:rsid w:val="001B7C8D"/>
    <w:rsid w:val="001C7FFC"/>
    <w:rsid w:val="001D303C"/>
    <w:rsid w:val="001D732F"/>
    <w:rsid w:val="001E345D"/>
    <w:rsid w:val="001E567C"/>
    <w:rsid w:val="001F0FD6"/>
    <w:rsid w:val="001F2AE0"/>
    <w:rsid w:val="001F3C82"/>
    <w:rsid w:val="00205CD9"/>
    <w:rsid w:val="00217235"/>
    <w:rsid w:val="00217BC9"/>
    <w:rsid w:val="00221D88"/>
    <w:rsid w:val="00230A2D"/>
    <w:rsid w:val="00234A25"/>
    <w:rsid w:val="00242EDE"/>
    <w:rsid w:val="00254B0F"/>
    <w:rsid w:val="00254B71"/>
    <w:rsid w:val="00264048"/>
    <w:rsid w:val="00270A35"/>
    <w:rsid w:val="00274BEC"/>
    <w:rsid w:val="00274F32"/>
    <w:rsid w:val="00284906"/>
    <w:rsid w:val="00291E4A"/>
    <w:rsid w:val="002977A4"/>
    <w:rsid w:val="002A37BA"/>
    <w:rsid w:val="002C3102"/>
    <w:rsid w:val="002C4822"/>
    <w:rsid w:val="002D2466"/>
    <w:rsid w:val="002D2FAC"/>
    <w:rsid w:val="002D4A9C"/>
    <w:rsid w:val="002E5C98"/>
    <w:rsid w:val="003005CF"/>
    <w:rsid w:val="00322755"/>
    <w:rsid w:val="003353DB"/>
    <w:rsid w:val="003469C2"/>
    <w:rsid w:val="00363B25"/>
    <w:rsid w:val="003669F7"/>
    <w:rsid w:val="003700A3"/>
    <w:rsid w:val="003704BB"/>
    <w:rsid w:val="003732B4"/>
    <w:rsid w:val="00373BB1"/>
    <w:rsid w:val="00374703"/>
    <w:rsid w:val="00374D8E"/>
    <w:rsid w:val="003758A4"/>
    <w:rsid w:val="0039060D"/>
    <w:rsid w:val="003B17B4"/>
    <w:rsid w:val="003B71BE"/>
    <w:rsid w:val="003C2AC7"/>
    <w:rsid w:val="003C3089"/>
    <w:rsid w:val="003C3CD3"/>
    <w:rsid w:val="003D1D09"/>
    <w:rsid w:val="003E2DD6"/>
    <w:rsid w:val="003E3563"/>
    <w:rsid w:val="00420DB4"/>
    <w:rsid w:val="00421F4C"/>
    <w:rsid w:val="00433EF3"/>
    <w:rsid w:val="00446C2D"/>
    <w:rsid w:val="00481BBF"/>
    <w:rsid w:val="004878EC"/>
    <w:rsid w:val="00495627"/>
    <w:rsid w:val="004A5B49"/>
    <w:rsid w:val="004A6A38"/>
    <w:rsid w:val="004B4B33"/>
    <w:rsid w:val="004B7EE0"/>
    <w:rsid w:val="004C24AD"/>
    <w:rsid w:val="004C41EB"/>
    <w:rsid w:val="004D2877"/>
    <w:rsid w:val="004E19C1"/>
    <w:rsid w:val="004E1E67"/>
    <w:rsid w:val="004E651B"/>
    <w:rsid w:val="004F0192"/>
    <w:rsid w:val="004F5528"/>
    <w:rsid w:val="00503385"/>
    <w:rsid w:val="00510AA4"/>
    <w:rsid w:val="00511968"/>
    <w:rsid w:val="005121A6"/>
    <w:rsid w:val="00513E73"/>
    <w:rsid w:val="00513EF6"/>
    <w:rsid w:val="0051581B"/>
    <w:rsid w:val="00530885"/>
    <w:rsid w:val="00531090"/>
    <w:rsid w:val="00532646"/>
    <w:rsid w:val="00551369"/>
    <w:rsid w:val="00554931"/>
    <w:rsid w:val="00555ECB"/>
    <w:rsid w:val="00560786"/>
    <w:rsid w:val="005648BD"/>
    <w:rsid w:val="00564983"/>
    <w:rsid w:val="00565CE1"/>
    <w:rsid w:val="00574E50"/>
    <w:rsid w:val="00596938"/>
    <w:rsid w:val="005A5EB9"/>
    <w:rsid w:val="005B2314"/>
    <w:rsid w:val="005B3DDD"/>
    <w:rsid w:val="005B7306"/>
    <w:rsid w:val="005C1C28"/>
    <w:rsid w:val="005D2039"/>
    <w:rsid w:val="005D5BEA"/>
    <w:rsid w:val="006126F3"/>
    <w:rsid w:val="00612BEF"/>
    <w:rsid w:val="006157B9"/>
    <w:rsid w:val="00615D33"/>
    <w:rsid w:val="00630D96"/>
    <w:rsid w:val="00635883"/>
    <w:rsid w:val="006368A6"/>
    <w:rsid w:val="00636A60"/>
    <w:rsid w:val="00643867"/>
    <w:rsid w:val="00657270"/>
    <w:rsid w:val="00662545"/>
    <w:rsid w:val="0066688C"/>
    <w:rsid w:val="00683BCA"/>
    <w:rsid w:val="006A06D3"/>
    <w:rsid w:val="006A5882"/>
    <w:rsid w:val="006A5905"/>
    <w:rsid w:val="006C0DC9"/>
    <w:rsid w:val="006C3830"/>
    <w:rsid w:val="006C6414"/>
    <w:rsid w:val="006E00C3"/>
    <w:rsid w:val="006E1013"/>
    <w:rsid w:val="006E4A3A"/>
    <w:rsid w:val="006F0C2F"/>
    <w:rsid w:val="0070056D"/>
    <w:rsid w:val="00707379"/>
    <w:rsid w:val="00707F48"/>
    <w:rsid w:val="00715D8C"/>
    <w:rsid w:val="0073464B"/>
    <w:rsid w:val="0075571B"/>
    <w:rsid w:val="00757E82"/>
    <w:rsid w:val="00763CEC"/>
    <w:rsid w:val="007644F3"/>
    <w:rsid w:val="0076615A"/>
    <w:rsid w:val="007675BF"/>
    <w:rsid w:val="00773F45"/>
    <w:rsid w:val="00783CBD"/>
    <w:rsid w:val="007856D1"/>
    <w:rsid w:val="0078693D"/>
    <w:rsid w:val="00794387"/>
    <w:rsid w:val="007B10C6"/>
    <w:rsid w:val="007C28B5"/>
    <w:rsid w:val="007C2D35"/>
    <w:rsid w:val="007C2DDA"/>
    <w:rsid w:val="007D67C1"/>
    <w:rsid w:val="007E669F"/>
    <w:rsid w:val="007F10F0"/>
    <w:rsid w:val="007F1E30"/>
    <w:rsid w:val="007F2C6C"/>
    <w:rsid w:val="00810C30"/>
    <w:rsid w:val="008268D3"/>
    <w:rsid w:val="00847000"/>
    <w:rsid w:val="00857FA7"/>
    <w:rsid w:val="00861350"/>
    <w:rsid w:val="00866B42"/>
    <w:rsid w:val="00867C70"/>
    <w:rsid w:val="00875FCC"/>
    <w:rsid w:val="00891C32"/>
    <w:rsid w:val="00895AAB"/>
    <w:rsid w:val="008C7912"/>
    <w:rsid w:val="008D3B15"/>
    <w:rsid w:val="008D4088"/>
    <w:rsid w:val="008E0D49"/>
    <w:rsid w:val="009044D0"/>
    <w:rsid w:val="0092103F"/>
    <w:rsid w:val="009232D3"/>
    <w:rsid w:val="00924ECE"/>
    <w:rsid w:val="009329B5"/>
    <w:rsid w:val="00937BE6"/>
    <w:rsid w:val="00943A8B"/>
    <w:rsid w:val="00950DE7"/>
    <w:rsid w:val="009519E1"/>
    <w:rsid w:val="00952012"/>
    <w:rsid w:val="009640EB"/>
    <w:rsid w:val="009756C8"/>
    <w:rsid w:val="00976EC3"/>
    <w:rsid w:val="00977046"/>
    <w:rsid w:val="00991A8D"/>
    <w:rsid w:val="00992114"/>
    <w:rsid w:val="00994C50"/>
    <w:rsid w:val="009959E2"/>
    <w:rsid w:val="009977D4"/>
    <w:rsid w:val="009A07EE"/>
    <w:rsid w:val="009B63DE"/>
    <w:rsid w:val="009B6E4D"/>
    <w:rsid w:val="009C779F"/>
    <w:rsid w:val="009D53DD"/>
    <w:rsid w:val="009F0118"/>
    <w:rsid w:val="009F3EBA"/>
    <w:rsid w:val="00A02FDF"/>
    <w:rsid w:val="00A048FD"/>
    <w:rsid w:val="00A1240E"/>
    <w:rsid w:val="00A16801"/>
    <w:rsid w:val="00A31441"/>
    <w:rsid w:val="00A32C5F"/>
    <w:rsid w:val="00A405AE"/>
    <w:rsid w:val="00A421C5"/>
    <w:rsid w:val="00A438D7"/>
    <w:rsid w:val="00A44E1D"/>
    <w:rsid w:val="00A45479"/>
    <w:rsid w:val="00A45D99"/>
    <w:rsid w:val="00A47778"/>
    <w:rsid w:val="00A47E59"/>
    <w:rsid w:val="00A62384"/>
    <w:rsid w:val="00A75DB8"/>
    <w:rsid w:val="00A958DE"/>
    <w:rsid w:val="00A96B88"/>
    <w:rsid w:val="00AA1E96"/>
    <w:rsid w:val="00AA3198"/>
    <w:rsid w:val="00AB0288"/>
    <w:rsid w:val="00AB6CF9"/>
    <w:rsid w:val="00AB7170"/>
    <w:rsid w:val="00AD6D12"/>
    <w:rsid w:val="00AD7346"/>
    <w:rsid w:val="00AE71E5"/>
    <w:rsid w:val="00B0167B"/>
    <w:rsid w:val="00B052F7"/>
    <w:rsid w:val="00B11F0F"/>
    <w:rsid w:val="00B1304F"/>
    <w:rsid w:val="00B33E79"/>
    <w:rsid w:val="00B4175D"/>
    <w:rsid w:val="00B4320F"/>
    <w:rsid w:val="00B43796"/>
    <w:rsid w:val="00B4397A"/>
    <w:rsid w:val="00B458FF"/>
    <w:rsid w:val="00B514BF"/>
    <w:rsid w:val="00B60A02"/>
    <w:rsid w:val="00B619A8"/>
    <w:rsid w:val="00B64B1E"/>
    <w:rsid w:val="00B65983"/>
    <w:rsid w:val="00B7007F"/>
    <w:rsid w:val="00B71F16"/>
    <w:rsid w:val="00B75F89"/>
    <w:rsid w:val="00BA41DD"/>
    <w:rsid w:val="00BB48AF"/>
    <w:rsid w:val="00BC063D"/>
    <w:rsid w:val="00BC1DDE"/>
    <w:rsid w:val="00BC4A9A"/>
    <w:rsid w:val="00BC50BC"/>
    <w:rsid w:val="00BC6243"/>
    <w:rsid w:val="00BD1E1E"/>
    <w:rsid w:val="00BE5198"/>
    <w:rsid w:val="00BF0D73"/>
    <w:rsid w:val="00BF7CF3"/>
    <w:rsid w:val="00C10367"/>
    <w:rsid w:val="00C201F5"/>
    <w:rsid w:val="00C2609D"/>
    <w:rsid w:val="00C2727E"/>
    <w:rsid w:val="00C30ADC"/>
    <w:rsid w:val="00C36E80"/>
    <w:rsid w:val="00C37013"/>
    <w:rsid w:val="00C37898"/>
    <w:rsid w:val="00C45616"/>
    <w:rsid w:val="00C644E7"/>
    <w:rsid w:val="00C666BA"/>
    <w:rsid w:val="00C94706"/>
    <w:rsid w:val="00C95412"/>
    <w:rsid w:val="00CA244D"/>
    <w:rsid w:val="00CA2C71"/>
    <w:rsid w:val="00CC4D14"/>
    <w:rsid w:val="00CE4BD7"/>
    <w:rsid w:val="00CF2228"/>
    <w:rsid w:val="00CF27A4"/>
    <w:rsid w:val="00CF3CA9"/>
    <w:rsid w:val="00CF6694"/>
    <w:rsid w:val="00D04308"/>
    <w:rsid w:val="00D0449A"/>
    <w:rsid w:val="00D06EDA"/>
    <w:rsid w:val="00D1421E"/>
    <w:rsid w:val="00D157F2"/>
    <w:rsid w:val="00D15D0C"/>
    <w:rsid w:val="00D304EE"/>
    <w:rsid w:val="00D31C83"/>
    <w:rsid w:val="00D36BA1"/>
    <w:rsid w:val="00D4580B"/>
    <w:rsid w:val="00D45B8E"/>
    <w:rsid w:val="00D46778"/>
    <w:rsid w:val="00D61D07"/>
    <w:rsid w:val="00D62895"/>
    <w:rsid w:val="00D673EF"/>
    <w:rsid w:val="00D70434"/>
    <w:rsid w:val="00D70C0F"/>
    <w:rsid w:val="00D71DFC"/>
    <w:rsid w:val="00D72C24"/>
    <w:rsid w:val="00D73C4A"/>
    <w:rsid w:val="00D80DEF"/>
    <w:rsid w:val="00D8180C"/>
    <w:rsid w:val="00D87D73"/>
    <w:rsid w:val="00DA5812"/>
    <w:rsid w:val="00DA7CD6"/>
    <w:rsid w:val="00DB1332"/>
    <w:rsid w:val="00DB5455"/>
    <w:rsid w:val="00DD3C7F"/>
    <w:rsid w:val="00DE0CB4"/>
    <w:rsid w:val="00DE2FCF"/>
    <w:rsid w:val="00DF7B81"/>
    <w:rsid w:val="00DF7BEC"/>
    <w:rsid w:val="00E0036F"/>
    <w:rsid w:val="00E0067A"/>
    <w:rsid w:val="00E049D2"/>
    <w:rsid w:val="00E071B3"/>
    <w:rsid w:val="00E13B2E"/>
    <w:rsid w:val="00E1577B"/>
    <w:rsid w:val="00E16A11"/>
    <w:rsid w:val="00E20361"/>
    <w:rsid w:val="00E27BE5"/>
    <w:rsid w:val="00E312ED"/>
    <w:rsid w:val="00E32736"/>
    <w:rsid w:val="00E32D78"/>
    <w:rsid w:val="00E377E4"/>
    <w:rsid w:val="00E425C6"/>
    <w:rsid w:val="00E4329D"/>
    <w:rsid w:val="00E6255D"/>
    <w:rsid w:val="00E71C5F"/>
    <w:rsid w:val="00E733DA"/>
    <w:rsid w:val="00E76944"/>
    <w:rsid w:val="00E861DD"/>
    <w:rsid w:val="00E95974"/>
    <w:rsid w:val="00E96E44"/>
    <w:rsid w:val="00E9743B"/>
    <w:rsid w:val="00E97D2F"/>
    <w:rsid w:val="00EC7609"/>
    <w:rsid w:val="00EC76D9"/>
    <w:rsid w:val="00ED0012"/>
    <w:rsid w:val="00EF0050"/>
    <w:rsid w:val="00EF7FD8"/>
    <w:rsid w:val="00F03308"/>
    <w:rsid w:val="00F068C9"/>
    <w:rsid w:val="00F12337"/>
    <w:rsid w:val="00F15948"/>
    <w:rsid w:val="00F42801"/>
    <w:rsid w:val="00F4393C"/>
    <w:rsid w:val="00F43D9E"/>
    <w:rsid w:val="00F63A41"/>
    <w:rsid w:val="00F642CE"/>
    <w:rsid w:val="00F67376"/>
    <w:rsid w:val="00F74D07"/>
    <w:rsid w:val="00F83818"/>
    <w:rsid w:val="00F9253C"/>
    <w:rsid w:val="00FA5716"/>
    <w:rsid w:val="00FA5FD5"/>
    <w:rsid w:val="00FB1327"/>
    <w:rsid w:val="00FB7E15"/>
    <w:rsid w:val="00FC5099"/>
    <w:rsid w:val="00FF1557"/>
    <w:rsid w:val="00FF19D9"/>
    <w:rsid w:val="00FF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A95FD"/>
  <w15:docId w15:val="{41B0C7BD-B8EB-4246-A758-9B132533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E6255D"/>
    <w:rPr>
      <w:color w:val="0563C1" w:themeColor="hyperlink"/>
      <w:u w:val="single"/>
    </w:rPr>
  </w:style>
  <w:style w:type="paragraph" w:styleId="HTMLPreformatted">
    <w:name w:val="HTML Preformatted"/>
    <w:basedOn w:val="Normal"/>
    <w:link w:val="HTMLPreformattedChar"/>
    <w:uiPriority w:val="99"/>
    <w:semiHidden/>
    <w:unhideWhenUsed/>
    <w:rsid w:val="0000015B"/>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015B"/>
    <w:rPr>
      <w:rFonts w:ascii="Courier New" w:eastAsiaTheme="minorHAnsi"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3204">
      <w:bodyDiv w:val="1"/>
      <w:marLeft w:val="0"/>
      <w:marRight w:val="0"/>
      <w:marTop w:val="0"/>
      <w:marBottom w:val="0"/>
      <w:divBdr>
        <w:top w:val="none" w:sz="0" w:space="0" w:color="auto"/>
        <w:left w:val="none" w:sz="0" w:space="0" w:color="auto"/>
        <w:bottom w:val="none" w:sz="0" w:space="0" w:color="auto"/>
        <w:right w:val="none" w:sz="0" w:space="0" w:color="auto"/>
      </w:divBdr>
    </w:div>
    <w:div w:id="100805426">
      <w:bodyDiv w:val="1"/>
      <w:marLeft w:val="0"/>
      <w:marRight w:val="0"/>
      <w:marTop w:val="0"/>
      <w:marBottom w:val="0"/>
      <w:divBdr>
        <w:top w:val="none" w:sz="0" w:space="0" w:color="auto"/>
        <w:left w:val="none" w:sz="0" w:space="0" w:color="auto"/>
        <w:bottom w:val="none" w:sz="0" w:space="0" w:color="auto"/>
        <w:right w:val="none" w:sz="0" w:space="0" w:color="auto"/>
      </w:divBdr>
    </w:div>
    <w:div w:id="115178534">
      <w:bodyDiv w:val="1"/>
      <w:marLeft w:val="0"/>
      <w:marRight w:val="0"/>
      <w:marTop w:val="0"/>
      <w:marBottom w:val="0"/>
      <w:divBdr>
        <w:top w:val="none" w:sz="0" w:space="0" w:color="auto"/>
        <w:left w:val="none" w:sz="0" w:space="0" w:color="auto"/>
        <w:bottom w:val="none" w:sz="0" w:space="0" w:color="auto"/>
        <w:right w:val="none" w:sz="0" w:space="0" w:color="auto"/>
      </w:divBdr>
    </w:div>
    <w:div w:id="232862246">
      <w:bodyDiv w:val="1"/>
      <w:marLeft w:val="0"/>
      <w:marRight w:val="0"/>
      <w:marTop w:val="0"/>
      <w:marBottom w:val="0"/>
      <w:divBdr>
        <w:top w:val="none" w:sz="0" w:space="0" w:color="auto"/>
        <w:left w:val="none" w:sz="0" w:space="0" w:color="auto"/>
        <w:bottom w:val="none" w:sz="0" w:space="0" w:color="auto"/>
        <w:right w:val="none" w:sz="0" w:space="0" w:color="auto"/>
      </w:divBdr>
    </w:div>
    <w:div w:id="263542726">
      <w:bodyDiv w:val="1"/>
      <w:marLeft w:val="0"/>
      <w:marRight w:val="0"/>
      <w:marTop w:val="0"/>
      <w:marBottom w:val="0"/>
      <w:divBdr>
        <w:top w:val="none" w:sz="0" w:space="0" w:color="auto"/>
        <w:left w:val="none" w:sz="0" w:space="0" w:color="auto"/>
        <w:bottom w:val="none" w:sz="0" w:space="0" w:color="auto"/>
        <w:right w:val="none" w:sz="0" w:space="0" w:color="auto"/>
      </w:divBdr>
    </w:div>
    <w:div w:id="316106315">
      <w:bodyDiv w:val="1"/>
      <w:marLeft w:val="0"/>
      <w:marRight w:val="0"/>
      <w:marTop w:val="0"/>
      <w:marBottom w:val="0"/>
      <w:divBdr>
        <w:top w:val="none" w:sz="0" w:space="0" w:color="auto"/>
        <w:left w:val="none" w:sz="0" w:space="0" w:color="auto"/>
        <w:bottom w:val="none" w:sz="0" w:space="0" w:color="auto"/>
        <w:right w:val="none" w:sz="0" w:space="0" w:color="auto"/>
      </w:divBdr>
    </w:div>
    <w:div w:id="381952737">
      <w:bodyDiv w:val="1"/>
      <w:marLeft w:val="0"/>
      <w:marRight w:val="0"/>
      <w:marTop w:val="0"/>
      <w:marBottom w:val="0"/>
      <w:divBdr>
        <w:top w:val="none" w:sz="0" w:space="0" w:color="auto"/>
        <w:left w:val="none" w:sz="0" w:space="0" w:color="auto"/>
        <w:bottom w:val="none" w:sz="0" w:space="0" w:color="auto"/>
        <w:right w:val="none" w:sz="0" w:space="0" w:color="auto"/>
      </w:divBdr>
    </w:div>
    <w:div w:id="734857698">
      <w:bodyDiv w:val="1"/>
      <w:marLeft w:val="0"/>
      <w:marRight w:val="0"/>
      <w:marTop w:val="0"/>
      <w:marBottom w:val="0"/>
      <w:divBdr>
        <w:top w:val="none" w:sz="0" w:space="0" w:color="auto"/>
        <w:left w:val="none" w:sz="0" w:space="0" w:color="auto"/>
        <w:bottom w:val="none" w:sz="0" w:space="0" w:color="auto"/>
        <w:right w:val="none" w:sz="0" w:space="0" w:color="auto"/>
      </w:divBdr>
    </w:div>
    <w:div w:id="813303690">
      <w:bodyDiv w:val="1"/>
      <w:marLeft w:val="0"/>
      <w:marRight w:val="0"/>
      <w:marTop w:val="0"/>
      <w:marBottom w:val="0"/>
      <w:divBdr>
        <w:top w:val="none" w:sz="0" w:space="0" w:color="auto"/>
        <w:left w:val="none" w:sz="0" w:space="0" w:color="auto"/>
        <w:bottom w:val="none" w:sz="0" w:space="0" w:color="auto"/>
        <w:right w:val="none" w:sz="0" w:space="0" w:color="auto"/>
      </w:divBdr>
    </w:div>
    <w:div w:id="923801633">
      <w:bodyDiv w:val="1"/>
      <w:marLeft w:val="0"/>
      <w:marRight w:val="0"/>
      <w:marTop w:val="0"/>
      <w:marBottom w:val="0"/>
      <w:divBdr>
        <w:top w:val="none" w:sz="0" w:space="0" w:color="auto"/>
        <w:left w:val="none" w:sz="0" w:space="0" w:color="auto"/>
        <w:bottom w:val="none" w:sz="0" w:space="0" w:color="auto"/>
        <w:right w:val="none" w:sz="0" w:space="0" w:color="auto"/>
      </w:divBdr>
    </w:div>
    <w:div w:id="1044140269">
      <w:bodyDiv w:val="1"/>
      <w:marLeft w:val="0"/>
      <w:marRight w:val="0"/>
      <w:marTop w:val="0"/>
      <w:marBottom w:val="0"/>
      <w:divBdr>
        <w:top w:val="none" w:sz="0" w:space="0" w:color="auto"/>
        <w:left w:val="none" w:sz="0" w:space="0" w:color="auto"/>
        <w:bottom w:val="none" w:sz="0" w:space="0" w:color="auto"/>
        <w:right w:val="none" w:sz="0" w:space="0" w:color="auto"/>
      </w:divBdr>
    </w:div>
    <w:div w:id="1166437799">
      <w:bodyDiv w:val="1"/>
      <w:marLeft w:val="0"/>
      <w:marRight w:val="0"/>
      <w:marTop w:val="0"/>
      <w:marBottom w:val="0"/>
      <w:divBdr>
        <w:top w:val="none" w:sz="0" w:space="0" w:color="auto"/>
        <w:left w:val="none" w:sz="0" w:space="0" w:color="auto"/>
        <w:bottom w:val="none" w:sz="0" w:space="0" w:color="auto"/>
        <w:right w:val="none" w:sz="0" w:space="0" w:color="auto"/>
      </w:divBdr>
    </w:div>
    <w:div w:id="1182205464">
      <w:bodyDiv w:val="1"/>
      <w:marLeft w:val="0"/>
      <w:marRight w:val="0"/>
      <w:marTop w:val="0"/>
      <w:marBottom w:val="0"/>
      <w:divBdr>
        <w:top w:val="none" w:sz="0" w:space="0" w:color="auto"/>
        <w:left w:val="none" w:sz="0" w:space="0" w:color="auto"/>
        <w:bottom w:val="none" w:sz="0" w:space="0" w:color="auto"/>
        <w:right w:val="none" w:sz="0" w:space="0" w:color="auto"/>
      </w:divBdr>
    </w:div>
    <w:div w:id="1269196215">
      <w:bodyDiv w:val="1"/>
      <w:marLeft w:val="0"/>
      <w:marRight w:val="0"/>
      <w:marTop w:val="0"/>
      <w:marBottom w:val="0"/>
      <w:divBdr>
        <w:top w:val="none" w:sz="0" w:space="0" w:color="auto"/>
        <w:left w:val="none" w:sz="0" w:space="0" w:color="auto"/>
        <w:bottom w:val="none" w:sz="0" w:space="0" w:color="auto"/>
        <w:right w:val="none" w:sz="0" w:space="0" w:color="auto"/>
      </w:divBdr>
    </w:div>
    <w:div w:id="1287275446">
      <w:bodyDiv w:val="1"/>
      <w:marLeft w:val="0"/>
      <w:marRight w:val="0"/>
      <w:marTop w:val="0"/>
      <w:marBottom w:val="0"/>
      <w:divBdr>
        <w:top w:val="none" w:sz="0" w:space="0" w:color="auto"/>
        <w:left w:val="none" w:sz="0" w:space="0" w:color="auto"/>
        <w:bottom w:val="none" w:sz="0" w:space="0" w:color="auto"/>
        <w:right w:val="none" w:sz="0" w:space="0" w:color="auto"/>
      </w:divBdr>
    </w:div>
    <w:div w:id="1437673810">
      <w:bodyDiv w:val="1"/>
      <w:marLeft w:val="0"/>
      <w:marRight w:val="0"/>
      <w:marTop w:val="0"/>
      <w:marBottom w:val="0"/>
      <w:divBdr>
        <w:top w:val="none" w:sz="0" w:space="0" w:color="auto"/>
        <w:left w:val="none" w:sz="0" w:space="0" w:color="auto"/>
        <w:bottom w:val="none" w:sz="0" w:space="0" w:color="auto"/>
        <w:right w:val="none" w:sz="0" w:space="0" w:color="auto"/>
      </w:divBdr>
    </w:div>
    <w:div w:id="1544706829">
      <w:bodyDiv w:val="1"/>
      <w:marLeft w:val="0"/>
      <w:marRight w:val="0"/>
      <w:marTop w:val="0"/>
      <w:marBottom w:val="0"/>
      <w:divBdr>
        <w:top w:val="none" w:sz="0" w:space="0" w:color="auto"/>
        <w:left w:val="none" w:sz="0" w:space="0" w:color="auto"/>
        <w:bottom w:val="none" w:sz="0" w:space="0" w:color="auto"/>
        <w:right w:val="none" w:sz="0" w:space="0" w:color="auto"/>
      </w:divBdr>
    </w:div>
    <w:div w:id="1785806434">
      <w:bodyDiv w:val="1"/>
      <w:marLeft w:val="0"/>
      <w:marRight w:val="0"/>
      <w:marTop w:val="0"/>
      <w:marBottom w:val="0"/>
      <w:divBdr>
        <w:top w:val="none" w:sz="0" w:space="0" w:color="auto"/>
        <w:left w:val="none" w:sz="0" w:space="0" w:color="auto"/>
        <w:bottom w:val="none" w:sz="0" w:space="0" w:color="auto"/>
        <w:right w:val="none" w:sz="0" w:space="0" w:color="auto"/>
      </w:divBdr>
    </w:div>
    <w:div w:id="1820606539">
      <w:bodyDiv w:val="1"/>
      <w:marLeft w:val="0"/>
      <w:marRight w:val="0"/>
      <w:marTop w:val="0"/>
      <w:marBottom w:val="0"/>
      <w:divBdr>
        <w:top w:val="none" w:sz="0" w:space="0" w:color="auto"/>
        <w:left w:val="none" w:sz="0" w:space="0" w:color="auto"/>
        <w:bottom w:val="none" w:sz="0" w:space="0" w:color="auto"/>
        <w:right w:val="none" w:sz="0" w:space="0" w:color="auto"/>
      </w:divBdr>
    </w:div>
    <w:div w:id="1902594191">
      <w:bodyDiv w:val="1"/>
      <w:marLeft w:val="0"/>
      <w:marRight w:val="0"/>
      <w:marTop w:val="0"/>
      <w:marBottom w:val="0"/>
      <w:divBdr>
        <w:top w:val="none" w:sz="0" w:space="0" w:color="auto"/>
        <w:left w:val="none" w:sz="0" w:space="0" w:color="auto"/>
        <w:bottom w:val="none" w:sz="0" w:space="0" w:color="auto"/>
        <w:right w:val="none" w:sz="0" w:space="0" w:color="auto"/>
      </w:divBdr>
    </w:div>
    <w:div w:id="2056149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F0AA3-54B2-454C-8773-6FC072B79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7</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Yuanting Fan</cp:lastModifiedBy>
  <cp:revision>706</cp:revision>
  <cp:lastPrinted>2017-05-09T12:45:00Z</cp:lastPrinted>
  <dcterms:created xsi:type="dcterms:W3CDTF">2018-01-03T15:47:00Z</dcterms:created>
  <dcterms:modified xsi:type="dcterms:W3CDTF">2024-09-04T14:31:00Z</dcterms:modified>
</cp:coreProperties>
</file>