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32"/>
        <w:rPr>
          <w:rFonts w:hint="default" w:eastAsia="Arial" w:cs="Arial" w:asciiTheme="majorAscii" w:hAnsiTheme="majorAscii"/>
          <w:spacing w:val="-4"/>
          <w:sz w:val="22"/>
          <w:szCs w:val="22"/>
          <w:lang w:val="en-US"/>
        </w:rPr>
      </w:pPr>
    </w:p>
    <w:p>
      <w:pPr>
        <w:spacing w:before="32"/>
        <w:rPr>
          <w:rFonts w:hint="default" w:eastAsia="Arial" w:cs="Arial" w:asciiTheme="majorAscii" w:hAnsiTheme="majorAscii"/>
          <w:spacing w:val="-4"/>
          <w:sz w:val="22"/>
          <w:szCs w:val="22"/>
          <w:lang w:val="en-US"/>
        </w:rPr>
      </w:pPr>
    </w:p>
    <w:p>
      <w:pPr>
        <w:jc w:val="both"/>
        <w:textAlignment w:val="baseline"/>
        <w:rPr>
          <w:rFonts w:hint="default" w:asciiTheme="majorAscii" w:hAnsiTheme="majorAscii"/>
          <w:lang w:val="es-CO"/>
        </w:rPr>
      </w:pPr>
      <w:r>
        <w:rPr>
          <w:rFonts w:hint="default" w:asciiTheme="majorAscii" w:hAnsiTheme="majorAscii"/>
          <w:lang w:val="es-CO"/>
        </w:rPr>
        <w:t xml:space="preserve">Medellín, </w:t>
      </w:r>
      <w:r>
        <w:rPr>
          <w:rFonts w:hint="default" w:asciiTheme="majorAscii" w:hAnsiTheme="majorAscii"/>
          <w:lang w:val="es-ES"/>
        </w:rPr>
        <w:t>22</w:t>
      </w:r>
      <w:r>
        <w:rPr>
          <w:rFonts w:hint="default" w:asciiTheme="majorAscii" w:hAnsiTheme="majorAscii"/>
          <w:lang w:val="es-CO"/>
        </w:rPr>
        <w:t>-</w:t>
      </w:r>
      <w:r>
        <w:rPr>
          <w:rFonts w:hint="default" w:asciiTheme="majorAscii" w:hAnsiTheme="majorAscii"/>
          <w:lang w:val="es-ES"/>
        </w:rPr>
        <w:t>dic</w:t>
      </w:r>
      <w:r>
        <w:rPr>
          <w:rFonts w:hint="default" w:asciiTheme="majorAscii" w:hAnsiTheme="majorAscii"/>
          <w:lang w:val="es-CO"/>
        </w:rPr>
        <w:t xml:space="preserve">-2023 </w:t>
      </w:r>
    </w:p>
    <w:p>
      <w:pPr>
        <w:jc w:val="both"/>
        <w:textAlignment w:val="baseline"/>
        <w:rPr>
          <w:rFonts w:hint="default" w:asciiTheme="majorAscii" w:hAnsiTheme="majorAscii"/>
          <w:lang w:val="es-CO"/>
        </w:rPr>
      </w:pPr>
      <w:r>
        <w:rPr>
          <w:rFonts w:hint="default" w:asciiTheme="majorAscii" w:hAnsiTheme="majorAscii"/>
          <w:lang w:val="es-CO"/>
        </w:rPr>
        <w:t>IAQC-2023-00</w:t>
      </w:r>
      <w:r>
        <w:rPr>
          <w:rFonts w:hint="default" w:asciiTheme="majorAscii" w:hAnsiTheme="majorAscii"/>
          <w:lang w:val="es-ES"/>
        </w:rPr>
        <w:t>5</w:t>
      </w:r>
      <w:r>
        <w:rPr>
          <w:rFonts w:hint="default" w:asciiTheme="majorAscii" w:hAnsiTheme="majorAscii"/>
          <w:lang w:val="es-CO"/>
        </w:rPr>
        <w:t xml:space="preserve"> </w:t>
      </w:r>
    </w:p>
    <w:p>
      <w:pPr>
        <w:jc w:val="both"/>
        <w:textAlignment w:val="baseline"/>
        <w:rPr>
          <w:rFonts w:hint="default" w:asciiTheme="majorAscii" w:hAnsiTheme="majorAscii"/>
          <w:lang w:val="es-CO"/>
        </w:rPr>
      </w:pPr>
    </w:p>
    <w:p>
      <w:pPr>
        <w:jc w:val="both"/>
        <w:textAlignment w:val="baseline"/>
        <w:rPr>
          <w:rFonts w:hint="default" w:asciiTheme="majorAscii" w:hAnsiTheme="majorAscii"/>
          <w:lang w:val="es-CO"/>
        </w:rPr>
      </w:pPr>
      <w:r>
        <w:rPr>
          <w:rFonts w:hint="default" w:asciiTheme="majorAscii" w:hAnsiTheme="majorAscii"/>
          <w:lang w:val="es-CO"/>
        </w:rPr>
        <w:t xml:space="preserve">Señor William Mauricio Soto </w:t>
      </w:r>
    </w:p>
    <w:p>
      <w:pPr>
        <w:jc w:val="both"/>
        <w:textAlignment w:val="baseline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Fiscalía General de la Nación </w:t>
      </w:r>
    </w:p>
    <w:p>
      <w:pPr>
        <w:jc w:val="both"/>
        <w:textAlignment w:val="baseline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Bogotá </w:t>
      </w: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ASUNTO: Soporte de ingeniería y asistencia técnica para trabajos no rutinarios (Learjet 60-317)</w:t>
      </w: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Estimado Mauricio, a continuación, una relación de los trabajos no rutinarios para los cuales se prestó soporte de ingeniería y asistencia técnica a la aeronave Learjet 60-317, matrícula FAC1216: </w:t>
      </w: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pStyle w:val="24"/>
        <w:numPr>
          <w:ilvl w:val="0"/>
          <w:numId w:val="1"/>
        </w:numPr>
        <w:jc w:val="both"/>
        <w:textAlignment w:val="baseline"/>
        <w:rPr>
          <w:rFonts w:hint="default" w:asciiTheme="majorAscii" w:hAnsiTheme="majorAscii"/>
          <w:lang w:val="en-US"/>
        </w:rPr>
      </w:pPr>
      <w:r>
        <w:rPr>
          <w:rFonts w:hint="default" w:cs="Calibri" w:asciiTheme="majorAscii" w:hAnsiTheme="majorAscii"/>
          <w:b/>
          <w:bCs/>
          <w:color w:val="000000"/>
          <w:sz w:val="22"/>
          <w:szCs w:val="22"/>
          <w:shd w:val="clear" w:color="auto" w:fill="FFFFFF"/>
          <w:lang w:val="es-ES"/>
        </w:rPr>
        <w:t>AC Freon system fail</w:t>
      </w:r>
      <w:r>
        <w:rPr>
          <w:rFonts w:hint="default" w:asciiTheme="majorAscii" w:hAnsiTheme="majorAscii"/>
          <w:lang w:val="en-US"/>
        </w:rPr>
        <w:t>: Technical and logistic support were pr</w:t>
      </w:r>
      <w:bookmarkStart w:id="0" w:name="_GoBack"/>
      <w:bookmarkEnd w:id="0"/>
      <w:r>
        <w:rPr>
          <w:rFonts w:hint="default" w:asciiTheme="majorAscii" w:hAnsiTheme="majorAscii"/>
          <w:lang w:val="en-US"/>
        </w:rPr>
        <w:t xml:space="preserve">ovided </w:t>
      </w:r>
      <w:r>
        <w:rPr>
          <w:rFonts w:hint="default" w:asciiTheme="majorAscii" w:hAnsiTheme="majorAscii"/>
          <w:lang w:val="es-ES"/>
        </w:rPr>
        <w:t>for troubleshooting and PN identification (Compressor fail).</w:t>
      </w:r>
    </w:p>
    <w:p>
      <w:pPr>
        <w:pStyle w:val="24"/>
        <w:numPr>
          <w:ilvl w:val="0"/>
          <w:numId w:val="1"/>
        </w:numPr>
        <w:jc w:val="both"/>
        <w:textAlignment w:val="baseline"/>
        <w:rPr>
          <w:rFonts w:hint="default" w:asciiTheme="majorAscii" w:hAnsiTheme="majorAscii"/>
          <w:lang w:val="es-ES"/>
        </w:rPr>
      </w:pPr>
      <w:r>
        <w:rPr>
          <w:rFonts w:hint="default" w:cs="Calibri" w:asciiTheme="majorAscii" w:hAnsiTheme="majorAscii"/>
          <w:b/>
          <w:bCs/>
          <w:color w:val="000000"/>
          <w:sz w:val="22"/>
          <w:szCs w:val="22"/>
          <w:shd w:val="clear" w:color="auto" w:fill="FFFFFF"/>
          <w:lang w:val="es-ES"/>
        </w:rPr>
        <w:t>Radio Turning Unit</w:t>
      </w:r>
      <w:r>
        <w:rPr>
          <w:rFonts w:hint="default" w:asciiTheme="majorAscii" w:hAnsiTheme="majorAscii"/>
          <w:lang w:val="en-US"/>
        </w:rPr>
        <w:t>: Technical support was provided for troubleshooting</w:t>
      </w:r>
      <w:r>
        <w:rPr>
          <w:rFonts w:hint="default" w:asciiTheme="majorAscii" w:hAnsiTheme="majorAscii"/>
          <w:lang w:val="es-ES"/>
        </w:rPr>
        <w:t xml:space="preserve"> (Display illegible)</w:t>
      </w:r>
    </w:p>
    <w:p>
      <w:pPr>
        <w:pStyle w:val="24"/>
        <w:numPr>
          <w:ilvl w:val="0"/>
          <w:numId w:val="1"/>
        </w:numPr>
        <w:jc w:val="both"/>
        <w:textAlignment w:val="baseline"/>
        <w:rPr>
          <w:rFonts w:hint="default" w:asciiTheme="majorAscii" w:hAnsiTheme="majorAscii"/>
          <w:b/>
          <w:bCs/>
          <w:lang w:val="es-ES"/>
        </w:rPr>
      </w:pPr>
      <w:r>
        <w:rPr>
          <w:rFonts w:hint="default" w:asciiTheme="majorAscii" w:hAnsiTheme="majorAscii"/>
          <w:b/>
          <w:bCs/>
          <w:lang w:val="es-ES"/>
        </w:rPr>
        <w:t xml:space="preserve">Go Around Switch fail: </w:t>
      </w:r>
      <w:r>
        <w:rPr>
          <w:rFonts w:hint="default" w:asciiTheme="majorAscii" w:hAnsiTheme="majorAscii"/>
          <w:b w:val="0"/>
          <w:bCs w:val="0"/>
          <w:lang w:val="es-ES"/>
        </w:rPr>
        <w:t>Technical support was provided for troubleshooting.</w:t>
      </w:r>
    </w:p>
    <w:p>
      <w:pPr>
        <w:jc w:val="both"/>
        <w:textAlignment w:val="baseline"/>
        <w:rPr>
          <w:rFonts w:hint="default" w:asciiTheme="majorAscii" w:hAnsiTheme="majorAscii"/>
          <w:lang w:val="en-US"/>
        </w:rPr>
      </w:pPr>
    </w:p>
    <w:p>
      <w:pPr>
        <w:jc w:val="both"/>
        <w:textAlignment w:val="baseline"/>
        <w:rPr>
          <w:rFonts w:hint="default" w:asciiTheme="majorAscii" w:hAnsiTheme="majorAscii"/>
          <w:lang w:val="en-US"/>
        </w:rPr>
      </w:pPr>
    </w:p>
    <w:p>
      <w:pPr>
        <w:jc w:val="both"/>
        <w:textAlignment w:val="baseline"/>
        <w:rPr>
          <w:rFonts w:hint="default" w:asciiTheme="majorAscii" w:hAnsiTheme="majorAscii"/>
          <w:lang w:val="en-US"/>
        </w:rPr>
      </w:pPr>
    </w:p>
    <w:p>
      <w:pPr>
        <w:jc w:val="both"/>
        <w:textAlignment w:val="baseline"/>
        <w:rPr>
          <w:rFonts w:hint="default" w:asciiTheme="majorAscii" w:hAnsiTheme="majorAscii"/>
          <w:lang w:val="en-US"/>
        </w:rPr>
      </w:pPr>
    </w:p>
    <w:p>
      <w:pPr>
        <w:jc w:val="both"/>
        <w:textAlignment w:val="baseline"/>
        <w:rPr>
          <w:rFonts w:hint="default" w:asciiTheme="majorAscii" w:hAnsiTheme="majorAscii"/>
          <w:lang w:val="en-US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Atentamente, </w:t>
      </w: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drawing>
          <wp:inline distT="0" distB="0" distL="0" distR="0">
            <wp:extent cx="904875" cy="762000"/>
            <wp:effectExtent l="0" t="0" r="9525" b="0"/>
            <wp:docPr id="22353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037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2730" cy="7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textAlignment w:val="baseline"/>
        <w:rPr>
          <w:rFonts w:hint="default" w:asciiTheme="majorAscii" w:hAnsiTheme="majorAscii"/>
        </w:rPr>
      </w:pPr>
    </w:p>
    <w:p>
      <w:pPr>
        <w:jc w:val="both"/>
        <w:textAlignment w:val="baseline"/>
        <w:rPr>
          <w:rFonts w:hint="default" w:asciiTheme="majorAscii" w:hAnsiTheme="majorAscii"/>
          <w:b/>
          <w:bCs/>
        </w:rPr>
      </w:pPr>
      <w:r>
        <w:rPr>
          <w:rFonts w:hint="default" w:asciiTheme="majorAscii" w:hAnsiTheme="majorAscii"/>
          <w:b/>
          <w:bCs/>
        </w:rPr>
        <w:t xml:space="preserve">Yosef David Giraldo Salazar </w:t>
      </w:r>
    </w:p>
    <w:p>
      <w:pPr>
        <w:jc w:val="both"/>
        <w:textAlignment w:val="baseline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Jefe de ingeniería </w:t>
      </w:r>
    </w:p>
    <w:p>
      <w:pPr>
        <w:jc w:val="both"/>
        <w:textAlignment w:val="baseline"/>
        <w:rPr>
          <w:rFonts w:hint="default" w:cs="Arial" w:asciiTheme="majorAscii" w:hAnsiTheme="majorAscii"/>
          <w:color w:val="000000"/>
          <w:sz w:val="22"/>
          <w:szCs w:val="22"/>
          <w:lang w:val="es-CO"/>
        </w:rPr>
      </w:pPr>
      <w:r>
        <w:rPr>
          <w:rFonts w:hint="default" w:asciiTheme="majorAscii" w:hAnsiTheme="majorAscii"/>
        </w:rPr>
        <w:t>Industrial Aeronáutica S.A.S.</w:t>
      </w:r>
    </w:p>
    <w:p>
      <w:pPr>
        <w:jc w:val="both"/>
        <w:textAlignment w:val="baseline"/>
        <w:rPr>
          <w:rFonts w:hint="default" w:cs="Arial" w:asciiTheme="majorAscii" w:hAnsiTheme="majorAscii"/>
          <w:color w:val="000000"/>
          <w:sz w:val="22"/>
          <w:szCs w:val="22"/>
          <w:lang w:val="es-CO"/>
        </w:rPr>
      </w:pPr>
    </w:p>
    <w:p>
      <w:pPr>
        <w:jc w:val="both"/>
        <w:textAlignment w:val="baseline"/>
        <w:rPr>
          <w:rFonts w:hint="default" w:cs="Arial" w:asciiTheme="majorAscii" w:hAnsiTheme="majorAscii"/>
          <w:color w:val="000000"/>
          <w:sz w:val="22"/>
          <w:szCs w:val="22"/>
          <w:shd w:val="clear" w:color="auto" w:fill="FFFFFF"/>
          <w:lang w:val="es-CO"/>
        </w:rPr>
      </w:pPr>
    </w:p>
    <w:sectPr>
      <w:headerReference r:id="rId3" w:type="default"/>
      <w:footerReference r:id="rId4" w:type="default"/>
      <w:pgSz w:w="12242" w:h="15842"/>
      <w:pgMar w:top="415" w:right="1418" w:bottom="1701" w:left="1418" w:header="426" w:footer="523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252"/>
        <w:tab w:val="right" w:pos="8504"/>
      </w:tabs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color w:val="000000"/>
        <w:sz w:val="20"/>
        <w:lang w:val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150495</wp:posOffset>
              </wp:positionH>
              <wp:positionV relativeFrom="paragraph">
                <wp:posOffset>132080</wp:posOffset>
              </wp:positionV>
              <wp:extent cx="5970905" cy="0"/>
              <wp:effectExtent l="0" t="0" r="1079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09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3 Conector recto" o:spid="_x0000_s1026" o:spt="20" style="position:absolute;left:0pt;margin-left:11.85pt;margin-top:10.4pt;height:0pt;width:470.15pt;z-index:251659264;mso-width-relative:page;mso-height-relative:page;" filled="f" stroked="t" coordsize="21600,21600" o:gfxdata="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ao/5TVAAAACAEAAA8AAAAAAAAA&#10;AQAgAAAAIgAAAGRycy9kb3ducmV2LnhtbFBLAQIUABQAAAAIAIdO4kAh9MFM2wEAANIDAAAOAAAA&#10;AAAAAAEAIAAAACQBAABkcnMvZTJvRG9jLnhtbFBLBQYAAAAABgAGAFkBAABx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tabs>
        <w:tab w:val="center" w:pos="4252"/>
        <w:tab w:val="right" w:pos="8504"/>
      </w:tabs>
      <w:jc w:val="center"/>
      <w:rPr>
        <w:rFonts w:ascii="Arial" w:hAnsi="Arial" w:eastAsia="Arial" w:cs="Arial"/>
        <w:color w:val="000000"/>
        <w:sz w:val="20"/>
        <w:szCs w:val="20"/>
      </w:rPr>
    </w:pPr>
  </w:p>
  <w:p>
    <w:pPr>
      <w:tabs>
        <w:tab w:val="center" w:pos="4252"/>
        <w:tab w:val="right" w:pos="8504"/>
      </w:tabs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color w:val="000000"/>
        <w:sz w:val="20"/>
        <w:szCs w:val="20"/>
      </w:rPr>
      <w:t>Calle 5 No. 65F – 00 Aeropuerto Olaya Herrera, Hangar 90</w:t>
    </w:r>
  </w:p>
  <w:p>
    <w:pPr>
      <w:tabs>
        <w:tab w:val="center" w:pos="4252"/>
        <w:tab w:val="right" w:pos="8504"/>
      </w:tabs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color w:val="000000"/>
        <w:sz w:val="20"/>
        <w:szCs w:val="20"/>
      </w:rPr>
      <w:t>Tel: (1) 4322090 Ext: 1204</w:t>
    </w:r>
  </w:p>
  <w:p>
    <w:pPr>
      <w:tabs>
        <w:tab w:val="center" w:pos="4252"/>
        <w:tab w:val="right" w:pos="8504"/>
      </w:tabs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color w:val="000000"/>
        <w:sz w:val="20"/>
        <w:szCs w:val="20"/>
      </w:rPr>
      <w:t>Industrial Aeronáutica S.A.S NIT: 811.032.967-6</w:t>
    </w:r>
  </w:p>
  <w:p>
    <w:pPr>
      <w:tabs>
        <w:tab w:val="center" w:pos="4252"/>
        <w:tab w:val="right" w:pos="8504"/>
      </w:tabs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color w:val="000000"/>
        <w:sz w:val="20"/>
        <w:szCs w:val="20"/>
      </w:rPr>
      <w:t xml:space="preserve">Medellín – Colombia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252"/>
        <w:tab w:val="right" w:pos="8504"/>
      </w:tabs>
      <w:ind w:right="-1084"/>
      <w:rPr>
        <w:rFonts w:ascii="Century Gothic" w:hAnsi="Century Gothic"/>
        <w:color w:val="000000"/>
        <w:sz w:val="8"/>
        <w:szCs w:val="16"/>
        <w:lang w:val="en-US"/>
      </w:rPr>
    </w:pPr>
    <w:r>
      <w:rPr>
        <w:lang w:val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4775200</wp:posOffset>
          </wp:positionH>
          <wp:positionV relativeFrom="paragraph">
            <wp:posOffset>-635</wp:posOffset>
          </wp:positionV>
          <wp:extent cx="1709420" cy="623570"/>
          <wp:effectExtent l="0" t="0" r="5080" b="5080"/>
          <wp:wrapTight wrapText="bothSides">
            <wp:wrapPolygon>
              <wp:start x="0" y="0"/>
              <wp:lineTo x="0" y="21116"/>
              <wp:lineTo x="21423" y="21116"/>
              <wp:lineTo x="21423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420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tabs>
        <w:tab w:val="center" w:pos="4252"/>
        <w:tab w:val="right" w:pos="8504"/>
      </w:tabs>
      <w:ind w:right="-1084"/>
      <w:rPr>
        <w:rFonts w:ascii="Century Gothic" w:hAnsi="Century Gothic"/>
        <w:color w:val="000000"/>
        <w:sz w:val="8"/>
        <w:szCs w:val="16"/>
        <w:lang w:val="en-US"/>
      </w:rPr>
    </w:pPr>
  </w:p>
  <w:p>
    <w:pPr>
      <w:tabs>
        <w:tab w:val="center" w:pos="4252"/>
        <w:tab w:val="right" w:pos="8504"/>
      </w:tabs>
      <w:ind w:right="-800" w:hanging="567"/>
      <w:jc w:val="right"/>
      <w:rPr>
        <w:rFonts w:ascii="Century Gothic" w:hAnsi="Century Gothic"/>
        <w:color w:val="000000"/>
        <w:sz w:val="8"/>
        <w:szCs w:val="16"/>
        <w:lang w:val="en-US"/>
      </w:rPr>
    </w:pPr>
  </w:p>
  <w:p>
    <w:pPr>
      <w:tabs>
        <w:tab w:val="center" w:pos="4252"/>
        <w:tab w:val="right" w:pos="8504"/>
      </w:tabs>
      <w:ind w:right="-1084" w:hanging="567"/>
      <w:rPr>
        <w:rFonts w:ascii="Century Gothic" w:hAnsi="Century Gothic"/>
        <w:color w:val="000000"/>
        <w:sz w:val="8"/>
        <w:szCs w:val="16"/>
        <w:lang w:val="en-US"/>
      </w:rPr>
    </w:pPr>
  </w:p>
  <w:p>
    <w:pPr>
      <w:tabs>
        <w:tab w:val="center" w:pos="4252"/>
        <w:tab w:val="right" w:pos="8504"/>
      </w:tabs>
      <w:ind w:right="-1084"/>
      <w:jc w:val="center"/>
      <w:rPr>
        <w:rFonts w:ascii="Century Gothic" w:hAnsi="Century Gothic"/>
        <w:color w:val="000000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9C7DB7"/>
    <w:multiLevelType w:val="multilevel"/>
    <w:tmpl w:val="309C7D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D6"/>
    <w:rsid w:val="000350E7"/>
    <w:rsid w:val="0008406B"/>
    <w:rsid w:val="000B22A2"/>
    <w:rsid w:val="000E3B8B"/>
    <w:rsid w:val="00103E8B"/>
    <w:rsid w:val="0011318B"/>
    <w:rsid w:val="001262C1"/>
    <w:rsid w:val="00161ECD"/>
    <w:rsid w:val="001A4C3B"/>
    <w:rsid w:val="001C1E0D"/>
    <w:rsid w:val="001C3E7A"/>
    <w:rsid w:val="001D41EA"/>
    <w:rsid w:val="001E48C5"/>
    <w:rsid w:val="001F4C13"/>
    <w:rsid w:val="001F7FD8"/>
    <w:rsid w:val="00251230"/>
    <w:rsid w:val="0025232F"/>
    <w:rsid w:val="0027389A"/>
    <w:rsid w:val="002A7B63"/>
    <w:rsid w:val="002C17D9"/>
    <w:rsid w:val="002D1DB8"/>
    <w:rsid w:val="002D28C8"/>
    <w:rsid w:val="002D508F"/>
    <w:rsid w:val="003148D6"/>
    <w:rsid w:val="00317C21"/>
    <w:rsid w:val="00341295"/>
    <w:rsid w:val="00343B7A"/>
    <w:rsid w:val="00350608"/>
    <w:rsid w:val="00364BEA"/>
    <w:rsid w:val="00377ACE"/>
    <w:rsid w:val="00383B38"/>
    <w:rsid w:val="003B3A39"/>
    <w:rsid w:val="003B6D8D"/>
    <w:rsid w:val="003C0359"/>
    <w:rsid w:val="003C397B"/>
    <w:rsid w:val="003F6E3F"/>
    <w:rsid w:val="00403DB8"/>
    <w:rsid w:val="0045153F"/>
    <w:rsid w:val="00463191"/>
    <w:rsid w:val="0046423B"/>
    <w:rsid w:val="0047358E"/>
    <w:rsid w:val="00473C45"/>
    <w:rsid w:val="0048319E"/>
    <w:rsid w:val="004A421C"/>
    <w:rsid w:val="004A5416"/>
    <w:rsid w:val="004C02A6"/>
    <w:rsid w:val="004C05CE"/>
    <w:rsid w:val="004C6CE5"/>
    <w:rsid w:val="004F1BB7"/>
    <w:rsid w:val="00510A7D"/>
    <w:rsid w:val="00567B7C"/>
    <w:rsid w:val="00575106"/>
    <w:rsid w:val="0058503B"/>
    <w:rsid w:val="0058535A"/>
    <w:rsid w:val="005A322B"/>
    <w:rsid w:val="005B08A1"/>
    <w:rsid w:val="005B5B3B"/>
    <w:rsid w:val="0064046D"/>
    <w:rsid w:val="00642A82"/>
    <w:rsid w:val="006566A6"/>
    <w:rsid w:val="00660133"/>
    <w:rsid w:val="006666BF"/>
    <w:rsid w:val="006825B2"/>
    <w:rsid w:val="006B1519"/>
    <w:rsid w:val="006B6745"/>
    <w:rsid w:val="006D134E"/>
    <w:rsid w:val="006D26F9"/>
    <w:rsid w:val="006F594F"/>
    <w:rsid w:val="00735080"/>
    <w:rsid w:val="00751409"/>
    <w:rsid w:val="0075657C"/>
    <w:rsid w:val="00767AB7"/>
    <w:rsid w:val="007D15B1"/>
    <w:rsid w:val="0080007A"/>
    <w:rsid w:val="00803828"/>
    <w:rsid w:val="00830380"/>
    <w:rsid w:val="008342B1"/>
    <w:rsid w:val="00834322"/>
    <w:rsid w:val="00834C89"/>
    <w:rsid w:val="00847B3D"/>
    <w:rsid w:val="00853D1C"/>
    <w:rsid w:val="008830AD"/>
    <w:rsid w:val="008B221D"/>
    <w:rsid w:val="008B26AE"/>
    <w:rsid w:val="008D0518"/>
    <w:rsid w:val="008E586D"/>
    <w:rsid w:val="009056B5"/>
    <w:rsid w:val="0092090D"/>
    <w:rsid w:val="00953687"/>
    <w:rsid w:val="00966B63"/>
    <w:rsid w:val="0099266B"/>
    <w:rsid w:val="009A1540"/>
    <w:rsid w:val="009D5CE2"/>
    <w:rsid w:val="009E09AF"/>
    <w:rsid w:val="00A00621"/>
    <w:rsid w:val="00A12B78"/>
    <w:rsid w:val="00A315CC"/>
    <w:rsid w:val="00A347BF"/>
    <w:rsid w:val="00A43B70"/>
    <w:rsid w:val="00A503C9"/>
    <w:rsid w:val="00A535FE"/>
    <w:rsid w:val="00A601F0"/>
    <w:rsid w:val="00A66420"/>
    <w:rsid w:val="00A710D5"/>
    <w:rsid w:val="00AC7BFE"/>
    <w:rsid w:val="00AD469B"/>
    <w:rsid w:val="00B13310"/>
    <w:rsid w:val="00B278BB"/>
    <w:rsid w:val="00B517BF"/>
    <w:rsid w:val="00B5662A"/>
    <w:rsid w:val="00B65D03"/>
    <w:rsid w:val="00BF6E56"/>
    <w:rsid w:val="00C36D42"/>
    <w:rsid w:val="00C51E13"/>
    <w:rsid w:val="00C7459A"/>
    <w:rsid w:val="00C907D4"/>
    <w:rsid w:val="00CB398F"/>
    <w:rsid w:val="00CC25F8"/>
    <w:rsid w:val="00D20985"/>
    <w:rsid w:val="00D26E89"/>
    <w:rsid w:val="00D50D3B"/>
    <w:rsid w:val="00D64CCB"/>
    <w:rsid w:val="00D824BA"/>
    <w:rsid w:val="00DC66B6"/>
    <w:rsid w:val="00DE6208"/>
    <w:rsid w:val="00E03852"/>
    <w:rsid w:val="00E042AD"/>
    <w:rsid w:val="00E131F2"/>
    <w:rsid w:val="00E201B5"/>
    <w:rsid w:val="00E276F7"/>
    <w:rsid w:val="00E62456"/>
    <w:rsid w:val="00E8462E"/>
    <w:rsid w:val="00ED5C54"/>
    <w:rsid w:val="00EE0436"/>
    <w:rsid w:val="00EF24CB"/>
    <w:rsid w:val="00F16171"/>
    <w:rsid w:val="00F43D91"/>
    <w:rsid w:val="00F66C13"/>
    <w:rsid w:val="00FC2143"/>
    <w:rsid w:val="00FE17C4"/>
    <w:rsid w:val="15666574"/>
    <w:rsid w:val="37472902"/>
    <w:rsid w:val="4C15453A"/>
    <w:rsid w:val="57EB2303"/>
    <w:rsid w:val="687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Times New Roman" w:cs="Times New Roman"/>
      <w:sz w:val="24"/>
      <w:szCs w:val="24"/>
      <w:lang w:val="es-ES" w:eastAsia="es-CO" w:bidi="ar-SA"/>
    </w:rPr>
  </w:style>
  <w:style w:type="paragraph" w:styleId="2">
    <w:name w:val="heading 1"/>
    <w:basedOn w:val="1"/>
    <w:next w:val="1"/>
    <w:uiPriority w:val="0"/>
    <w:pPr>
      <w:keepNext/>
      <w:spacing w:before="240" w:after="60"/>
      <w:outlineLvl w:val="0"/>
    </w:pPr>
    <w:rPr>
      <w:rFonts w:ascii="Arial" w:hAnsi="Arial" w:eastAsia="Arial" w:cs="Arial"/>
      <w:b/>
      <w:color w:val="000000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outlineLvl w:val="1"/>
    </w:pPr>
    <w:rPr>
      <w:b/>
      <w:color w:val="000000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25"/>
    <w:qFormat/>
    <w:uiPriority w:val="1"/>
    <w:pPr>
      <w:autoSpaceDE w:val="0"/>
      <w:autoSpaceDN w:val="0"/>
    </w:pPr>
    <w:rPr>
      <w:rFonts w:ascii="Arial" w:hAnsi="Arial" w:eastAsia="Arial" w:cs="Arial"/>
      <w:sz w:val="22"/>
      <w:szCs w:val="22"/>
      <w:lang w:val="es-CO" w:bidi="es-CO"/>
    </w:rPr>
  </w:style>
  <w:style w:type="paragraph" w:styleId="12">
    <w:name w:val="footer"/>
    <w:basedOn w:val="1"/>
    <w:link w:val="23"/>
    <w:unhideWhenUsed/>
    <w:uiPriority w:val="99"/>
    <w:pPr>
      <w:tabs>
        <w:tab w:val="center" w:pos="4419"/>
        <w:tab w:val="right" w:pos="8838"/>
      </w:tabs>
    </w:pPr>
  </w:style>
  <w:style w:type="paragraph" w:styleId="13">
    <w:name w:val="header"/>
    <w:basedOn w:val="1"/>
    <w:link w:val="22"/>
    <w:unhideWhenUsed/>
    <w:uiPriority w:val="99"/>
    <w:pPr>
      <w:tabs>
        <w:tab w:val="center" w:pos="4419"/>
        <w:tab w:val="right" w:pos="8838"/>
      </w:tabs>
    </w:pPr>
  </w:style>
  <w:style w:type="character" w:styleId="14">
    <w:name w:val="Hyperlink"/>
    <w:basedOn w:val="8"/>
    <w:semiHidden/>
    <w:unhideWhenUsed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lang w:val="es-CO"/>
    </w:rPr>
  </w:style>
  <w:style w:type="paragraph" w:styleId="16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uiPriority w:val="0"/>
    <w:pPr>
      <w:jc w:val="center"/>
    </w:pPr>
    <w:rPr>
      <w:rFonts w:ascii="Arial" w:hAnsi="Arial" w:eastAsia="Arial" w:cs="Arial"/>
      <w:b/>
      <w:color w:val="000000"/>
      <w:sz w:val="22"/>
      <w:szCs w:val="22"/>
    </w:rPr>
  </w:style>
  <w:style w:type="table" w:customStyle="1" w:styleId="19">
    <w:name w:val="Normal Table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2"/>
    <w:basedOn w:val="19"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Texto de globo C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Encabezado Car"/>
    <w:basedOn w:val="8"/>
    <w:link w:val="13"/>
    <w:qFormat/>
    <w:uiPriority w:val="99"/>
  </w:style>
  <w:style w:type="character" w:customStyle="1" w:styleId="23">
    <w:name w:val="Pie de página Car"/>
    <w:basedOn w:val="8"/>
    <w:link w:val="12"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Texto independiente Car"/>
    <w:basedOn w:val="8"/>
    <w:link w:val="11"/>
    <w:uiPriority w:val="1"/>
    <w:rPr>
      <w:rFonts w:ascii="Arial" w:hAnsi="Arial" w:eastAsia="Arial" w:cs="Arial"/>
      <w:sz w:val="22"/>
      <w:szCs w:val="22"/>
      <w:lang w:val="es-CO" w:bidi="es-CO"/>
    </w:rPr>
  </w:style>
  <w:style w:type="character" w:customStyle="1" w:styleId="26">
    <w:name w:val="markh2x3li6h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132</Words>
  <Characters>726</Characters>
  <Lines>6</Lines>
  <Paragraphs>1</Paragraphs>
  <TotalTime>62</TotalTime>
  <ScaleCrop>false</ScaleCrop>
  <LinksUpToDate>false</LinksUpToDate>
  <CharactersWithSpaces>857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2023-10-04T13:14:00Z</dcterms:created>
  <dc:creator>Tomas Ocampo</dc:creator>
  <cp:lastModifiedBy>JEFE DE ING. INDUSTR</cp:lastModifiedBy>
  <cp:lastPrinted>2022-11-22T15:36:00Z</cp:lastPrinted>
  <dcterms:modified xsi:type="dcterms:W3CDTF">2023-12-22T15:27:11Z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4807D1B9924D4B7692ECC0876CA56842_13</vt:lpwstr>
  </property>
</Properties>
</file>