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01D03" w14:textId="0677F48C" w:rsidR="00216776" w:rsidRPr="005A450D" w:rsidRDefault="00216776" w:rsidP="005A450D">
      <w:pPr>
        <w:pStyle w:val="ListParagraph"/>
        <w:numPr>
          <w:ilvl w:val="0"/>
          <w:numId w:val="2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5A450D">
        <w:rPr>
          <w:rFonts w:ascii="Arial" w:eastAsia="Times New Roman" w:hAnsi="Arial" w:cs="Arial"/>
          <w:b/>
          <w:bCs/>
          <w:kern w:val="0"/>
          <w:sz w:val="27"/>
          <w:szCs w:val="27"/>
          <w14:ligatures w14:val="none"/>
        </w:rPr>
        <w:t>Data Collection Layer: Digital and AI Innovation</w:t>
      </w:r>
    </w:p>
    <w:p w14:paraId="6115EA62" w14:textId="77777777" w:rsidR="00216776" w:rsidRPr="00216776" w:rsidRDefault="00216776" w:rsidP="007C3724">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Advanced Sensors</w:t>
      </w:r>
      <w:r w:rsidRPr="00216776">
        <w:rPr>
          <w:rFonts w:ascii="Arial" w:eastAsia="Times New Roman" w:hAnsi="Arial" w:cs="Arial"/>
          <w:kern w:val="0"/>
          <w14:ligatures w14:val="none"/>
        </w:rPr>
        <w:t>: Expand beyond basic metrics by integrating additional IoT sensors (e.g., environmental sensors for air quality and noise level, or location tracking for movement patterns) that provide a comprehensive view of each user's context.</w:t>
      </w:r>
    </w:p>
    <w:p w14:paraId="20CD99D4" w14:textId="77777777" w:rsidR="00216776" w:rsidRPr="00216776" w:rsidRDefault="00216776" w:rsidP="007C3724">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AI-Driven Data Collection</w:t>
      </w:r>
      <w:r w:rsidRPr="00216776">
        <w:rPr>
          <w:rFonts w:ascii="Arial" w:eastAsia="Times New Roman" w:hAnsi="Arial" w:cs="Arial"/>
          <w:kern w:val="0"/>
          <w14:ligatures w14:val="none"/>
        </w:rPr>
        <w:t>: Utilize AI algorithms on the device (edge computing) for real-time data processing and anomaly detection, such as identifying irregular heart rate patterns or sleep disturbances.</w:t>
      </w:r>
    </w:p>
    <w:p w14:paraId="0A9326E5" w14:textId="77777777" w:rsidR="00216776" w:rsidRPr="00F94451" w:rsidRDefault="00216776" w:rsidP="007C3724">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Real-time Data Synchronization</w:t>
      </w:r>
      <w:r w:rsidRPr="00216776">
        <w:rPr>
          <w:rFonts w:ascii="Arial" w:eastAsia="Times New Roman" w:hAnsi="Arial" w:cs="Arial"/>
          <w:kern w:val="0"/>
          <w14:ligatures w14:val="none"/>
        </w:rPr>
        <w:t>: Implement a lightweight, low-latency communication protocol (e.g., MQTT) to collect and update data in real-time for continuous monitoring and timely analysis.</w:t>
      </w:r>
    </w:p>
    <w:p w14:paraId="18DBDFC6" w14:textId="77777777" w:rsidR="00F94451" w:rsidRPr="00216776" w:rsidRDefault="00F94451" w:rsidP="00F94451">
      <w:pPr>
        <w:spacing w:before="100" w:beforeAutospacing="1" w:after="100" w:afterAutospacing="1" w:line="240" w:lineRule="auto"/>
        <w:ind w:left="1440"/>
        <w:rPr>
          <w:rFonts w:ascii="Arial" w:eastAsia="Times New Roman" w:hAnsi="Arial" w:cs="Arial"/>
          <w:kern w:val="0"/>
          <w14:ligatures w14:val="none"/>
        </w:rPr>
      </w:pPr>
    </w:p>
    <w:p w14:paraId="4A47E09A" w14:textId="4EA26070" w:rsidR="00216776" w:rsidRPr="005A450D" w:rsidRDefault="00216776" w:rsidP="005A450D">
      <w:pPr>
        <w:pStyle w:val="ListParagraph"/>
        <w:numPr>
          <w:ilvl w:val="0"/>
          <w:numId w:val="2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5A450D">
        <w:rPr>
          <w:rFonts w:ascii="Arial" w:eastAsia="Times New Roman" w:hAnsi="Arial" w:cs="Arial"/>
          <w:b/>
          <w:bCs/>
          <w:kern w:val="0"/>
          <w:sz w:val="27"/>
          <w:szCs w:val="27"/>
          <w14:ligatures w14:val="none"/>
        </w:rPr>
        <w:t>Data Processing Layer: Sophistication and Scalability</w:t>
      </w:r>
    </w:p>
    <w:p w14:paraId="428063BD" w14:textId="77777777" w:rsidR="00216776" w:rsidRPr="00216776" w:rsidRDefault="00216776" w:rsidP="007C3724">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AI-Based Event Detection</w:t>
      </w:r>
      <w:r w:rsidRPr="00216776">
        <w:rPr>
          <w:rFonts w:ascii="Arial" w:eastAsia="Times New Roman" w:hAnsi="Arial" w:cs="Arial"/>
          <w:kern w:val="0"/>
          <w14:ligatures w14:val="none"/>
        </w:rPr>
        <w:t>:</w:t>
      </w:r>
    </w:p>
    <w:p w14:paraId="527F23CC" w14:textId="77777777" w:rsidR="00216776" w:rsidRPr="00216776" w:rsidRDefault="00216776" w:rsidP="007C3724">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Employ machine learning models (such as clustering or anomaly detection algorithms) to categorize and score life events dynamically based on individual and community baselines.</w:t>
      </w:r>
    </w:p>
    <w:p w14:paraId="728D36A7" w14:textId="77777777" w:rsidR="00216776" w:rsidRPr="00216776" w:rsidRDefault="00216776" w:rsidP="007C3724">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Use sentiment analysis on user-input data (e.g., daily check-ins) to augment life event scoring and further personalize the analysis.</w:t>
      </w:r>
    </w:p>
    <w:p w14:paraId="2E7693F0" w14:textId="77777777" w:rsidR="00216776" w:rsidRPr="00216776" w:rsidRDefault="00216776" w:rsidP="007C3724">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Real-time Processing Capabilities</w:t>
      </w:r>
      <w:r w:rsidRPr="00216776">
        <w:rPr>
          <w:rFonts w:ascii="Arial" w:eastAsia="Times New Roman" w:hAnsi="Arial" w:cs="Arial"/>
          <w:kern w:val="0"/>
          <w14:ligatures w14:val="none"/>
        </w:rPr>
        <w:t>:</w:t>
      </w:r>
    </w:p>
    <w:p w14:paraId="16162DFD" w14:textId="77777777" w:rsidR="00216776" w:rsidRPr="00216776" w:rsidRDefault="00216776" w:rsidP="007C3724">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Use streaming data processing frameworks, such as Apache Kafka or Apache Flink, to handle real-time data processing at scale, allowing the system to continuously analyze the latest data.</w:t>
      </w:r>
    </w:p>
    <w:p w14:paraId="6BEF078B" w14:textId="77777777" w:rsidR="00216776" w:rsidRPr="00216776" w:rsidRDefault="00216776" w:rsidP="007C3724">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Data Normalization and Standardization</w:t>
      </w:r>
      <w:r w:rsidRPr="00216776">
        <w:rPr>
          <w:rFonts w:ascii="Arial" w:eastAsia="Times New Roman" w:hAnsi="Arial" w:cs="Arial"/>
          <w:kern w:val="0"/>
          <w14:ligatures w14:val="none"/>
        </w:rPr>
        <w:t>:</w:t>
      </w:r>
    </w:p>
    <w:p w14:paraId="4C014805" w14:textId="77777777" w:rsidR="00216776" w:rsidRPr="00F94451" w:rsidRDefault="00216776" w:rsidP="007C3724">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Establish a data pipeline that automatically normalizes, validates, and filters raw data, ensuring high-quality input for analysis and mitigating the risk of faulty insights.</w:t>
      </w:r>
    </w:p>
    <w:p w14:paraId="006C5897" w14:textId="77777777" w:rsidR="00F94451" w:rsidRPr="00216776" w:rsidRDefault="00F94451" w:rsidP="00F94451">
      <w:pPr>
        <w:spacing w:before="100" w:beforeAutospacing="1" w:after="100" w:afterAutospacing="1" w:line="240" w:lineRule="auto"/>
        <w:ind w:left="2160"/>
        <w:rPr>
          <w:rFonts w:ascii="Arial" w:eastAsia="Times New Roman" w:hAnsi="Arial" w:cs="Arial"/>
          <w:kern w:val="0"/>
          <w14:ligatures w14:val="none"/>
        </w:rPr>
      </w:pPr>
    </w:p>
    <w:p w14:paraId="6834D0A4" w14:textId="740ABB99" w:rsidR="00216776" w:rsidRPr="005A450D" w:rsidRDefault="00216776" w:rsidP="005A450D">
      <w:pPr>
        <w:pStyle w:val="ListParagraph"/>
        <w:numPr>
          <w:ilvl w:val="0"/>
          <w:numId w:val="2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5A450D">
        <w:rPr>
          <w:rFonts w:ascii="Arial" w:eastAsia="Times New Roman" w:hAnsi="Arial" w:cs="Arial"/>
          <w:b/>
          <w:bCs/>
          <w:kern w:val="0"/>
          <w:sz w:val="27"/>
          <w:szCs w:val="27"/>
          <w14:ligatures w14:val="none"/>
        </w:rPr>
        <w:t>Data Storage Layer: Ethical Considerations and Privacy Concerns</w:t>
      </w:r>
    </w:p>
    <w:p w14:paraId="4D3501D6" w14:textId="77777777" w:rsidR="00216776" w:rsidRPr="00216776" w:rsidRDefault="00216776" w:rsidP="0099009F">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Encrypted, Distributed Database</w:t>
      </w:r>
      <w:r w:rsidRPr="00216776">
        <w:rPr>
          <w:rFonts w:ascii="Arial" w:eastAsia="Times New Roman" w:hAnsi="Arial" w:cs="Arial"/>
          <w:kern w:val="0"/>
          <w14:ligatures w14:val="none"/>
        </w:rPr>
        <w:t>:</w:t>
      </w:r>
    </w:p>
    <w:p w14:paraId="05945BEB" w14:textId="77777777" w:rsidR="00216776" w:rsidRPr="00216776"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Leverage cloud databases with encryption features (e.g., AWS RDS or Google Cloud SQL) and enable end-to-end encryption for data at rest and in transit.</w:t>
      </w:r>
    </w:p>
    <w:p w14:paraId="2796EC70" w14:textId="77777777" w:rsidR="00216776" w:rsidRPr="00216776"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Use tokenization and pseudonymization to replace sensitive information with identifiers, protecting user identities in the database.</w:t>
      </w:r>
    </w:p>
    <w:p w14:paraId="63F942A7" w14:textId="77777777" w:rsidR="00216776" w:rsidRPr="00216776" w:rsidRDefault="00216776" w:rsidP="0099009F">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User Data Control and Compliance</w:t>
      </w:r>
      <w:r w:rsidRPr="00216776">
        <w:rPr>
          <w:rFonts w:ascii="Arial" w:eastAsia="Times New Roman" w:hAnsi="Arial" w:cs="Arial"/>
          <w:kern w:val="0"/>
          <w14:ligatures w14:val="none"/>
        </w:rPr>
        <w:t>:</w:t>
      </w:r>
    </w:p>
    <w:p w14:paraId="6C7EE2D2" w14:textId="77777777" w:rsidR="00216776" w:rsidRPr="00216776"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lastRenderedPageBreak/>
        <w:t>Enable users to manage data sharing preferences directly from the UI, with clear explanations of how their data will be used.</w:t>
      </w:r>
    </w:p>
    <w:p w14:paraId="5AD0908B" w14:textId="77777777" w:rsidR="00216776" w:rsidRPr="00F94451"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Incorporate data retention policies that automatically delete data after a specified period, aligning with GDPR or similar regulations.</w:t>
      </w:r>
    </w:p>
    <w:p w14:paraId="2FAF67B5" w14:textId="77777777" w:rsidR="00F94451" w:rsidRPr="00216776" w:rsidRDefault="00F94451" w:rsidP="00F94451">
      <w:pPr>
        <w:spacing w:before="100" w:beforeAutospacing="1" w:after="100" w:afterAutospacing="1" w:line="240" w:lineRule="auto"/>
        <w:ind w:left="2160"/>
        <w:rPr>
          <w:rFonts w:ascii="Arial" w:eastAsia="Times New Roman" w:hAnsi="Arial" w:cs="Arial"/>
          <w:kern w:val="0"/>
          <w14:ligatures w14:val="none"/>
        </w:rPr>
      </w:pPr>
    </w:p>
    <w:p w14:paraId="0E4600E3" w14:textId="0FE600C6" w:rsidR="00216776" w:rsidRPr="005A450D" w:rsidRDefault="00216776" w:rsidP="005A450D">
      <w:pPr>
        <w:pStyle w:val="ListParagraph"/>
        <w:numPr>
          <w:ilvl w:val="0"/>
          <w:numId w:val="2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5A450D">
        <w:rPr>
          <w:rFonts w:ascii="Arial" w:eastAsia="Times New Roman" w:hAnsi="Arial" w:cs="Arial"/>
          <w:b/>
          <w:bCs/>
          <w:kern w:val="0"/>
          <w:sz w:val="27"/>
          <w:szCs w:val="27"/>
          <w14:ligatures w14:val="none"/>
        </w:rPr>
        <w:t>Application Layer: Quality of UI/UX Design</w:t>
      </w:r>
    </w:p>
    <w:p w14:paraId="2E9CB685" w14:textId="77777777" w:rsidR="00216776" w:rsidRPr="00216776" w:rsidRDefault="00216776" w:rsidP="0099009F">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User-Centric Design</w:t>
      </w:r>
      <w:r w:rsidRPr="00216776">
        <w:rPr>
          <w:rFonts w:ascii="Arial" w:eastAsia="Times New Roman" w:hAnsi="Arial" w:cs="Arial"/>
          <w:kern w:val="0"/>
          <w14:ligatures w14:val="none"/>
        </w:rPr>
        <w:t>:</w:t>
      </w:r>
    </w:p>
    <w:p w14:paraId="4D12CCAE" w14:textId="77777777" w:rsidR="00216776" w:rsidRPr="00216776"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 xml:space="preserve">Focus on simplicity, with intuitive navigation and data visualization that allows users to see trends and insights </w:t>
      </w:r>
      <w:proofErr w:type="gramStart"/>
      <w:r w:rsidRPr="00216776">
        <w:rPr>
          <w:rFonts w:ascii="Arial" w:eastAsia="Times New Roman" w:hAnsi="Arial" w:cs="Arial"/>
          <w:kern w:val="0"/>
          <w14:ligatures w14:val="none"/>
        </w:rPr>
        <w:t>at a glance</w:t>
      </w:r>
      <w:proofErr w:type="gramEnd"/>
      <w:r w:rsidRPr="00216776">
        <w:rPr>
          <w:rFonts w:ascii="Arial" w:eastAsia="Times New Roman" w:hAnsi="Arial" w:cs="Arial"/>
          <w:kern w:val="0"/>
          <w14:ligatures w14:val="none"/>
        </w:rPr>
        <w:t>.</w:t>
      </w:r>
    </w:p>
    <w:p w14:paraId="65430A2C" w14:textId="77777777" w:rsidR="00216776" w:rsidRPr="00216776"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Design separate dashboards for individuals and city officials, each optimized for their specific needs, with configurable views and summary reports.</w:t>
      </w:r>
    </w:p>
    <w:p w14:paraId="57EA2774" w14:textId="77777777" w:rsidR="00216776" w:rsidRPr="00216776" w:rsidRDefault="00216776" w:rsidP="0099009F">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Interactive Visualization</w:t>
      </w:r>
      <w:r w:rsidRPr="00216776">
        <w:rPr>
          <w:rFonts w:ascii="Arial" w:eastAsia="Times New Roman" w:hAnsi="Arial" w:cs="Arial"/>
          <w:kern w:val="0"/>
          <w14:ligatures w14:val="none"/>
        </w:rPr>
        <w:t>:</w:t>
      </w:r>
    </w:p>
    <w:p w14:paraId="4CF87571" w14:textId="77777777" w:rsidR="00216776" w:rsidRPr="00216776"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Use Java Swing’s capabilities for dynamic data visualizations (e.g., line charts for health trends, pie charts for activity distribution), allowing users to interact with and explore their data over different time frames.</w:t>
      </w:r>
    </w:p>
    <w:p w14:paraId="72BE43E5" w14:textId="77777777" w:rsidR="00216776" w:rsidRPr="00216776" w:rsidRDefault="00216776" w:rsidP="0099009F">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AI-Powered Feedback</w:t>
      </w:r>
      <w:r w:rsidRPr="00216776">
        <w:rPr>
          <w:rFonts w:ascii="Arial" w:eastAsia="Times New Roman" w:hAnsi="Arial" w:cs="Arial"/>
          <w:kern w:val="0"/>
          <w14:ligatures w14:val="none"/>
        </w:rPr>
        <w:t>:</w:t>
      </w:r>
    </w:p>
    <w:p w14:paraId="083F8BDA" w14:textId="77777777" w:rsidR="00216776" w:rsidRPr="00F94451"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Include AI-driven health recommendations or alerts, such as notifying users when their activity level drops below average or suggesting improvements based on their sleep data.</w:t>
      </w:r>
    </w:p>
    <w:p w14:paraId="2FF1D1F0" w14:textId="77777777" w:rsidR="00F94451" w:rsidRPr="00216776" w:rsidRDefault="00F94451" w:rsidP="00F94451">
      <w:pPr>
        <w:spacing w:before="100" w:beforeAutospacing="1" w:after="100" w:afterAutospacing="1" w:line="240" w:lineRule="auto"/>
        <w:ind w:left="2160"/>
        <w:rPr>
          <w:rFonts w:ascii="Arial" w:eastAsia="Times New Roman" w:hAnsi="Arial" w:cs="Arial"/>
          <w:kern w:val="0"/>
          <w14:ligatures w14:val="none"/>
        </w:rPr>
      </w:pPr>
    </w:p>
    <w:p w14:paraId="08E4CDCA" w14:textId="652A45F0" w:rsidR="00216776" w:rsidRPr="005A450D" w:rsidRDefault="00216776" w:rsidP="005A450D">
      <w:pPr>
        <w:pStyle w:val="ListParagraph"/>
        <w:numPr>
          <w:ilvl w:val="0"/>
          <w:numId w:val="2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5A450D">
        <w:rPr>
          <w:rFonts w:ascii="Arial" w:eastAsia="Times New Roman" w:hAnsi="Arial" w:cs="Arial"/>
          <w:b/>
          <w:bCs/>
          <w:kern w:val="0"/>
          <w:sz w:val="27"/>
          <w:szCs w:val="27"/>
          <w14:ligatures w14:val="none"/>
        </w:rPr>
        <w:t>Data Analysis and Evaluation Layer: Sophistication and Predictive Modeling</w:t>
      </w:r>
    </w:p>
    <w:p w14:paraId="4CB77C93" w14:textId="77777777" w:rsidR="00216776" w:rsidRPr="00216776" w:rsidRDefault="00216776" w:rsidP="0099009F">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Predictive Modeling for Urban Health Insights</w:t>
      </w:r>
      <w:r w:rsidRPr="00216776">
        <w:rPr>
          <w:rFonts w:ascii="Arial" w:eastAsia="Times New Roman" w:hAnsi="Arial" w:cs="Arial"/>
          <w:kern w:val="0"/>
          <w14:ligatures w14:val="none"/>
        </w:rPr>
        <w:t>:</w:t>
      </w:r>
    </w:p>
    <w:p w14:paraId="3632E41A" w14:textId="77777777" w:rsidR="00216776" w:rsidRPr="00216776"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Apply predictive analytics (e.g., time series forecasting or regression analysis) to forecast health trends at both individual and community levels, enabling city officials to anticipate needs.</w:t>
      </w:r>
    </w:p>
    <w:p w14:paraId="596584F9" w14:textId="77777777" w:rsidR="00216776" w:rsidRPr="00216776"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Develop an urban well-being index that summarizes data into a single score or a set of scores (e.g., physical health, mental well-being), making complex data more accessible to decision-makers.</w:t>
      </w:r>
    </w:p>
    <w:p w14:paraId="26AB21E5" w14:textId="77777777" w:rsidR="00216776" w:rsidRPr="00216776" w:rsidRDefault="00216776" w:rsidP="0099009F">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Community-Level Impact Assessment</w:t>
      </w:r>
      <w:r w:rsidRPr="00216776">
        <w:rPr>
          <w:rFonts w:ascii="Arial" w:eastAsia="Times New Roman" w:hAnsi="Arial" w:cs="Arial"/>
          <w:kern w:val="0"/>
          <w14:ligatures w14:val="none"/>
        </w:rPr>
        <w:t>:</w:t>
      </w:r>
    </w:p>
    <w:p w14:paraId="0E401514" w14:textId="77777777" w:rsidR="00216776" w:rsidRPr="00216776"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Aggregate anonymized data across users to perform geospatial analysis, identifying health disparities and at-risk neighborhoods.</w:t>
      </w:r>
    </w:p>
    <w:p w14:paraId="4B754D4C" w14:textId="77777777" w:rsidR="00216776" w:rsidRPr="00F94451" w:rsidRDefault="00216776" w:rsidP="0099009F">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lastRenderedPageBreak/>
        <w:t>Incorporate clustering algorithms to segment populations based on risk profiles, enabling targeted interventions by city officials.</w:t>
      </w:r>
    </w:p>
    <w:p w14:paraId="51429A88" w14:textId="77777777" w:rsidR="00F94451" w:rsidRPr="00216776" w:rsidRDefault="00F94451" w:rsidP="00F94451">
      <w:pPr>
        <w:spacing w:before="100" w:beforeAutospacing="1" w:after="100" w:afterAutospacing="1" w:line="240" w:lineRule="auto"/>
        <w:ind w:left="2160"/>
        <w:rPr>
          <w:rFonts w:ascii="Arial" w:eastAsia="Times New Roman" w:hAnsi="Arial" w:cs="Arial"/>
          <w:kern w:val="0"/>
          <w14:ligatures w14:val="none"/>
        </w:rPr>
      </w:pPr>
    </w:p>
    <w:p w14:paraId="6E233CD1" w14:textId="2F9941C3" w:rsidR="00216776" w:rsidRPr="005A450D" w:rsidRDefault="00216776" w:rsidP="005A450D">
      <w:pPr>
        <w:pStyle w:val="ListParagraph"/>
        <w:numPr>
          <w:ilvl w:val="0"/>
          <w:numId w:val="2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5A450D">
        <w:rPr>
          <w:rFonts w:ascii="Arial" w:eastAsia="Times New Roman" w:hAnsi="Arial" w:cs="Arial"/>
          <w:b/>
          <w:bCs/>
          <w:kern w:val="0"/>
          <w:sz w:val="27"/>
          <w:szCs w:val="27"/>
          <w14:ligatures w14:val="none"/>
        </w:rPr>
        <w:t>Reporting and Visualization Layer: Clarity, Real-World Impact, and Scalability</w:t>
      </w:r>
    </w:p>
    <w:p w14:paraId="58E10075" w14:textId="77777777" w:rsidR="00216776" w:rsidRPr="00216776" w:rsidRDefault="00216776" w:rsidP="00F82793">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Dynamic Dashboards for Stakeholders</w:t>
      </w:r>
      <w:r w:rsidRPr="00216776">
        <w:rPr>
          <w:rFonts w:ascii="Arial" w:eastAsia="Times New Roman" w:hAnsi="Arial" w:cs="Arial"/>
          <w:kern w:val="0"/>
          <w14:ligatures w14:val="none"/>
        </w:rPr>
        <w:t>:</w:t>
      </w:r>
    </w:p>
    <w:p w14:paraId="4ADB5CF3" w14:textId="77777777" w:rsidR="00216776" w:rsidRPr="00216776"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For city officials, provide dashboards that visualize high-level trends, key performance indicators, and priority areas, which can help in resource allocation and program planning.</w:t>
      </w:r>
    </w:p>
    <w:p w14:paraId="5C89A4F3" w14:textId="77777777" w:rsidR="00216776" w:rsidRPr="00216776"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Utilize drill-down functionality, allowing officials to go from city-level insights to specific neighborhoods or demographic groups.</w:t>
      </w:r>
    </w:p>
    <w:p w14:paraId="2789F3D7" w14:textId="77777777" w:rsidR="00216776" w:rsidRPr="00216776" w:rsidRDefault="00216776" w:rsidP="00F82793">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Scalability of Data Insights</w:t>
      </w:r>
      <w:r w:rsidRPr="00216776">
        <w:rPr>
          <w:rFonts w:ascii="Arial" w:eastAsia="Times New Roman" w:hAnsi="Arial" w:cs="Arial"/>
          <w:kern w:val="0"/>
          <w14:ligatures w14:val="none"/>
        </w:rPr>
        <w:t>:</w:t>
      </w:r>
    </w:p>
    <w:p w14:paraId="725C58B8" w14:textId="77777777" w:rsidR="00216776" w:rsidRPr="00216776"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 xml:space="preserve">Ensure that the system can scale by integrating with cloud-based analytical tools (e.g., Google </w:t>
      </w:r>
      <w:proofErr w:type="spellStart"/>
      <w:r w:rsidRPr="00216776">
        <w:rPr>
          <w:rFonts w:ascii="Arial" w:eastAsia="Times New Roman" w:hAnsi="Arial" w:cs="Arial"/>
          <w:kern w:val="0"/>
          <w14:ligatures w14:val="none"/>
        </w:rPr>
        <w:t>BigQuery</w:t>
      </w:r>
      <w:proofErr w:type="spellEnd"/>
      <w:r w:rsidRPr="00216776">
        <w:rPr>
          <w:rFonts w:ascii="Arial" w:eastAsia="Times New Roman" w:hAnsi="Arial" w:cs="Arial"/>
          <w:kern w:val="0"/>
          <w14:ligatures w14:val="none"/>
        </w:rPr>
        <w:t>, AWS Redshift), which allow for the processing of large datasets as the number of users grows.</w:t>
      </w:r>
    </w:p>
    <w:p w14:paraId="5BC46DF9" w14:textId="77777777" w:rsidR="00216776" w:rsidRPr="00216776" w:rsidRDefault="00216776" w:rsidP="00F82793">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Report Generation</w:t>
      </w:r>
      <w:r w:rsidRPr="00216776">
        <w:rPr>
          <w:rFonts w:ascii="Arial" w:eastAsia="Times New Roman" w:hAnsi="Arial" w:cs="Arial"/>
          <w:kern w:val="0"/>
          <w14:ligatures w14:val="none"/>
        </w:rPr>
        <w:t>:</w:t>
      </w:r>
    </w:p>
    <w:p w14:paraId="19BBCF4A" w14:textId="77777777" w:rsidR="00216776" w:rsidRPr="00216776"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Automate the generation of periodic reports with insights, recommendations, and action items. These reports can serve as a data-driven basis for public health policies and community initiatives.</w:t>
      </w:r>
    </w:p>
    <w:p w14:paraId="550BF797" w14:textId="77777777" w:rsidR="00216776" w:rsidRPr="00F94451"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Present data in a narrative format for clarity, using visualizations, trend analysis, and impact assessments that tell a story and highlight key areas of concern or improvement.</w:t>
      </w:r>
    </w:p>
    <w:p w14:paraId="44889451" w14:textId="77777777" w:rsidR="00F94451" w:rsidRPr="00216776" w:rsidRDefault="00F94451" w:rsidP="00F94451">
      <w:pPr>
        <w:spacing w:before="100" w:beforeAutospacing="1" w:after="100" w:afterAutospacing="1" w:line="240" w:lineRule="auto"/>
        <w:ind w:left="2160"/>
        <w:rPr>
          <w:rFonts w:ascii="Arial" w:eastAsia="Times New Roman" w:hAnsi="Arial" w:cs="Arial"/>
          <w:kern w:val="0"/>
          <w14:ligatures w14:val="none"/>
        </w:rPr>
      </w:pPr>
    </w:p>
    <w:p w14:paraId="47262E0D" w14:textId="55E86A01" w:rsidR="00216776" w:rsidRPr="005A450D" w:rsidRDefault="00216776" w:rsidP="005A450D">
      <w:pPr>
        <w:pStyle w:val="ListParagraph"/>
        <w:numPr>
          <w:ilvl w:val="0"/>
          <w:numId w:val="2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5A450D">
        <w:rPr>
          <w:rFonts w:ascii="Arial" w:eastAsia="Times New Roman" w:hAnsi="Arial" w:cs="Arial"/>
          <w:b/>
          <w:bCs/>
          <w:kern w:val="0"/>
          <w:sz w:val="27"/>
          <w:szCs w:val="27"/>
          <w14:ligatures w14:val="none"/>
        </w:rPr>
        <w:t>Security and Privacy Layer: Ethical Implications and Privacy Concerns</w:t>
      </w:r>
    </w:p>
    <w:p w14:paraId="1EC18C88" w14:textId="77777777" w:rsidR="00216776" w:rsidRPr="00216776" w:rsidRDefault="00216776" w:rsidP="00F82793">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Multi-Layer Security</w:t>
      </w:r>
      <w:r w:rsidRPr="00216776">
        <w:rPr>
          <w:rFonts w:ascii="Arial" w:eastAsia="Times New Roman" w:hAnsi="Arial" w:cs="Arial"/>
          <w:kern w:val="0"/>
          <w14:ligatures w14:val="none"/>
        </w:rPr>
        <w:t>:</w:t>
      </w:r>
    </w:p>
    <w:p w14:paraId="0238EECA" w14:textId="77777777" w:rsidR="00216776" w:rsidRPr="00216776"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Incorporate multi-factor authentication for both individual users and city officials accessing the system, ensuring that sensitive data is accessible only to authorized individuals.</w:t>
      </w:r>
    </w:p>
    <w:p w14:paraId="5D2D6365" w14:textId="77777777" w:rsidR="00216776" w:rsidRPr="00216776" w:rsidRDefault="00216776" w:rsidP="00F82793">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User Data Anonymity</w:t>
      </w:r>
      <w:r w:rsidRPr="00216776">
        <w:rPr>
          <w:rFonts w:ascii="Arial" w:eastAsia="Times New Roman" w:hAnsi="Arial" w:cs="Arial"/>
          <w:kern w:val="0"/>
          <w14:ligatures w14:val="none"/>
        </w:rPr>
        <w:t>:</w:t>
      </w:r>
    </w:p>
    <w:p w14:paraId="314AF362" w14:textId="77777777" w:rsidR="00216776" w:rsidRPr="00216776"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Apply techniques such as k-anonymity and differential privacy to further anonymize data and ensure privacy for community-wide insights.</w:t>
      </w:r>
    </w:p>
    <w:p w14:paraId="2367D157" w14:textId="77777777" w:rsidR="00216776" w:rsidRPr="00216776" w:rsidRDefault="00216776" w:rsidP="00F82793">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Audit Logs</w:t>
      </w:r>
      <w:r w:rsidRPr="00216776">
        <w:rPr>
          <w:rFonts w:ascii="Arial" w:eastAsia="Times New Roman" w:hAnsi="Arial" w:cs="Arial"/>
          <w:kern w:val="0"/>
          <w14:ligatures w14:val="none"/>
        </w:rPr>
        <w:t>:</w:t>
      </w:r>
    </w:p>
    <w:p w14:paraId="60D6CF2B" w14:textId="77777777" w:rsidR="00216776" w:rsidRPr="00F94451"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Maintain detailed logs of data access and modifications to ensure accountability, with regular security audits to maintain the system’s integrity and protect against breaches.</w:t>
      </w:r>
    </w:p>
    <w:p w14:paraId="3910F830" w14:textId="77777777" w:rsidR="00F94451" w:rsidRPr="00216776" w:rsidRDefault="00F94451" w:rsidP="00F94451">
      <w:pPr>
        <w:spacing w:before="100" w:beforeAutospacing="1" w:after="100" w:afterAutospacing="1" w:line="240" w:lineRule="auto"/>
        <w:ind w:left="2160"/>
        <w:rPr>
          <w:rFonts w:ascii="Arial" w:eastAsia="Times New Roman" w:hAnsi="Arial" w:cs="Arial"/>
          <w:kern w:val="0"/>
          <w14:ligatures w14:val="none"/>
        </w:rPr>
      </w:pPr>
    </w:p>
    <w:p w14:paraId="2BD69949" w14:textId="4B0502BB" w:rsidR="00216776" w:rsidRPr="005A450D" w:rsidRDefault="00216776" w:rsidP="005A450D">
      <w:pPr>
        <w:pStyle w:val="ListParagraph"/>
        <w:numPr>
          <w:ilvl w:val="0"/>
          <w:numId w:val="2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5A450D">
        <w:rPr>
          <w:rFonts w:ascii="Arial" w:eastAsia="Times New Roman" w:hAnsi="Arial" w:cs="Arial"/>
          <w:b/>
          <w:bCs/>
          <w:kern w:val="0"/>
          <w:sz w:val="27"/>
          <w:szCs w:val="27"/>
          <w14:ligatures w14:val="none"/>
        </w:rPr>
        <w:t>Deployment and Maintenance Layer: Real-World Impact and Scalability</w:t>
      </w:r>
    </w:p>
    <w:p w14:paraId="62C3583D" w14:textId="77777777" w:rsidR="00216776" w:rsidRPr="00216776" w:rsidRDefault="00216776" w:rsidP="00F82793">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Modular and Containerized Deployment</w:t>
      </w:r>
      <w:r w:rsidRPr="00216776">
        <w:rPr>
          <w:rFonts w:ascii="Arial" w:eastAsia="Times New Roman" w:hAnsi="Arial" w:cs="Arial"/>
          <w:kern w:val="0"/>
          <w14:ligatures w14:val="none"/>
        </w:rPr>
        <w:t>:</w:t>
      </w:r>
    </w:p>
    <w:p w14:paraId="7B1D0A60" w14:textId="77777777" w:rsidR="00216776" w:rsidRPr="00216776"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Use containerization (e.g., Docker) for the system components, ensuring modular deployment and easy scalability on cloud platforms such as AWS, Azure, or Google Cloud.</w:t>
      </w:r>
    </w:p>
    <w:p w14:paraId="24240C7F" w14:textId="77777777" w:rsidR="00216776" w:rsidRPr="00216776" w:rsidRDefault="00216776" w:rsidP="00F82793">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Continuous Integration and Delivery (CI/CD)</w:t>
      </w:r>
      <w:r w:rsidRPr="00216776">
        <w:rPr>
          <w:rFonts w:ascii="Arial" w:eastAsia="Times New Roman" w:hAnsi="Arial" w:cs="Arial"/>
          <w:kern w:val="0"/>
          <w14:ligatures w14:val="none"/>
        </w:rPr>
        <w:t>:</w:t>
      </w:r>
    </w:p>
    <w:p w14:paraId="16003549" w14:textId="77777777" w:rsidR="00216776" w:rsidRPr="00216776"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Implement CI/CD pipelines to automate testing, integration, and deployment, ensuring that the system remains up-to-date and can easily adapt to new requirements or improvements.</w:t>
      </w:r>
    </w:p>
    <w:p w14:paraId="2109007F" w14:textId="77777777" w:rsidR="00216776" w:rsidRPr="00216776" w:rsidRDefault="00216776" w:rsidP="00F82793">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Monitoring and Optimization</w:t>
      </w:r>
      <w:r w:rsidRPr="00216776">
        <w:rPr>
          <w:rFonts w:ascii="Arial" w:eastAsia="Times New Roman" w:hAnsi="Arial" w:cs="Arial"/>
          <w:kern w:val="0"/>
          <w14:ligatures w14:val="none"/>
        </w:rPr>
        <w:t>:</w:t>
      </w:r>
    </w:p>
    <w:p w14:paraId="7164CCD8" w14:textId="77777777" w:rsidR="00216776" w:rsidRPr="00F94451" w:rsidRDefault="00216776" w:rsidP="00F82793">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Use monitoring tools (e.g., Grafana, Prometheus) to track the system’s performance, detect anomalies, and optimize resource utilization, helping to ensure reliable operation even as the user base grows.</w:t>
      </w:r>
    </w:p>
    <w:p w14:paraId="49E4BB86" w14:textId="77777777" w:rsidR="00F94451" w:rsidRPr="00216776" w:rsidRDefault="00F94451" w:rsidP="00F94451">
      <w:pPr>
        <w:spacing w:before="100" w:beforeAutospacing="1" w:after="100" w:afterAutospacing="1" w:line="240" w:lineRule="auto"/>
        <w:ind w:left="2160"/>
        <w:rPr>
          <w:rFonts w:ascii="Arial" w:eastAsia="Times New Roman" w:hAnsi="Arial" w:cs="Arial"/>
          <w:kern w:val="0"/>
          <w14:ligatures w14:val="none"/>
        </w:rPr>
      </w:pPr>
    </w:p>
    <w:p w14:paraId="431369F6" w14:textId="50307E24" w:rsidR="00216776" w:rsidRPr="005A450D" w:rsidRDefault="00216776" w:rsidP="005A450D">
      <w:pPr>
        <w:pStyle w:val="ListParagraph"/>
        <w:numPr>
          <w:ilvl w:val="0"/>
          <w:numId w:val="21"/>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5A450D">
        <w:rPr>
          <w:rFonts w:ascii="Arial" w:eastAsia="Times New Roman" w:hAnsi="Arial" w:cs="Arial"/>
          <w:b/>
          <w:bCs/>
          <w:kern w:val="0"/>
          <w:sz w:val="27"/>
          <w:szCs w:val="27"/>
          <w14:ligatures w14:val="none"/>
        </w:rPr>
        <w:t>Final</w:t>
      </w:r>
      <w:r w:rsidR="00F82793">
        <w:rPr>
          <w:rFonts w:ascii="Arial" w:hAnsi="Arial" w:cs="Arial" w:hint="eastAsia"/>
          <w:b/>
          <w:bCs/>
          <w:kern w:val="0"/>
          <w:sz w:val="27"/>
          <w:szCs w:val="27"/>
          <w14:ligatures w14:val="none"/>
        </w:rPr>
        <w:t xml:space="preserve"> </w:t>
      </w:r>
      <w:r w:rsidRPr="005A450D">
        <w:rPr>
          <w:rFonts w:ascii="Arial" w:eastAsia="Times New Roman" w:hAnsi="Arial" w:cs="Arial"/>
          <w:b/>
          <w:bCs/>
          <w:kern w:val="0"/>
          <w:sz w:val="27"/>
          <w:szCs w:val="27"/>
          <w14:ligatures w14:val="none"/>
        </w:rPr>
        <w:t>Presentation Layer: Clarity and Persuasiveness</w:t>
      </w:r>
    </w:p>
    <w:p w14:paraId="5AD4E6FF" w14:textId="77777777" w:rsidR="00216776" w:rsidRPr="00216776" w:rsidRDefault="00216776" w:rsidP="003963C1">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Storytelling with Data</w:t>
      </w:r>
      <w:r w:rsidRPr="00216776">
        <w:rPr>
          <w:rFonts w:ascii="Arial" w:eastAsia="Times New Roman" w:hAnsi="Arial" w:cs="Arial"/>
          <w:kern w:val="0"/>
          <w14:ligatures w14:val="none"/>
        </w:rPr>
        <w:t>:</w:t>
      </w:r>
    </w:p>
    <w:p w14:paraId="34AE9C4E" w14:textId="77777777" w:rsidR="00216776" w:rsidRPr="00216776" w:rsidRDefault="00216776" w:rsidP="003963C1">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In the final presentation, frame the project’s goals, achievements, and impacts using compelling narratives and visualizations that demonstrate the system’s relevance to city officials and community stakeholders.</w:t>
      </w:r>
    </w:p>
    <w:p w14:paraId="29AF23BF" w14:textId="77777777" w:rsidR="00216776" w:rsidRPr="00216776" w:rsidRDefault="00216776" w:rsidP="003963C1">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Live Demonstration and Use Cases</w:t>
      </w:r>
      <w:r w:rsidRPr="00216776">
        <w:rPr>
          <w:rFonts w:ascii="Arial" w:eastAsia="Times New Roman" w:hAnsi="Arial" w:cs="Arial"/>
          <w:kern w:val="0"/>
          <w14:ligatures w14:val="none"/>
        </w:rPr>
        <w:t>:</w:t>
      </w:r>
    </w:p>
    <w:p w14:paraId="3EFB0DD6" w14:textId="77777777" w:rsidR="00216776" w:rsidRPr="00216776" w:rsidRDefault="00216776" w:rsidP="003963C1">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Include live demonstrations or simulations of the system’s data collection, analysis, and reporting capabilities. Present use cases showing how the system can be applied to real-world scenarios (e.g., improving health outcomes in a specific neighborhood).</w:t>
      </w:r>
    </w:p>
    <w:p w14:paraId="404E8E1A" w14:textId="77777777" w:rsidR="00216776" w:rsidRPr="00216776" w:rsidRDefault="00216776" w:rsidP="003963C1">
      <w:pPr>
        <w:numPr>
          <w:ilvl w:val="1"/>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b/>
          <w:bCs/>
          <w:kern w:val="0"/>
          <w14:ligatures w14:val="none"/>
        </w:rPr>
        <w:t>Impact and Scalability Emphasis</w:t>
      </w:r>
      <w:r w:rsidRPr="00216776">
        <w:rPr>
          <w:rFonts w:ascii="Arial" w:eastAsia="Times New Roman" w:hAnsi="Arial" w:cs="Arial"/>
          <w:kern w:val="0"/>
          <w14:ligatures w14:val="none"/>
        </w:rPr>
        <w:t>:</w:t>
      </w:r>
    </w:p>
    <w:p w14:paraId="20AE609A" w14:textId="77777777" w:rsidR="00216776" w:rsidRPr="00216776" w:rsidRDefault="00216776" w:rsidP="003963C1">
      <w:pPr>
        <w:numPr>
          <w:ilvl w:val="2"/>
          <w:numId w:val="21"/>
        </w:numPr>
        <w:spacing w:before="100" w:beforeAutospacing="1" w:after="100" w:afterAutospacing="1" w:line="240" w:lineRule="auto"/>
        <w:rPr>
          <w:rFonts w:ascii="Arial" w:eastAsia="Times New Roman" w:hAnsi="Arial" w:cs="Arial"/>
          <w:kern w:val="0"/>
          <w14:ligatures w14:val="none"/>
        </w:rPr>
      </w:pPr>
      <w:r w:rsidRPr="00216776">
        <w:rPr>
          <w:rFonts w:ascii="Arial" w:eastAsia="Times New Roman" w:hAnsi="Arial" w:cs="Arial"/>
          <w:kern w:val="0"/>
          <w14:ligatures w14:val="none"/>
        </w:rPr>
        <w:t xml:space="preserve">Highlight the system’s scalability and adaptability for various urban </w:t>
      </w:r>
      <w:proofErr w:type="gramStart"/>
      <w:r w:rsidRPr="00216776">
        <w:rPr>
          <w:rFonts w:ascii="Arial" w:eastAsia="Times New Roman" w:hAnsi="Arial" w:cs="Arial"/>
          <w:kern w:val="0"/>
          <w14:ligatures w14:val="none"/>
        </w:rPr>
        <w:t>challenges, and</w:t>
      </w:r>
      <w:proofErr w:type="gramEnd"/>
      <w:r w:rsidRPr="00216776">
        <w:rPr>
          <w:rFonts w:ascii="Arial" w:eastAsia="Times New Roman" w:hAnsi="Arial" w:cs="Arial"/>
          <w:kern w:val="0"/>
          <w14:ligatures w14:val="none"/>
        </w:rPr>
        <w:t xml:space="preserve"> discuss its potential for expansion to other cities or use cases, emphasizing the real-world impact of the system on urban well-being.</w:t>
      </w:r>
    </w:p>
    <w:p w14:paraId="731E5C7C" w14:textId="77777777" w:rsidR="00141A21" w:rsidRPr="005A450D" w:rsidRDefault="00141A21">
      <w:pPr>
        <w:rPr>
          <w:rFonts w:ascii="Arial" w:hAnsi="Arial" w:cs="Arial"/>
        </w:rPr>
      </w:pPr>
    </w:p>
    <w:sectPr w:rsidR="00141A21" w:rsidRPr="005A45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4557"/>
    <w:multiLevelType w:val="multilevel"/>
    <w:tmpl w:val="C7B27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01FD"/>
    <w:multiLevelType w:val="multilevel"/>
    <w:tmpl w:val="E7C88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647AB"/>
    <w:multiLevelType w:val="multilevel"/>
    <w:tmpl w:val="7C344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06B26"/>
    <w:multiLevelType w:val="hybridMultilevel"/>
    <w:tmpl w:val="B5E45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85F85"/>
    <w:multiLevelType w:val="hybridMultilevel"/>
    <w:tmpl w:val="BB96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73EEF"/>
    <w:multiLevelType w:val="multilevel"/>
    <w:tmpl w:val="5460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33727"/>
    <w:multiLevelType w:val="multilevel"/>
    <w:tmpl w:val="047A0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F05F1"/>
    <w:multiLevelType w:val="multilevel"/>
    <w:tmpl w:val="DBFCF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34C0A"/>
    <w:multiLevelType w:val="multilevel"/>
    <w:tmpl w:val="B28E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034DA"/>
    <w:multiLevelType w:val="hybridMultilevel"/>
    <w:tmpl w:val="B7826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84BB0"/>
    <w:multiLevelType w:val="multilevel"/>
    <w:tmpl w:val="E08CD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F266C"/>
    <w:multiLevelType w:val="multilevel"/>
    <w:tmpl w:val="685AA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14A6E"/>
    <w:multiLevelType w:val="multilevel"/>
    <w:tmpl w:val="2540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E4809"/>
    <w:multiLevelType w:val="multilevel"/>
    <w:tmpl w:val="957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85D0F"/>
    <w:multiLevelType w:val="multilevel"/>
    <w:tmpl w:val="AC108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B7BD7"/>
    <w:multiLevelType w:val="multilevel"/>
    <w:tmpl w:val="81A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F617A"/>
    <w:multiLevelType w:val="multilevel"/>
    <w:tmpl w:val="88C20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C1A1C"/>
    <w:multiLevelType w:val="multilevel"/>
    <w:tmpl w:val="9DF8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16110"/>
    <w:multiLevelType w:val="multilevel"/>
    <w:tmpl w:val="F7A88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61F41"/>
    <w:multiLevelType w:val="multilevel"/>
    <w:tmpl w:val="8570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858A9"/>
    <w:multiLevelType w:val="multilevel"/>
    <w:tmpl w:val="446A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061462">
    <w:abstractNumId w:val="13"/>
  </w:num>
  <w:num w:numId="2" w16cid:durableId="474219752">
    <w:abstractNumId w:val="12"/>
  </w:num>
  <w:num w:numId="3" w16cid:durableId="1043870027">
    <w:abstractNumId w:val="16"/>
  </w:num>
  <w:num w:numId="4" w16cid:durableId="688214605">
    <w:abstractNumId w:val="11"/>
  </w:num>
  <w:num w:numId="5" w16cid:durableId="781654269">
    <w:abstractNumId w:val="2"/>
  </w:num>
  <w:num w:numId="6" w16cid:durableId="933321047">
    <w:abstractNumId w:val="14"/>
  </w:num>
  <w:num w:numId="7" w16cid:durableId="1033921203">
    <w:abstractNumId w:val="5"/>
  </w:num>
  <w:num w:numId="8" w16cid:durableId="1491555380">
    <w:abstractNumId w:val="8"/>
  </w:num>
  <w:num w:numId="9" w16cid:durableId="138152616">
    <w:abstractNumId w:val="1"/>
  </w:num>
  <w:num w:numId="10" w16cid:durableId="1777215389">
    <w:abstractNumId w:val="15"/>
  </w:num>
  <w:num w:numId="11" w16cid:durableId="137766969">
    <w:abstractNumId w:val="19"/>
  </w:num>
  <w:num w:numId="12" w16cid:durableId="469438445">
    <w:abstractNumId w:val="17"/>
  </w:num>
  <w:num w:numId="13" w16cid:durableId="1835342391">
    <w:abstractNumId w:val="7"/>
  </w:num>
  <w:num w:numId="14" w16cid:durableId="782531848">
    <w:abstractNumId w:val="18"/>
  </w:num>
  <w:num w:numId="15" w16cid:durableId="1911502395">
    <w:abstractNumId w:val="20"/>
  </w:num>
  <w:num w:numId="16" w16cid:durableId="283931296">
    <w:abstractNumId w:val="10"/>
  </w:num>
  <w:num w:numId="17" w16cid:durableId="1331368867">
    <w:abstractNumId w:val="6"/>
  </w:num>
  <w:num w:numId="18" w16cid:durableId="976495063">
    <w:abstractNumId w:val="0"/>
  </w:num>
  <w:num w:numId="19" w16cid:durableId="817959797">
    <w:abstractNumId w:val="9"/>
  </w:num>
  <w:num w:numId="20" w16cid:durableId="562564869">
    <w:abstractNumId w:val="4"/>
  </w:num>
  <w:num w:numId="21" w16cid:durableId="1495217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02"/>
    <w:rsid w:val="00003A83"/>
    <w:rsid w:val="00141A21"/>
    <w:rsid w:val="00216776"/>
    <w:rsid w:val="00292F96"/>
    <w:rsid w:val="003569B9"/>
    <w:rsid w:val="003963C1"/>
    <w:rsid w:val="004C6D6C"/>
    <w:rsid w:val="005A450D"/>
    <w:rsid w:val="00675781"/>
    <w:rsid w:val="00743394"/>
    <w:rsid w:val="00792D73"/>
    <w:rsid w:val="007C3724"/>
    <w:rsid w:val="0099009F"/>
    <w:rsid w:val="00C35D0E"/>
    <w:rsid w:val="00C9609F"/>
    <w:rsid w:val="00CE1302"/>
    <w:rsid w:val="00D12E98"/>
    <w:rsid w:val="00D67A1C"/>
    <w:rsid w:val="00F82793"/>
    <w:rsid w:val="00F94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86DA"/>
  <w15:chartTrackingRefBased/>
  <w15:docId w15:val="{EDE256AA-6745-4292-9A58-BFCB3722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302"/>
    <w:rPr>
      <w:rFonts w:eastAsiaTheme="majorEastAsia" w:cstheme="majorBidi"/>
      <w:color w:val="272727" w:themeColor="text1" w:themeTint="D8"/>
    </w:rPr>
  </w:style>
  <w:style w:type="paragraph" w:styleId="Title">
    <w:name w:val="Title"/>
    <w:basedOn w:val="Normal"/>
    <w:next w:val="Normal"/>
    <w:link w:val="TitleChar"/>
    <w:uiPriority w:val="10"/>
    <w:qFormat/>
    <w:rsid w:val="00CE1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302"/>
    <w:pPr>
      <w:spacing w:before="160"/>
      <w:jc w:val="center"/>
    </w:pPr>
    <w:rPr>
      <w:i/>
      <w:iCs/>
      <w:color w:val="404040" w:themeColor="text1" w:themeTint="BF"/>
    </w:rPr>
  </w:style>
  <w:style w:type="character" w:customStyle="1" w:styleId="QuoteChar">
    <w:name w:val="Quote Char"/>
    <w:basedOn w:val="DefaultParagraphFont"/>
    <w:link w:val="Quote"/>
    <w:uiPriority w:val="29"/>
    <w:rsid w:val="00CE1302"/>
    <w:rPr>
      <w:i/>
      <w:iCs/>
      <w:color w:val="404040" w:themeColor="text1" w:themeTint="BF"/>
    </w:rPr>
  </w:style>
  <w:style w:type="paragraph" w:styleId="ListParagraph">
    <w:name w:val="List Paragraph"/>
    <w:basedOn w:val="Normal"/>
    <w:uiPriority w:val="34"/>
    <w:qFormat/>
    <w:rsid w:val="00CE1302"/>
    <w:pPr>
      <w:ind w:left="720"/>
      <w:contextualSpacing/>
    </w:pPr>
  </w:style>
  <w:style w:type="character" w:styleId="IntenseEmphasis">
    <w:name w:val="Intense Emphasis"/>
    <w:basedOn w:val="DefaultParagraphFont"/>
    <w:uiPriority w:val="21"/>
    <w:qFormat/>
    <w:rsid w:val="00CE1302"/>
    <w:rPr>
      <w:i/>
      <w:iCs/>
      <w:color w:val="0F4761" w:themeColor="accent1" w:themeShade="BF"/>
    </w:rPr>
  </w:style>
  <w:style w:type="paragraph" w:styleId="IntenseQuote">
    <w:name w:val="Intense Quote"/>
    <w:basedOn w:val="Normal"/>
    <w:next w:val="Normal"/>
    <w:link w:val="IntenseQuoteChar"/>
    <w:uiPriority w:val="30"/>
    <w:qFormat/>
    <w:rsid w:val="00CE1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302"/>
    <w:rPr>
      <w:i/>
      <w:iCs/>
      <w:color w:val="0F4761" w:themeColor="accent1" w:themeShade="BF"/>
    </w:rPr>
  </w:style>
  <w:style w:type="character" w:styleId="IntenseReference">
    <w:name w:val="Intense Reference"/>
    <w:basedOn w:val="DefaultParagraphFont"/>
    <w:uiPriority w:val="32"/>
    <w:qFormat/>
    <w:rsid w:val="00CE13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40724">
      <w:bodyDiv w:val="1"/>
      <w:marLeft w:val="0"/>
      <w:marRight w:val="0"/>
      <w:marTop w:val="0"/>
      <w:marBottom w:val="0"/>
      <w:divBdr>
        <w:top w:val="none" w:sz="0" w:space="0" w:color="auto"/>
        <w:left w:val="none" w:sz="0" w:space="0" w:color="auto"/>
        <w:bottom w:val="none" w:sz="0" w:space="0" w:color="auto"/>
        <w:right w:val="none" w:sz="0" w:space="0" w:color="auto"/>
      </w:divBdr>
    </w:div>
    <w:div w:id="1494951251">
      <w:bodyDiv w:val="1"/>
      <w:marLeft w:val="0"/>
      <w:marRight w:val="0"/>
      <w:marTop w:val="0"/>
      <w:marBottom w:val="0"/>
      <w:divBdr>
        <w:top w:val="none" w:sz="0" w:space="0" w:color="auto"/>
        <w:left w:val="none" w:sz="0" w:space="0" w:color="auto"/>
        <w:bottom w:val="none" w:sz="0" w:space="0" w:color="auto"/>
        <w:right w:val="none" w:sz="0" w:space="0" w:color="auto"/>
      </w:divBdr>
    </w:div>
    <w:div w:id="155539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18</TotalTime>
  <Pages>4</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34</cp:revision>
  <dcterms:created xsi:type="dcterms:W3CDTF">2024-10-14T14:11:00Z</dcterms:created>
  <dcterms:modified xsi:type="dcterms:W3CDTF">2024-10-14T14:29:00Z</dcterms:modified>
</cp:coreProperties>
</file>