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BDF" w:rsidRDefault="00B01BDF" w:rsidP="00B01BDF">
      <w:pPr>
        <w:jc w:val="center"/>
        <w:rPr>
          <w:b/>
          <w:sz w:val="28"/>
          <w:szCs w:val="28"/>
        </w:rPr>
      </w:pPr>
      <w:r w:rsidRPr="00B01BDF">
        <w:rPr>
          <w:b/>
          <w:sz w:val="28"/>
          <w:szCs w:val="28"/>
        </w:rPr>
        <w:t>Project Scope and grading criteria</w:t>
      </w:r>
    </w:p>
    <w:p w:rsidR="00B01BDF" w:rsidRPr="00B01BDF" w:rsidRDefault="00B01BDF" w:rsidP="00B01BDF">
      <w:pPr>
        <w:jc w:val="center"/>
        <w:rPr>
          <w:b/>
          <w:sz w:val="28"/>
          <w:szCs w:val="28"/>
        </w:rPr>
      </w:pPr>
    </w:p>
    <w:p w:rsidR="00D0618B" w:rsidRPr="00E35237" w:rsidRDefault="00E91FC5">
      <w:pPr>
        <w:rPr>
          <w:b/>
        </w:rPr>
      </w:pPr>
      <w:r w:rsidRPr="00E35237">
        <w:rPr>
          <w:b/>
        </w:rPr>
        <w:t>Base Effort</w:t>
      </w:r>
      <w:r w:rsidR="00A53568" w:rsidRPr="00E35237">
        <w:rPr>
          <w:b/>
        </w:rPr>
        <w:t xml:space="preserve"> (The life-cycle of vaccine inventory management) [B to B+]</w:t>
      </w:r>
    </w:p>
    <w:p w:rsidR="0046174B" w:rsidRPr="0046174B" w:rsidRDefault="0046174B">
      <w:r>
        <w:t>Challenge: At the State level, provide real-time access to the number of available vaccine doses state-wide. At the CDC level provide real-time access to the number of available vaccine doses nation-wide. This must be done by provider</w:t>
      </w:r>
      <w:bookmarkStart w:id="0" w:name="_GoBack"/>
      <w:bookmarkEnd w:id="0"/>
      <w:r>
        <w:t>s or overall which will include at the distributor sites. The features must include:</w:t>
      </w:r>
    </w:p>
    <w:p w:rsidR="00E91FC5" w:rsidRPr="0046174B" w:rsidRDefault="0046174B" w:rsidP="005A1095">
      <w:pPr>
        <w:pStyle w:val="HTMLPreformatted"/>
        <w:numPr>
          <w:ilvl w:val="0"/>
          <w:numId w:val="6"/>
        </w:numPr>
        <w:rPr>
          <w:rFonts w:asciiTheme="minorHAnsi" w:hAnsiTheme="minorHAnsi"/>
        </w:rPr>
      </w:pPr>
      <w:r w:rsidRPr="0046174B">
        <w:rPr>
          <w:rFonts w:asciiTheme="minorHAnsi" w:hAnsiTheme="minorHAnsi"/>
        </w:rPr>
        <w:t xml:space="preserve">Eco-system configuration </w:t>
      </w:r>
    </w:p>
    <w:p w:rsidR="0046174B" w:rsidRDefault="00A53568" w:rsidP="005A1095">
      <w:pPr>
        <w:pStyle w:val="ListParagraph"/>
        <w:numPr>
          <w:ilvl w:val="0"/>
          <w:numId w:val="6"/>
        </w:numPr>
      </w:pPr>
      <w:r w:rsidRPr="0046174B">
        <w:t>At least 4 roles: CDC, d</w:t>
      </w:r>
      <w:r w:rsidR="00E91FC5" w:rsidRPr="0046174B">
        <w:t>istributor, State, provider, manufacture</w:t>
      </w:r>
      <w:r w:rsidRPr="0046174B">
        <w:t xml:space="preserve">. </w:t>
      </w:r>
    </w:p>
    <w:p w:rsidR="00A53568" w:rsidRDefault="0046174B" w:rsidP="005A1095">
      <w:pPr>
        <w:pStyle w:val="ListParagraph"/>
        <w:numPr>
          <w:ilvl w:val="1"/>
          <w:numId w:val="6"/>
        </w:numPr>
      </w:pPr>
      <w:r>
        <w:t xml:space="preserve">Manufacturer has a contract with the CDC to supply vaccine. Shipments are delivered to Distributor. Distributor is a single enterprise but inventory are maintained at multiple warehouses distributed in a number of regions. </w:t>
      </w:r>
    </w:p>
    <w:p w:rsidR="0046174B" w:rsidRPr="0046174B" w:rsidRDefault="0046174B" w:rsidP="005A1095">
      <w:pPr>
        <w:ind w:left="1080"/>
      </w:pPr>
    </w:p>
    <w:p w:rsidR="00E91FC5" w:rsidRPr="0046174B" w:rsidRDefault="00E91FC5" w:rsidP="005A1095">
      <w:pPr>
        <w:pStyle w:val="ListParagraph"/>
        <w:numPr>
          <w:ilvl w:val="0"/>
          <w:numId w:val="6"/>
        </w:numPr>
      </w:pPr>
      <w:r w:rsidRPr="0046174B">
        <w:t xml:space="preserve">Inventory management of vaccine at </w:t>
      </w:r>
      <w:r w:rsidR="00A53568" w:rsidRPr="0046174B">
        <w:t>the manufacturer, the s</w:t>
      </w:r>
      <w:r w:rsidRPr="0046174B">
        <w:t>tate, distributor, and provider</w:t>
      </w:r>
    </w:p>
    <w:p w:rsidR="00A53568" w:rsidRPr="0046174B" w:rsidRDefault="00E91FC5" w:rsidP="005A1095">
      <w:pPr>
        <w:pStyle w:val="ListParagraph"/>
        <w:numPr>
          <w:ilvl w:val="0"/>
          <w:numId w:val="6"/>
        </w:numPr>
      </w:pPr>
      <w:r w:rsidRPr="0046174B">
        <w:t>Orders submitted by providers and approved by State DOPH</w:t>
      </w:r>
      <w:r w:rsidR="00A53568" w:rsidRPr="0046174B">
        <w:t>. Shipping orders to providers are generated by distributors. Orders generated by providers are approved by the state and submitted to distributors. Automatically generated orders are possible as well.</w:t>
      </w:r>
    </w:p>
    <w:p w:rsidR="00E91FC5" w:rsidRPr="0046174B" w:rsidRDefault="00A53568" w:rsidP="005A1095">
      <w:pPr>
        <w:pStyle w:val="ListParagraph"/>
        <w:numPr>
          <w:ilvl w:val="0"/>
          <w:numId w:val="6"/>
        </w:numPr>
      </w:pPr>
      <w:r w:rsidRPr="0046174B">
        <w:t>Must provide real-time access to the total number of doses that are available in the inventory through the ecosystem (or at the state).</w:t>
      </w:r>
    </w:p>
    <w:p w:rsidR="00E91FC5" w:rsidRPr="00E35237" w:rsidRDefault="00E91FC5" w:rsidP="00E91FC5">
      <w:pPr>
        <w:pStyle w:val="ListParagraph"/>
        <w:rPr>
          <w:b/>
        </w:rPr>
      </w:pPr>
    </w:p>
    <w:p w:rsidR="00E91FC5" w:rsidRPr="00E35237" w:rsidRDefault="00E91FC5" w:rsidP="00E91FC5">
      <w:pPr>
        <w:pStyle w:val="ListParagraph"/>
        <w:ind w:left="0"/>
        <w:rPr>
          <w:b/>
        </w:rPr>
      </w:pPr>
      <w:r w:rsidRPr="00E35237">
        <w:rPr>
          <w:b/>
        </w:rPr>
        <w:t>Feature Level</w:t>
      </w:r>
      <w:r w:rsidR="00E35237" w:rsidRPr="00E35237">
        <w:rPr>
          <w:b/>
        </w:rPr>
        <w:t xml:space="preserve"> [B+ to A-]</w:t>
      </w:r>
    </w:p>
    <w:p w:rsidR="00E91FC5" w:rsidRDefault="00E91FC5" w:rsidP="00E91FC5">
      <w:pPr>
        <w:pStyle w:val="ListParagraph"/>
        <w:ind w:left="0"/>
      </w:pPr>
    </w:p>
    <w:p w:rsidR="006C30FC" w:rsidRDefault="006C30FC" w:rsidP="00E91FC5">
      <w:pPr>
        <w:pStyle w:val="ListParagraph"/>
        <w:ind w:left="0"/>
      </w:pPr>
      <w:r>
        <w:t>Billing and Payment Processing at the enterprise levels as well as that of the clinics for patient level vaccinations:</w:t>
      </w:r>
    </w:p>
    <w:p w:rsidR="006C30FC" w:rsidRDefault="006C30FC" w:rsidP="00E91FC5">
      <w:pPr>
        <w:pStyle w:val="ListParagraph"/>
        <w:ind w:left="0"/>
      </w:pPr>
    </w:p>
    <w:p w:rsidR="0046174B" w:rsidRDefault="0046174B" w:rsidP="005A1095">
      <w:pPr>
        <w:pStyle w:val="ListParagraph"/>
        <w:numPr>
          <w:ilvl w:val="0"/>
          <w:numId w:val="5"/>
        </w:numPr>
      </w:pPr>
      <w:r>
        <w:t>Base plus</w:t>
      </w:r>
    </w:p>
    <w:p w:rsidR="00A53568" w:rsidRDefault="00A53568" w:rsidP="005A1095">
      <w:pPr>
        <w:pStyle w:val="ListParagraph"/>
        <w:numPr>
          <w:ilvl w:val="0"/>
          <w:numId w:val="5"/>
        </w:numPr>
      </w:pPr>
      <w:r>
        <w:t>Financial management of state and federally funded vaccines</w:t>
      </w:r>
      <w:r w:rsidR="006C30FC">
        <w:t xml:space="preserve">. The distributor charges the CDC and the state for their vaccine orders. </w:t>
      </w:r>
      <w:r w:rsidR="005A1095">
        <w:t xml:space="preserve">The following is how the CDC plans to approach the topic. Grantees are the states. VFC stands for vaccine for </w:t>
      </w:r>
      <w:proofErr w:type="spellStart"/>
      <w:r w:rsidR="005A1095">
        <w:t>childrens</w:t>
      </w:r>
      <w:proofErr w:type="spellEnd"/>
      <w:r w:rsidR="005A1095">
        <w:t>:</w:t>
      </w:r>
    </w:p>
    <w:p w:rsidR="005A1095" w:rsidRDefault="005A1095" w:rsidP="005A1095">
      <w:pPr>
        <w:pStyle w:val="ListParagraph"/>
        <w:ind w:left="1440"/>
      </w:pPr>
    </w:p>
    <w:p w:rsidR="0046174B" w:rsidRDefault="006C30FC" w:rsidP="005A1095">
      <w:pPr>
        <w:pStyle w:val="ListParagraph"/>
        <w:numPr>
          <w:ilvl w:val="0"/>
          <w:numId w:val="5"/>
        </w:numPr>
      </w:pPr>
      <w:r>
        <w:t xml:space="preserve">Patient vaccination is charged to the proper account. This will require including the patient and provider sites. Patient insurance information must be modeled and captured. Patients with no health insurance are paid for by the CDC or the state. Patients who are under-insured are covered by the CDC for the difference. Patients with private coverage are charged to their insurance. </w:t>
      </w:r>
    </w:p>
    <w:p w:rsidR="00963041" w:rsidRDefault="00963041" w:rsidP="00963041">
      <w:pPr>
        <w:ind w:left="360"/>
      </w:pPr>
    </w:p>
    <w:p w:rsidR="006C30FC" w:rsidRDefault="006C30FC" w:rsidP="005A1095">
      <w:pPr>
        <w:pStyle w:val="ListParagraph"/>
        <w:numPr>
          <w:ilvl w:val="0"/>
          <w:numId w:val="5"/>
        </w:numPr>
      </w:pPr>
      <w:r>
        <w:lastRenderedPageBreak/>
        <w:t>Must include cases for billing and payment processing</w:t>
      </w:r>
    </w:p>
    <w:p w:rsidR="006C30FC" w:rsidRDefault="006C30FC" w:rsidP="006C30FC">
      <w:pPr>
        <w:pStyle w:val="ListParagraph"/>
      </w:pPr>
    </w:p>
    <w:p w:rsidR="006C30FC" w:rsidRDefault="006C30FC" w:rsidP="006C30FC">
      <w:pPr>
        <w:pStyle w:val="ListParagraph"/>
      </w:pPr>
    </w:p>
    <w:p w:rsidR="006C30FC" w:rsidRPr="005A1095" w:rsidRDefault="005A1095" w:rsidP="005A1095">
      <w:pPr>
        <w:pStyle w:val="ListParagraph"/>
        <w:ind w:left="360"/>
        <w:rPr>
          <w:b/>
        </w:rPr>
      </w:pPr>
      <w:r w:rsidRPr="005A1095">
        <w:rPr>
          <w:b/>
        </w:rPr>
        <w:t>Creativity-Level</w:t>
      </w:r>
      <w:r w:rsidR="00E35237">
        <w:rPr>
          <w:b/>
        </w:rPr>
        <w:t xml:space="preserve"> [A, A+, and recognition for exceptional performance, recommendation and references]</w:t>
      </w:r>
    </w:p>
    <w:p w:rsidR="00E91FC5" w:rsidRDefault="00E91FC5" w:rsidP="00E91FC5">
      <w:pPr>
        <w:pStyle w:val="ListParagraph"/>
        <w:ind w:left="0"/>
      </w:pPr>
    </w:p>
    <w:p w:rsidR="00E35237" w:rsidRDefault="00963041" w:rsidP="00E35237">
      <w:pPr>
        <w:pStyle w:val="ListParagraph"/>
        <w:numPr>
          <w:ilvl w:val="0"/>
          <w:numId w:val="4"/>
        </w:numPr>
      </w:pPr>
      <w:r>
        <w:t xml:space="preserve">You are responsible is to </w:t>
      </w:r>
      <w:r w:rsidR="00B01BDF">
        <w:t xml:space="preserve">determine what is innovative </w:t>
      </w:r>
      <w:r>
        <w:t xml:space="preserve">here. </w:t>
      </w:r>
      <w:r w:rsidR="00B01BDF">
        <w:t>You must show</w:t>
      </w:r>
      <w:r>
        <w:t xml:space="preserve"> </w:t>
      </w:r>
      <w:r w:rsidR="00B01BDF">
        <w:t xml:space="preserve">advanced capabilities beyond the ones sited above in relation to </w:t>
      </w:r>
      <w:r>
        <w:t>safe</w:t>
      </w:r>
      <w:r w:rsidR="00B01BDF">
        <w:t>ty</w:t>
      </w:r>
      <w:r>
        <w:t>, effective, and efficient.</w:t>
      </w:r>
    </w:p>
    <w:p w:rsidR="00963041" w:rsidRDefault="00963041" w:rsidP="00E35237">
      <w:pPr>
        <w:pStyle w:val="ListParagraph"/>
        <w:ind w:left="1440"/>
      </w:pPr>
    </w:p>
    <w:p w:rsidR="006C30FC" w:rsidRDefault="006C30FC" w:rsidP="00E91FC5">
      <w:pPr>
        <w:pStyle w:val="ListParagraph"/>
      </w:pPr>
    </w:p>
    <w:p w:rsidR="006C30FC" w:rsidRDefault="006C30FC" w:rsidP="00E91FC5">
      <w:pPr>
        <w:pStyle w:val="ListParagraph"/>
      </w:pPr>
    </w:p>
    <w:p w:rsidR="006C30FC" w:rsidRDefault="006C30FC" w:rsidP="00E91FC5">
      <w:pPr>
        <w:pStyle w:val="ListParagraph"/>
      </w:pPr>
    </w:p>
    <w:sectPr w:rsidR="006C30FC" w:rsidSect="00AA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89E"/>
    <w:multiLevelType w:val="hybridMultilevel"/>
    <w:tmpl w:val="C332F2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D52D4"/>
    <w:multiLevelType w:val="hybridMultilevel"/>
    <w:tmpl w:val="B0D8B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9164D"/>
    <w:multiLevelType w:val="hybridMultilevel"/>
    <w:tmpl w:val="6CC66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82284"/>
    <w:multiLevelType w:val="hybridMultilevel"/>
    <w:tmpl w:val="A26CB3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5772F"/>
    <w:multiLevelType w:val="hybridMultilevel"/>
    <w:tmpl w:val="4C2A3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A25DB"/>
    <w:multiLevelType w:val="hybridMultilevel"/>
    <w:tmpl w:val="DEF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C5"/>
    <w:rsid w:val="002A52F3"/>
    <w:rsid w:val="0046174B"/>
    <w:rsid w:val="005A1095"/>
    <w:rsid w:val="005C7653"/>
    <w:rsid w:val="0067001D"/>
    <w:rsid w:val="006C30FC"/>
    <w:rsid w:val="00963041"/>
    <w:rsid w:val="00A53568"/>
    <w:rsid w:val="00AA36DA"/>
    <w:rsid w:val="00B01BDF"/>
    <w:rsid w:val="00C57481"/>
    <w:rsid w:val="00D0618B"/>
    <w:rsid w:val="00E35237"/>
    <w:rsid w:val="00E9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2A676-E5ED-4230-865F-DC5832F5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C5"/>
    <w:pPr>
      <w:ind w:left="720"/>
      <w:contextualSpacing/>
    </w:pPr>
  </w:style>
  <w:style w:type="paragraph" w:styleId="HTMLPreformatted">
    <w:name w:val="HTML Preformatted"/>
    <w:basedOn w:val="Normal"/>
    <w:link w:val="HTMLPreformattedChar"/>
    <w:uiPriority w:val="99"/>
    <w:unhideWhenUsed/>
    <w:rsid w:val="00D06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618B"/>
    <w:rPr>
      <w:rFonts w:ascii="Courier New" w:eastAsia="Times New Roman" w:hAnsi="Courier New" w:cs="Courier New"/>
      <w:sz w:val="20"/>
      <w:szCs w:val="20"/>
    </w:rPr>
  </w:style>
  <w:style w:type="paragraph" w:customStyle="1" w:styleId="Default">
    <w:name w:val="Default"/>
    <w:rsid w:val="005A10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39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kal bugrara</cp:lastModifiedBy>
  <cp:revision>2</cp:revision>
  <dcterms:created xsi:type="dcterms:W3CDTF">2017-11-01T16:37:00Z</dcterms:created>
  <dcterms:modified xsi:type="dcterms:W3CDTF">2017-11-01T16:37:00Z</dcterms:modified>
</cp:coreProperties>
</file>