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9872" w14:textId="1DBA61B7" w:rsidR="00F64EEA" w:rsidRDefault="00E8547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Foreign currency: foreign bank notes coins and bank deposits</w:t>
      </w:r>
      <w:r w:rsidR="008C5A7B">
        <w:rPr>
          <w:rFonts w:ascii="Times New Roman" w:hAnsi="Times New Roman" w:cs="Times New Roman"/>
          <w:sz w:val="21"/>
          <w:szCs w:val="21"/>
        </w:rPr>
        <w:t>.</w:t>
      </w:r>
    </w:p>
    <w:p w14:paraId="19A282AC" w14:textId="01753AAB" w:rsidR="00E85478" w:rsidRDefault="001202C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Foreign exchange market: the market in which the currency of one country is exchanged for the currency of another</w:t>
      </w:r>
      <w:r w:rsidR="008C5A7B">
        <w:rPr>
          <w:rFonts w:ascii="Times New Roman" w:hAnsi="Times New Roman" w:cs="Times New Roman"/>
          <w:sz w:val="21"/>
          <w:szCs w:val="21"/>
        </w:rPr>
        <w:t>.</w:t>
      </w:r>
    </w:p>
    <w:p w14:paraId="0D87897D" w14:textId="09585B7C" w:rsidR="004A4D97" w:rsidRDefault="004A4D9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Foreign exchange rate: the price at which one currency exchanges for another</w:t>
      </w:r>
      <w:r w:rsidR="008C5A7B">
        <w:rPr>
          <w:rFonts w:ascii="Times New Roman" w:hAnsi="Times New Roman" w:cs="Times New Roman"/>
          <w:sz w:val="21"/>
          <w:szCs w:val="21"/>
        </w:rPr>
        <w:t>.</w:t>
      </w:r>
    </w:p>
    <w:p w14:paraId="5FB91179" w14:textId="0DAB58AA" w:rsidR="004A4D97" w:rsidRDefault="00FE14C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Currency depreciation/appreciation: a fall/rise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 value of one currency in terms of another currency</w:t>
      </w:r>
      <w:r w:rsidR="008C5A7B">
        <w:rPr>
          <w:rFonts w:ascii="Times New Roman" w:hAnsi="Times New Roman" w:cs="Times New Roman"/>
          <w:sz w:val="21"/>
          <w:szCs w:val="21"/>
        </w:rPr>
        <w:t>.</w:t>
      </w:r>
    </w:p>
    <w:p w14:paraId="693C91BC" w14:textId="2DFCA28B" w:rsidR="00FE14C6" w:rsidRDefault="00DF070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Exchange rate is the price of one currency in terms of another, which is determined in the foreign exchange market</w:t>
      </w:r>
      <w:r w:rsidR="00726636">
        <w:rPr>
          <w:rFonts w:ascii="Times New Roman" w:hAnsi="Times New Roman" w:cs="Times New Roman"/>
          <w:sz w:val="21"/>
          <w:szCs w:val="21"/>
        </w:rPr>
        <w:t xml:space="preserve"> and the foreign</w:t>
      </w:r>
      <w:r w:rsidR="008C5A7B">
        <w:rPr>
          <w:rFonts w:ascii="Times New Roman" w:hAnsi="Times New Roman" w:cs="Times New Roman"/>
          <w:sz w:val="21"/>
          <w:szCs w:val="21"/>
        </w:rPr>
        <w:t xml:space="preserve"> exchange market is a competitive market.</w:t>
      </w:r>
    </w:p>
    <w:p w14:paraId="4FF47288" w14:textId="0A001695" w:rsidR="00666220" w:rsidRDefault="0066622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Factors that </w:t>
      </w:r>
      <w:r w:rsidR="00696FFC">
        <w:rPr>
          <w:rFonts w:ascii="Times New Roman" w:hAnsi="Times New Roman" w:cs="Times New Roman"/>
          <w:sz w:val="21"/>
          <w:szCs w:val="21"/>
        </w:rPr>
        <w:t>depends the quantity needs</w:t>
      </w:r>
      <w:r w:rsidR="001D39B0">
        <w:rPr>
          <w:rFonts w:ascii="Times New Roman" w:hAnsi="Times New Roman" w:cs="Times New Roman"/>
          <w:sz w:val="21"/>
          <w:szCs w:val="21"/>
        </w:rPr>
        <w:t>/supply</w:t>
      </w:r>
      <w:r w:rsidR="00696FFC">
        <w:rPr>
          <w:rFonts w:ascii="Times New Roman" w:hAnsi="Times New Roman" w:cs="Times New Roman"/>
          <w:sz w:val="21"/>
          <w:szCs w:val="21"/>
        </w:rPr>
        <w:t xml:space="preserve"> of one currency</w:t>
      </w:r>
      <w:r w:rsidR="006C76D9">
        <w:rPr>
          <w:rFonts w:ascii="Times New Roman" w:hAnsi="Times New Roman" w:cs="Times New Roman"/>
          <w:sz w:val="21"/>
          <w:szCs w:val="21"/>
        </w:rPr>
        <w:t xml:space="preserve"> (i.e. Ca)</w:t>
      </w:r>
      <w:r w:rsidR="00696FFC">
        <w:rPr>
          <w:rFonts w:ascii="Times New Roman" w:hAnsi="Times New Roman" w:cs="Times New Roman"/>
          <w:sz w:val="21"/>
          <w:szCs w:val="21"/>
        </w:rPr>
        <w:t>:</w:t>
      </w:r>
    </w:p>
    <w:p w14:paraId="0BF3C42B" w14:textId="04DDBA9F" w:rsidR="00696FFC" w:rsidRDefault="00696FFC" w:rsidP="00696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exchange </w:t>
      </w:r>
      <w:r w:rsidR="006C76D9">
        <w:rPr>
          <w:rFonts w:ascii="Times New Roman" w:hAnsi="Times New Roman" w:cs="Times New Roman"/>
          <w:sz w:val="21"/>
          <w:szCs w:val="21"/>
        </w:rPr>
        <w:t>rates</w:t>
      </w:r>
      <w:r w:rsidR="001B2E1C">
        <w:rPr>
          <w:rFonts w:ascii="Times New Roman" w:hAnsi="Times New Roman" w:cs="Times New Roman"/>
          <w:sz w:val="21"/>
          <w:szCs w:val="21"/>
        </w:rPr>
        <w:t xml:space="preserve">: influence for </w:t>
      </w:r>
      <w:r w:rsidR="0031671B">
        <w:rPr>
          <w:rFonts w:ascii="Times New Roman" w:hAnsi="Times New Roman" w:cs="Times New Roman"/>
          <w:sz w:val="21"/>
          <w:szCs w:val="21"/>
        </w:rPr>
        <w:tab/>
      </w:r>
      <w:r w:rsidR="001B2E1C">
        <w:rPr>
          <w:rFonts w:ascii="Times New Roman" w:hAnsi="Times New Roman" w:cs="Times New Roman"/>
          <w:sz w:val="21"/>
          <w:szCs w:val="21"/>
        </w:rPr>
        <w:t>1</w:t>
      </w:r>
      <w:r w:rsidR="0031671B">
        <w:rPr>
          <w:rFonts w:ascii="Times New Roman" w:hAnsi="Times New Roman" w:cs="Times New Roman"/>
          <w:sz w:val="21"/>
          <w:szCs w:val="21"/>
        </w:rPr>
        <w:t>)</w:t>
      </w:r>
      <w:r w:rsidR="001B2E1C">
        <w:rPr>
          <w:rFonts w:ascii="Times New Roman" w:hAnsi="Times New Roman" w:cs="Times New Roman"/>
          <w:sz w:val="21"/>
          <w:szCs w:val="21"/>
        </w:rPr>
        <w:t>. Exports effect</w:t>
      </w:r>
      <w:r w:rsidR="001B2E1C">
        <w:rPr>
          <w:rFonts w:ascii="Times New Roman" w:hAnsi="Times New Roman" w:cs="Times New Roman"/>
          <w:sz w:val="21"/>
          <w:szCs w:val="21"/>
        </w:rPr>
        <w:tab/>
        <w:t>2</w:t>
      </w:r>
      <w:r w:rsidR="0031671B">
        <w:rPr>
          <w:rFonts w:ascii="Times New Roman" w:hAnsi="Times New Roman" w:cs="Times New Roman"/>
          <w:sz w:val="21"/>
          <w:szCs w:val="21"/>
        </w:rPr>
        <w:t>)</w:t>
      </w:r>
      <w:r w:rsidR="001B2E1C">
        <w:rPr>
          <w:rFonts w:ascii="Times New Roman" w:hAnsi="Times New Roman" w:cs="Times New Roman"/>
          <w:sz w:val="21"/>
          <w:szCs w:val="21"/>
        </w:rPr>
        <w:t xml:space="preserve">. </w:t>
      </w:r>
      <w:r w:rsidR="00092DC1">
        <w:rPr>
          <w:rFonts w:ascii="Times New Roman" w:hAnsi="Times New Roman" w:cs="Times New Roman"/>
          <w:sz w:val="21"/>
          <w:szCs w:val="21"/>
        </w:rPr>
        <w:t>Expected profit effects</w:t>
      </w:r>
    </w:p>
    <w:p w14:paraId="494D2740" w14:textId="523B9E70" w:rsidR="003762E6" w:rsidRDefault="003762E6" w:rsidP="003762E6">
      <w:pPr>
        <w:pStyle w:val="ListParagraph"/>
        <w:ind w:left="43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3). Imports effect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24B44E51" w14:textId="53587DC4" w:rsidR="00696FFC" w:rsidRDefault="006C76D9" w:rsidP="00696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World demand for </w:t>
      </w:r>
      <w:r w:rsidR="00E762D5">
        <w:rPr>
          <w:rFonts w:ascii="Times New Roman" w:hAnsi="Times New Roman" w:cs="Times New Roman"/>
          <w:sz w:val="21"/>
          <w:szCs w:val="21"/>
        </w:rPr>
        <w:t>Canada exports</w:t>
      </w:r>
      <w:r w:rsidR="001D39B0">
        <w:rPr>
          <w:rFonts w:ascii="Times New Roman" w:hAnsi="Times New Roman" w:cs="Times New Roman"/>
          <w:sz w:val="21"/>
          <w:szCs w:val="21"/>
        </w:rPr>
        <w:t>/</w:t>
      </w:r>
      <w:r w:rsidR="00715658">
        <w:rPr>
          <w:rFonts w:ascii="Times New Roman" w:hAnsi="Times New Roman" w:cs="Times New Roman"/>
          <w:sz w:val="21"/>
          <w:szCs w:val="21"/>
        </w:rPr>
        <w:t>Canadian demand for imports</w:t>
      </w:r>
      <w:r w:rsidR="00A54AE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F67A9B7" w14:textId="55DF8624" w:rsidR="00E762D5" w:rsidRDefault="00E762D5" w:rsidP="00696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Interest rates in the United States</w:t>
      </w:r>
      <w:r w:rsidR="00715658">
        <w:rPr>
          <w:rFonts w:ascii="Times New Roman" w:hAnsi="Times New Roman" w:cs="Times New Roman"/>
          <w:sz w:val="21"/>
          <w:szCs w:val="21"/>
        </w:rPr>
        <w:t>/Canada</w:t>
      </w:r>
      <w:r>
        <w:rPr>
          <w:rFonts w:ascii="Times New Roman" w:hAnsi="Times New Roman" w:cs="Times New Roman"/>
          <w:sz w:val="21"/>
          <w:szCs w:val="21"/>
        </w:rPr>
        <w:t xml:space="preserve"> and other countries</w:t>
      </w:r>
    </w:p>
    <w:p w14:paraId="2076D169" w14:textId="5AEBE202" w:rsidR="00E762D5" w:rsidRDefault="00E762D5" w:rsidP="00696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expected future exchange rate</w:t>
      </w:r>
    </w:p>
    <w:p w14:paraId="264A4750" w14:textId="543A01A2" w:rsidR="00092DC1" w:rsidRDefault="00092DC1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Exports Effect: the larger the value of Canadian exports, the greater is the quantity of Canada</w:t>
      </w:r>
      <w:r w:rsidR="00636C4F">
        <w:rPr>
          <w:rFonts w:ascii="Times New Roman" w:hAnsi="Times New Roman" w:cs="Times New Roman"/>
          <w:sz w:val="21"/>
          <w:szCs w:val="21"/>
        </w:rPr>
        <w:t xml:space="preserve"> dollars demanded. The lower the exchange rate</w:t>
      </w:r>
      <w:r w:rsidR="00650966">
        <w:rPr>
          <w:rFonts w:ascii="Times New Roman" w:hAnsi="Times New Roman" w:cs="Times New Roman"/>
          <w:sz w:val="21"/>
          <w:szCs w:val="21"/>
        </w:rPr>
        <w:t>, the greater is the value of Canadian exports, so the greater the quantity of Canadian dollars demanded</w:t>
      </w:r>
      <w:r w:rsidR="00474E83">
        <w:rPr>
          <w:rFonts w:ascii="Times New Roman" w:hAnsi="Times New Roman" w:cs="Times New Roman"/>
          <w:sz w:val="21"/>
          <w:szCs w:val="21"/>
        </w:rPr>
        <w:t>.</w:t>
      </w:r>
    </w:p>
    <w:p w14:paraId="505D809D" w14:textId="6438F800" w:rsidR="005C258A" w:rsidRDefault="005C258A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Imports Effect: the higher the exchange rate, the greater is the value </w:t>
      </w:r>
      <w:r w:rsidR="00F43656">
        <w:rPr>
          <w:rFonts w:ascii="Times New Roman" w:hAnsi="Times New Roman" w:cs="Times New Roman"/>
          <w:sz w:val="21"/>
          <w:szCs w:val="21"/>
        </w:rPr>
        <w:t>of Canadian imports, so the greater is the quantity of Canadian dollars supplied.</w:t>
      </w:r>
    </w:p>
    <w:p w14:paraId="1D9C69C1" w14:textId="1491E5B6" w:rsidR="00474609" w:rsidRDefault="00474E83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Expected Profit</w:t>
      </w:r>
      <w:r w:rsidR="0020778C">
        <w:rPr>
          <w:rFonts w:ascii="Times New Roman" w:hAnsi="Times New Roman" w:cs="Times New Roman"/>
          <w:sz w:val="21"/>
          <w:szCs w:val="21"/>
        </w:rPr>
        <w:t xml:space="preserve"> Effect:</w:t>
      </w:r>
      <w:r w:rsidR="0090534A">
        <w:rPr>
          <w:rFonts w:ascii="Times New Roman" w:hAnsi="Times New Roman" w:cs="Times New Roman"/>
          <w:sz w:val="21"/>
          <w:szCs w:val="21"/>
        </w:rPr>
        <w:t xml:space="preserve"> </w:t>
      </w:r>
      <w:r w:rsidR="00FC4716">
        <w:rPr>
          <w:rFonts w:ascii="Times New Roman" w:hAnsi="Times New Roman" w:cs="Times New Roman"/>
          <w:sz w:val="21"/>
          <w:szCs w:val="21"/>
        </w:rPr>
        <w:t>the lower</w:t>
      </w:r>
      <w:r w:rsidR="00014626">
        <w:rPr>
          <w:rFonts w:ascii="Times New Roman" w:hAnsi="Times New Roman" w:cs="Times New Roman"/>
          <w:sz w:val="21"/>
          <w:szCs w:val="21"/>
        </w:rPr>
        <w:t xml:space="preserve"> is the exchange rate, </w:t>
      </w:r>
      <w:r w:rsidR="0090534A">
        <w:rPr>
          <w:rFonts w:ascii="Times New Roman" w:hAnsi="Times New Roman" w:cs="Times New Roman"/>
          <w:sz w:val="21"/>
          <w:szCs w:val="21"/>
        </w:rPr>
        <w:t>the larger the expected profit</w:t>
      </w:r>
      <w:r w:rsidR="00A3558C">
        <w:rPr>
          <w:rFonts w:ascii="Times New Roman" w:hAnsi="Times New Roman" w:cs="Times New Roman"/>
          <w:sz w:val="21"/>
          <w:szCs w:val="21"/>
        </w:rPr>
        <w:t>, the greater is the quantity of Canadian dollars demanded</w:t>
      </w:r>
      <w:r w:rsidR="00014626">
        <w:rPr>
          <w:rFonts w:ascii="Times New Roman" w:hAnsi="Times New Roman" w:cs="Times New Roman"/>
          <w:sz w:val="21"/>
          <w:szCs w:val="21"/>
        </w:rPr>
        <w:t>.</w:t>
      </w:r>
    </w:p>
    <w:p w14:paraId="2F1222E9" w14:textId="6597FF61" w:rsidR="005B01C9" w:rsidRDefault="00BB0372" w:rsidP="00092DC1">
      <w:pPr>
        <w:rPr>
          <w:rFonts w:ascii="Times New Roman" w:hAnsi="Times New Roman" w:cs="Times New Roman"/>
          <w:sz w:val="21"/>
          <w:szCs w:val="21"/>
        </w:rPr>
      </w:pPr>
      <w:r w:rsidRPr="00BB0372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65F8BBF8" wp14:editId="132D24F3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621280" cy="2393315"/>
            <wp:effectExtent l="0" t="0" r="7620" b="6985"/>
            <wp:wrapTight wrapText="bothSides">
              <wp:wrapPolygon edited="0">
                <wp:start x="0" y="0"/>
                <wp:lineTo x="0" y="21491"/>
                <wp:lineTo x="21506" y="21491"/>
                <wp:lineTo x="21506" y="0"/>
                <wp:lineTo x="0" y="0"/>
              </wp:wrapPolygon>
            </wp:wrapTight>
            <wp:docPr id="2" name="Picture 17" descr="fig2609c">
              <a:extLst xmlns:a="http://schemas.openxmlformats.org/drawingml/2006/main">
                <a:ext uri="{FF2B5EF4-FFF2-40B4-BE49-F238E27FC236}">
                  <a16:creationId xmlns:a16="http://schemas.microsoft.com/office/drawing/2014/main" id="{36F58900-48DE-4584-823E-2F567538C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fig2609c">
                      <a:extLst>
                        <a:ext uri="{FF2B5EF4-FFF2-40B4-BE49-F238E27FC236}">
                          <a16:creationId xmlns:a16="http://schemas.microsoft.com/office/drawing/2014/main" id="{36F58900-48DE-4584-823E-2F567538C5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613">
        <w:rPr>
          <w:rFonts w:ascii="Times New Roman" w:hAnsi="Times New Roman" w:cs="Times New Roman"/>
          <w:sz w:val="21"/>
          <w:szCs w:val="21"/>
        </w:rPr>
        <w:t>Market equilibrium</w:t>
      </w:r>
    </w:p>
    <w:p w14:paraId="710BCDF4" w14:textId="7CE4838F" w:rsidR="00474E83" w:rsidRDefault="005B01C9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Factors that influence </w:t>
      </w:r>
      <w:r w:rsidR="00D272E9">
        <w:rPr>
          <w:rFonts w:ascii="Times New Roman" w:hAnsi="Times New Roman" w:cs="Times New Roman"/>
          <w:sz w:val="21"/>
          <w:szCs w:val="21"/>
        </w:rPr>
        <w:t>the quantity of Canadian dollars that people plan to buy:</w:t>
      </w:r>
    </w:p>
    <w:p w14:paraId="41E55EFE" w14:textId="0DD27EBE" w:rsidR="00D272E9" w:rsidRDefault="00D272E9" w:rsidP="00D2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Worlds demand for Canadian exports</w:t>
      </w:r>
    </w:p>
    <w:p w14:paraId="600314F3" w14:textId="38714F51" w:rsidR="00D272E9" w:rsidRDefault="00D272E9" w:rsidP="00D2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Canadian interest rate relative to the foreign         interest rate</w:t>
      </w:r>
    </w:p>
    <w:p w14:paraId="6E2BFF69" w14:textId="33AD92AB" w:rsidR="00D272E9" w:rsidRPr="00D272E9" w:rsidRDefault="00D272E9" w:rsidP="00D2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expected future exchange rate</w:t>
      </w:r>
    </w:p>
    <w:p w14:paraId="066C595E" w14:textId="4196DA01" w:rsidR="00907799" w:rsidRDefault="00907799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World demand for Canadian exports increases, the demand for Canadian dollars increase.</w:t>
      </w:r>
    </w:p>
    <w:p w14:paraId="53362444" w14:textId="512F89AD" w:rsidR="00907799" w:rsidRDefault="00DE4D69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Canadian interest rate differential: the Canadian interest rate – foreign interest rate </w:t>
      </w:r>
    </w:p>
    <w:p w14:paraId="12D22890" w14:textId="78F61293" w:rsidR="00196496" w:rsidRDefault="00DE3A5D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Canadian interest differential rises, the demand for Canadian dollars increases</w:t>
      </w:r>
      <w:r w:rsidR="0035299A">
        <w:rPr>
          <w:rFonts w:ascii="Times New Roman" w:hAnsi="Times New Roman" w:cs="Times New Roman"/>
          <w:sz w:val="21"/>
          <w:szCs w:val="21"/>
        </w:rPr>
        <w:t>.</w:t>
      </w:r>
    </w:p>
    <w:p w14:paraId="13337882" w14:textId="38A2C44E" w:rsidR="00184C4C" w:rsidRPr="00184C4C" w:rsidRDefault="00184C4C" w:rsidP="00184C4C">
      <w:pPr>
        <w:rPr>
          <w:rFonts w:ascii="Times New Roman" w:hAnsi="Times New Roman" w:cs="Times New Roman"/>
          <w:sz w:val="21"/>
          <w:szCs w:val="21"/>
        </w:rPr>
      </w:pPr>
    </w:p>
    <w:p w14:paraId="5751BD33" w14:textId="75D437B3" w:rsidR="00184C4C" w:rsidRPr="00184C4C" w:rsidRDefault="00184C4C" w:rsidP="00184C4C">
      <w:pPr>
        <w:rPr>
          <w:rFonts w:ascii="Times New Roman" w:hAnsi="Times New Roman" w:cs="Times New Roman"/>
          <w:sz w:val="21"/>
          <w:szCs w:val="21"/>
        </w:rPr>
      </w:pPr>
    </w:p>
    <w:p w14:paraId="6969B6A0" w14:textId="179007D9" w:rsidR="00184C4C" w:rsidRPr="00184C4C" w:rsidRDefault="00184C4C" w:rsidP="00184C4C">
      <w:pPr>
        <w:rPr>
          <w:rFonts w:ascii="Times New Roman" w:hAnsi="Times New Roman" w:cs="Times New Roman"/>
          <w:sz w:val="21"/>
          <w:szCs w:val="21"/>
        </w:rPr>
      </w:pPr>
    </w:p>
    <w:p w14:paraId="0B89BCA5" w14:textId="3E16AAE2" w:rsidR="00184C4C" w:rsidRPr="00184C4C" w:rsidRDefault="00184C4C" w:rsidP="00184C4C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06A668A3" w14:textId="3908E219" w:rsidR="00184C4C" w:rsidRDefault="00184C4C" w:rsidP="00184C4C">
      <w:pPr>
        <w:rPr>
          <w:rFonts w:ascii="Times New Roman" w:hAnsi="Times New Roman" w:cs="Times New Roman"/>
          <w:sz w:val="21"/>
          <w:szCs w:val="21"/>
        </w:rPr>
      </w:pPr>
    </w:p>
    <w:p w14:paraId="24D6AB5B" w14:textId="77777777" w:rsidR="00184C4C" w:rsidRPr="00184C4C" w:rsidRDefault="00184C4C" w:rsidP="00184C4C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0E900633" w14:textId="4207D511" w:rsidR="00995F20" w:rsidRDefault="00196496" w:rsidP="00092DC1">
      <w:pPr>
        <w:rPr>
          <w:rFonts w:ascii="Times New Roman" w:hAnsi="Times New Roman" w:cs="Times New Roman"/>
          <w:sz w:val="21"/>
          <w:szCs w:val="21"/>
        </w:rPr>
      </w:pPr>
      <w:r w:rsidRPr="00196496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258DB1F7" wp14:editId="1DAB4B7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7320" cy="2453640"/>
            <wp:effectExtent l="0" t="0" r="0" b="3810"/>
            <wp:wrapSquare wrapText="bothSides"/>
            <wp:docPr id="9" name="Picture 17" descr="fig2608c">
              <a:extLst xmlns:a="http://schemas.openxmlformats.org/drawingml/2006/main">
                <a:ext uri="{FF2B5EF4-FFF2-40B4-BE49-F238E27FC236}">
                  <a16:creationId xmlns:a16="http://schemas.microsoft.com/office/drawing/2014/main" id="{65FAEAC7-F534-410F-81E7-EF8535553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fig2608c">
                      <a:extLst>
                        <a:ext uri="{FF2B5EF4-FFF2-40B4-BE49-F238E27FC236}">
                          <a16:creationId xmlns:a16="http://schemas.microsoft.com/office/drawing/2014/main" id="{65FAEAC7-F534-410F-81E7-EF85355538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95F20">
        <w:rPr>
          <w:rFonts w:ascii="Times New Roman" w:hAnsi="Times New Roman" w:cs="Times New Roman"/>
          <w:sz w:val="21"/>
          <w:szCs w:val="21"/>
        </w:rPr>
        <w:t>Factors that influence the</w:t>
      </w:r>
      <w:r w:rsidR="009D3010">
        <w:rPr>
          <w:rFonts w:ascii="Times New Roman" w:hAnsi="Times New Roman" w:cs="Times New Roman"/>
          <w:sz w:val="21"/>
          <w:szCs w:val="21"/>
        </w:rPr>
        <w:t xml:space="preserve"> quantity of Canadian dollars that people plan to sell:</w:t>
      </w:r>
    </w:p>
    <w:p w14:paraId="037C69C9" w14:textId="55BE15D9" w:rsidR="009D3010" w:rsidRDefault="009D3010" w:rsidP="009D3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Canadian demand for imports</w:t>
      </w:r>
    </w:p>
    <w:p w14:paraId="78591758" w14:textId="690C106B" w:rsidR="009D3010" w:rsidRDefault="009D3010" w:rsidP="009D3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Canadian interest rates relatives to the foreign interest rate</w:t>
      </w:r>
    </w:p>
    <w:p w14:paraId="0EDEB6FC" w14:textId="5F54F26C" w:rsidR="009D3010" w:rsidRDefault="009D3010" w:rsidP="009D3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expected future exchange rate</w:t>
      </w:r>
    </w:p>
    <w:p w14:paraId="58E50A4D" w14:textId="77777777" w:rsidR="00294C58" w:rsidRPr="00294C58" w:rsidRDefault="00294C58" w:rsidP="00294C58">
      <w:pPr>
        <w:rPr>
          <w:rFonts w:ascii="Times New Roman" w:hAnsi="Times New Roman" w:cs="Times New Roman"/>
          <w:sz w:val="21"/>
          <w:szCs w:val="21"/>
        </w:rPr>
      </w:pPr>
    </w:p>
    <w:p w14:paraId="5CBC255D" w14:textId="77777777" w:rsidR="00E268AC" w:rsidRDefault="00E268AC" w:rsidP="00092DC1">
      <w:pPr>
        <w:rPr>
          <w:rFonts w:ascii="Times New Roman" w:hAnsi="Times New Roman" w:cs="Times New Roman"/>
          <w:sz w:val="21"/>
          <w:szCs w:val="21"/>
        </w:rPr>
      </w:pPr>
    </w:p>
    <w:p w14:paraId="424F4050" w14:textId="77777777" w:rsidR="00E268AC" w:rsidRDefault="00E268AC" w:rsidP="00092DC1">
      <w:pPr>
        <w:rPr>
          <w:rFonts w:ascii="Times New Roman" w:hAnsi="Times New Roman" w:cs="Times New Roman"/>
          <w:sz w:val="21"/>
          <w:szCs w:val="21"/>
        </w:rPr>
      </w:pPr>
    </w:p>
    <w:p w14:paraId="728CCEF4" w14:textId="77777777" w:rsidR="00E268AC" w:rsidRDefault="00E268AC" w:rsidP="00092DC1">
      <w:pPr>
        <w:rPr>
          <w:rFonts w:ascii="Times New Roman" w:hAnsi="Times New Roman" w:cs="Times New Roman"/>
          <w:sz w:val="21"/>
          <w:szCs w:val="21"/>
        </w:rPr>
      </w:pPr>
    </w:p>
    <w:p w14:paraId="31473208" w14:textId="77777777" w:rsidR="007425F6" w:rsidRDefault="007425F6" w:rsidP="00092DC1">
      <w:pPr>
        <w:rPr>
          <w:rFonts w:ascii="Times New Roman" w:hAnsi="Times New Roman" w:cs="Times New Roman"/>
          <w:sz w:val="21"/>
          <w:szCs w:val="21"/>
        </w:rPr>
      </w:pPr>
    </w:p>
    <w:p w14:paraId="4E879A13" w14:textId="77777777" w:rsidR="001061D6" w:rsidRDefault="001061D6" w:rsidP="00092DC1">
      <w:pPr>
        <w:rPr>
          <w:rFonts w:ascii="Times New Roman" w:hAnsi="Times New Roman" w:cs="Times New Roman"/>
          <w:sz w:val="21"/>
          <w:szCs w:val="21"/>
        </w:rPr>
      </w:pPr>
    </w:p>
    <w:p w14:paraId="578835E1" w14:textId="77777777" w:rsidR="003E4A01" w:rsidRDefault="007425F6" w:rsidP="00092D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Arbitrage: the practice of seeking to </w:t>
      </w:r>
      <w:r w:rsidR="003C5C19">
        <w:rPr>
          <w:rFonts w:ascii="Times New Roman" w:hAnsi="Times New Roman" w:cs="Times New Roman"/>
          <w:sz w:val="21"/>
          <w:szCs w:val="21"/>
        </w:rPr>
        <w:t xml:space="preserve">profit by buying in one market and selling for a higher price in another related </w:t>
      </w:r>
      <w:r w:rsidR="001061D6">
        <w:rPr>
          <w:rFonts w:ascii="Times New Roman" w:hAnsi="Times New Roman" w:cs="Times New Roman"/>
          <w:sz w:val="21"/>
          <w:szCs w:val="21"/>
        </w:rPr>
        <w:t>market.</w:t>
      </w:r>
      <w:r w:rsidR="00514E78">
        <w:rPr>
          <w:rFonts w:ascii="Times New Roman" w:hAnsi="Times New Roman" w:cs="Times New Roman"/>
          <w:sz w:val="21"/>
          <w:szCs w:val="21"/>
        </w:rPr>
        <w:t xml:space="preserve"> </w:t>
      </w:r>
      <w:r w:rsidR="003E4A01">
        <w:rPr>
          <w:rFonts w:ascii="Times New Roman" w:hAnsi="Times New Roman" w:cs="Times New Roman"/>
          <w:sz w:val="21"/>
          <w:szCs w:val="21"/>
        </w:rPr>
        <w:t>Arbitrage</w:t>
      </w:r>
      <w:r w:rsidR="00514E78">
        <w:rPr>
          <w:rFonts w:ascii="Times New Roman" w:hAnsi="Times New Roman" w:cs="Times New Roman"/>
          <w:sz w:val="21"/>
          <w:szCs w:val="21"/>
        </w:rPr>
        <w:t xml:space="preserve"> in the foreign exchang</w:t>
      </w:r>
      <w:r w:rsidR="003E4A01">
        <w:rPr>
          <w:rFonts w:ascii="Times New Roman" w:hAnsi="Times New Roman" w:cs="Times New Roman"/>
          <w:sz w:val="21"/>
          <w:szCs w:val="21"/>
        </w:rPr>
        <w:t xml:space="preserve">e achieves four outcomes:         </w:t>
      </w:r>
    </w:p>
    <w:p w14:paraId="00CA3E05" w14:textId="5C3071D5" w:rsidR="00C458B6" w:rsidRDefault="00C458B6" w:rsidP="00C45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="00306DD6">
        <w:rPr>
          <w:rFonts w:ascii="Times New Roman" w:hAnsi="Times New Roman" w:cs="Times New Roman"/>
          <w:sz w:val="21"/>
          <w:szCs w:val="21"/>
        </w:rPr>
        <w:t>law of</w:t>
      </w:r>
      <w:r>
        <w:rPr>
          <w:rFonts w:ascii="Times New Roman" w:hAnsi="Times New Roman" w:cs="Times New Roman"/>
          <w:sz w:val="21"/>
          <w:szCs w:val="21"/>
        </w:rPr>
        <w:t xml:space="preserve"> on price</w:t>
      </w:r>
      <w:r w:rsidR="00306DD6">
        <w:rPr>
          <w:rFonts w:ascii="Times New Roman" w:hAnsi="Times New Roman" w:cs="Times New Roman"/>
          <w:sz w:val="21"/>
          <w:szCs w:val="21"/>
        </w:rPr>
        <w:t xml:space="preserve">: </w:t>
      </w:r>
      <w:r w:rsidR="000B0379">
        <w:rPr>
          <w:rFonts w:ascii="Times New Roman" w:hAnsi="Times New Roman" w:cs="Times New Roman"/>
          <w:sz w:val="21"/>
          <w:szCs w:val="21"/>
        </w:rPr>
        <w:t xml:space="preserve">the price will be the same in all locations if an item can be traded in </w:t>
      </w:r>
      <w:r w:rsidR="00AF3BDA">
        <w:rPr>
          <w:rFonts w:ascii="Times New Roman" w:hAnsi="Times New Roman" w:cs="Times New Roman"/>
          <w:sz w:val="21"/>
          <w:szCs w:val="21"/>
        </w:rPr>
        <w:t>more than one place</w:t>
      </w:r>
    </w:p>
    <w:p w14:paraId="703A7858" w14:textId="02F71DA2" w:rsidR="00C458B6" w:rsidRDefault="00C458B6" w:rsidP="00C45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 round rete parity</w:t>
      </w:r>
      <w:r w:rsidR="00AF3BDA">
        <w:rPr>
          <w:rFonts w:ascii="Times New Roman" w:hAnsi="Times New Roman" w:cs="Times New Roman"/>
          <w:sz w:val="21"/>
          <w:szCs w:val="21"/>
        </w:rPr>
        <w:t xml:space="preserve">: there’s no profit in </w:t>
      </w:r>
      <w:r w:rsidR="005D5CFB">
        <w:rPr>
          <w:rFonts w:ascii="Times New Roman" w:hAnsi="Times New Roman" w:cs="Times New Roman"/>
          <w:sz w:val="21"/>
          <w:szCs w:val="21"/>
        </w:rPr>
        <w:t>using A to buy B, and then using B to buy A.</w:t>
      </w:r>
    </w:p>
    <w:p w14:paraId="3F9ACA22" w14:textId="00C253B4" w:rsidR="00306DD6" w:rsidRDefault="00306DD6" w:rsidP="00C45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Interest rate parity</w:t>
      </w:r>
      <w:r w:rsidR="005D5CFB">
        <w:rPr>
          <w:rFonts w:ascii="Times New Roman" w:hAnsi="Times New Roman" w:cs="Times New Roman"/>
          <w:sz w:val="21"/>
          <w:szCs w:val="21"/>
        </w:rPr>
        <w:t xml:space="preserve">: </w:t>
      </w:r>
      <w:r w:rsidR="00F9010D">
        <w:rPr>
          <w:rFonts w:ascii="Times New Roman" w:hAnsi="Times New Roman" w:cs="Times New Roman"/>
          <w:sz w:val="21"/>
          <w:szCs w:val="21"/>
        </w:rPr>
        <w:t>the</w:t>
      </w:r>
      <w:r w:rsidR="00904466">
        <w:rPr>
          <w:rFonts w:ascii="Times New Roman" w:hAnsi="Times New Roman" w:cs="Times New Roman"/>
          <w:sz w:val="21"/>
          <w:szCs w:val="21"/>
        </w:rPr>
        <w:t xml:space="preserve"> interest rate on the currency plus the expected rate of appreciation over a given p</w:t>
      </w:r>
      <w:r w:rsidR="00D072E1">
        <w:rPr>
          <w:rFonts w:ascii="Times New Roman" w:hAnsi="Times New Roman" w:cs="Times New Roman"/>
          <w:sz w:val="21"/>
          <w:szCs w:val="21"/>
        </w:rPr>
        <w:t>eriod (the return on a currency)</w:t>
      </w:r>
    </w:p>
    <w:p w14:paraId="49D7D9D7" w14:textId="7C12A612" w:rsidR="00306DD6" w:rsidRDefault="00306DD6" w:rsidP="00C45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Purchasing power parity</w:t>
      </w:r>
      <w:r w:rsidR="00D072E1">
        <w:rPr>
          <w:rFonts w:ascii="Times New Roman" w:hAnsi="Times New Roman" w:cs="Times New Roman"/>
          <w:sz w:val="21"/>
          <w:szCs w:val="21"/>
        </w:rPr>
        <w:t xml:space="preserve">: </w:t>
      </w:r>
      <w:r w:rsidR="00A35DBD">
        <w:rPr>
          <w:rFonts w:ascii="Times New Roman" w:hAnsi="Times New Roman" w:cs="Times New Roman"/>
          <w:sz w:val="21"/>
          <w:szCs w:val="21"/>
        </w:rPr>
        <w:t>equal value of money</w:t>
      </w:r>
    </w:p>
    <w:p w14:paraId="7279F20D" w14:textId="1A68F8A7" w:rsidR="00A35DBD" w:rsidRPr="00A35DBD" w:rsidRDefault="00A35DBD" w:rsidP="00A35DB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Speculation: trading on the expect</w:t>
      </w:r>
      <w:r w:rsidR="005C429B">
        <w:rPr>
          <w:rFonts w:ascii="Times New Roman" w:hAnsi="Times New Roman" w:cs="Times New Roman"/>
          <w:sz w:val="21"/>
          <w:szCs w:val="21"/>
        </w:rPr>
        <w:t>at</w:t>
      </w:r>
      <w:r>
        <w:rPr>
          <w:rFonts w:ascii="Times New Roman" w:hAnsi="Times New Roman" w:cs="Times New Roman"/>
          <w:sz w:val="21"/>
          <w:szCs w:val="21"/>
        </w:rPr>
        <w:t>ion of making a profit</w:t>
      </w:r>
    </w:p>
    <w:p w14:paraId="2C9024B9" w14:textId="5A42A59A" w:rsidR="0035299A" w:rsidRPr="00306DD6" w:rsidRDefault="00A82A80" w:rsidP="00306DD6">
      <w:pPr>
        <w:ind w:left="360"/>
        <w:rPr>
          <w:rFonts w:ascii="Times New Roman" w:hAnsi="Times New Roman" w:cs="Times New Roman"/>
          <w:sz w:val="21"/>
          <w:szCs w:val="21"/>
        </w:rPr>
      </w:pPr>
      <w:r w:rsidRPr="00306DD6">
        <w:rPr>
          <w:rFonts w:ascii="Times New Roman" w:hAnsi="Times New Roman" w:cs="Times New Roman"/>
          <w:sz w:val="21"/>
          <w:szCs w:val="21"/>
        </w:rPr>
        <w:br w:type="textWrapping" w:clear="all"/>
      </w:r>
    </w:p>
    <w:p w14:paraId="1266B344" w14:textId="77777777" w:rsidR="00E762D5" w:rsidRPr="00E762D5" w:rsidRDefault="00E762D5" w:rsidP="00E762D5">
      <w:pPr>
        <w:ind w:left="720"/>
        <w:rPr>
          <w:rFonts w:ascii="Times New Roman" w:hAnsi="Times New Roman" w:cs="Times New Roman"/>
          <w:sz w:val="21"/>
          <w:szCs w:val="21"/>
        </w:rPr>
      </w:pPr>
    </w:p>
    <w:p w14:paraId="70360532" w14:textId="03A3E3A3" w:rsidR="00DF0708" w:rsidRDefault="00DF0708">
      <w:pPr>
        <w:rPr>
          <w:rFonts w:ascii="Times New Roman" w:hAnsi="Times New Roman" w:cs="Times New Roman"/>
          <w:sz w:val="21"/>
          <w:szCs w:val="21"/>
        </w:rPr>
      </w:pPr>
    </w:p>
    <w:p w14:paraId="4160A52E" w14:textId="33AD9BB2" w:rsidR="00907799" w:rsidRDefault="00907799">
      <w:pPr>
        <w:rPr>
          <w:rFonts w:ascii="Times New Roman" w:hAnsi="Times New Roman" w:cs="Times New Roman"/>
          <w:sz w:val="21"/>
          <w:szCs w:val="21"/>
        </w:rPr>
      </w:pPr>
    </w:p>
    <w:p w14:paraId="263AC82B" w14:textId="381DDE8E" w:rsidR="00907799" w:rsidRDefault="00907799">
      <w:pPr>
        <w:rPr>
          <w:rFonts w:ascii="Times New Roman" w:hAnsi="Times New Roman" w:cs="Times New Roman"/>
          <w:sz w:val="21"/>
          <w:szCs w:val="21"/>
        </w:rPr>
      </w:pPr>
    </w:p>
    <w:p w14:paraId="6CEFCB9E" w14:textId="77777777" w:rsidR="00907799" w:rsidRPr="00E85478" w:rsidRDefault="00907799">
      <w:pPr>
        <w:rPr>
          <w:rFonts w:ascii="Times New Roman" w:hAnsi="Times New Roman" w:cs="Times New Roman"/>
          <w:sz w:val="21"/>
          <w:szCs w:val="21"/>
        </w:rPr>
      </w:pPr>
    </w:p>
    <w:sectPr w:rsidR="00907799" w:rsidRPr="00E85478" w:rsidSect="00436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F6165" w14:textId="77777777" w:rsidR="00942B96" w:rsidRDefault="00942B96" w:rsidP="00184C4C">
      <w:pPr>
        <w:spacing w:after="0" w:line="240" w:lineRule="auto"/>
      </w:pPr>
      <w:r>
        <w:separator/>
      </w:r>
    </w:p>
  </w:endnote>
  <w:endnote w:type="continuationSeparator" w:id="0">
    <w:p w14:paraId="061D18E1" w14:textId="77777777" w:rsidR="00942B96" w:rsidRDefault="00942B96" w:rsidP="0018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5567" w14:textId="77777777" w:rsidR="00942B96" w:rsidRDefault="00942B96" w:rsidP="00184C4C">
      <w:pPr>
        <w:spacing w:after="0" w:line="240" w:lineRule="auto"/>
      </w:pPr>
      <w:r>
        <w:separator/>
      </w:r>
    </w:p>
  </w:footnote>
  <w:footnote w:type="continuationSeparator" w:id="0">
    <w:p w14:paraId="6FE87618" w14:textId="77777777" w:rsidR="00942B96" w:rsidRDefault="00942B96" w:rsidP="00184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947"/>
    <w:multiLevelType w:val="hybridMultilevel"/>
    <w:tmpl w:val="4A8E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FBF"/>
    <w:multiLevelType w:val="hybridMultilevel"/>
    <w:tmpl w:val="A920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43FA3"/>
    <w:multiLevelType w:val="hybridMultilevel"/>
    <w:tmpl w:val="9564B16A"/>
    <w:lvl w:ilvl="0" w:tplc="7FA8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75769E"/>
    <w:multiLevelType w:val="hybridMultilevel"/>
    <w:tmpl w:val="2A78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00E2F"/>
    <w:multiLevelType w:val="hybridMultilevel"/>
    <w:tmpl w:val="A95C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86"/>
    <w:rsid w:val="00014626"/>
    <w:rsid w:val="00052F9D"/>
    <w:rsid w:val="00056225"/>
    <w:rsid w:val="00092DC1"/>
    <w:rsid w:val="000B0379"/>
    <w:rsid w:val="001061D6"/>
    <w:rsid w:val="001202C2"/>
    <w:rsid w:val="00184C4C"/>
    <w:rsid w:val="00196496"/>
    <w:rsid w:val="001B2E1C"/>
    <w:rsid w:val="001D39B0"/>
    <w:rsid w:val="0020778C"/>
    <w:rsid w:val="00294C58"/>
    <w:rsid w:val="00306DD6"/>
    <w:rsid w:val="0031671B"/>
    <w:rsid w:val="0035299A"/>
    <w:rsid w:val="003762E6"/>
    <w:rsid w:val="003C5C19"/>
    <w:rsid w:val="003E4A01"/>
    <w:rsid w:val="004361D2"/>
    <w:rsid w:val="00474609"/>
    <w:rsid w:val="00474E83"/>
    <w:rsid w:val="004A4D97"/>
    <w:rsid w:val="00514E78"/>
    <w:rsid w:val="005B01C9"/>
    <w:rsid w:val="005C258A"/>
    <w:rsid w:val="005C429B"/>
    <w:rsid w:val="005D5CFB"/>
    <w:rsid w:val="00636C4F"/>
    <w:rsid w:val="00650966"/>
    <w:rsid w:val="00666220"/>
    <w:rsid w:val="00696FFC"/>
    <w:rsid w:val="006C76D9"/>
    <w:rsid w:val="006F16E6"/>
    <w:rsid w:val="00715658"/>
    <w:rsid w:val="00726636"/>
    <w:rsid w:val="007425F6"/>
    <w:rsid w:val="0076544C"/>
    <w:rsid w:val="0083425A"/>
    <w:rsid w:val="008655AB"/>
    <w:rsid w:val="008B2386"/>
    <w:rsid w:val="008C5A7B"/>
    <w:rsid w:val="008E10B5"/>
    <w:rsid w:val="00904466"/>
    <w:rsid w:val="0090534A"/>
    <w:rsid w:val="00907799"/>
    <w:rsid w:val="00942B96"/>
    <w:rsid w:val="00970518"/>
    <w:rsid w:val="00995F20"/>
    <w:rsid w:val="009D3010"/>
    <w:rsid w:val="00A3558C"/>
    <w:rsid w:val="00A35DBD"/>
    <w:rsid w:val="00A54AE2"/>
    <w:rsid w:val="00A82A80"/>
    <w:rsid w:val="00AF3BDA"/>
    <w:rsid w:val="00BB0372"/>
    <w:rsid w:val="00C458B6"/>
    <w:rsid w:val="00D072E1"/>
    <w:rsid w:val="00D272E9"/>
    <w:rsid w:val="00D67A7C"/>
    <w:rsid w:val="00DE1613"/>
    <w:rsid w:val="00DE3A5D"/>
    <w:rsid w:val="00DE4D69"/>
    <w:rsid w:val="00DF0708"/>
    <w:rsid w:val="00E268AC"/>
    <w:rsid w:val="00E762D5"/>
    <w:rsid w:val="00E85478"/>
    <w:rsid w:val="00F43656"/>
    <w:rsid w:val="00F9010D"/>
    <w:rsid w:val="00FC4716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59B75"/>
  <w15:chartTrackingRefBased/>
  <w15:docId w15:val="{B8D865B7-81D5-4504-AF0C-CD6400F7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4C"/>
  </w:style>
  <w:style w:type="paragraph" w:styleId="Footer">
    <w:name w:val="footer"/>
    <w:basedOn w:val="Normal"/>
    <w:link w:val="FooterChar"/>
    <w:uiPriority w:val="99"/>
    <w:unhideWhenUsed/>
    <w:rsid w:val="0018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67</cp:revision>
  <dcterms:created xsi:type="dcterms:W3CDTF">2020-03-28T06:23:00Z</dcterms:created>
  <dcterms:modified xsi:type="dcterms:W3CDTF">2020-04-03T13:23:00Z</dcterms:modified>
</cp:coreProperties>
</file>