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56DF4" w14:textId="77777777" w:rsidR="00F94F78" w:rsidRPr="002B76AA" w:rsidRDefault="00F94F78" w:rsidP="00F94F78">
      <w:pPr>
        <w:spacing w:line="240" w:lineRule="auto"/>
        <w:contextualSpacing/>
        <w:jc w:val="center"/>
        <w:rPr>
          <w:rFonts w:ascii="Times New Roman" w:hAnsi="Times New Roman" w:cs="Times New Roman"/>
          <w:b/>
          <w:sz w:val="32"/>
          <w:szCs w:val="32"/>
        </w:rPr>
      </w:pPr>
      <w:r w:rsidRPr="002B76AA">
        <w:rPr>
          <w:rFonts w:ascii="Times New Roman" w:hAnsi="Times New Roman" w:cs="Times New Roman"/>
          <w:b/>
          <w:sz w:val="32"/>
          <w:szCs w:val="32"/>
        </w:rPr>
        <w:t>Brescia University College</w:t>
      </w:r>
    </w:p>
    <w:p w14:paraId="21F80B6D" w14:textId="77777777" w:rsidR="00F94F78" w:rsidRDefault="00F94F78" w:rsidP="00F94F78">
      <w:pPr>
        <w:spacing w:line="240" w:lineRule="auto"/>
        <w:contextualSpacing/>
        <w:jc w:val="center"/>
        <w:rPr>
          <w:rFonts w:ascii="Times New Roman" w:hAnsi="Times New Roman" w:cs="Times New Roman"/>
          <w:sz w:val="24"/>
          <w:szCs w:val="24"/>
        </w:rPr>
      </w:pPr>
    </w:p>
    <w:p w14:paraId="43DB09A6" w14:textId="6A6D2548" w:rsidR="00F94F78" w:rsidRPr="002B76AA" w:rsidRDefault="00F94F78" w:rsidP="00F94F78">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Writing 2101</w:t>
      </w:r>
      <w:r w:rsidR="00FB3FDE">
        <w:rPr>
          <w:rFonts w:ascii="Times New Roman" w:hAnsi="Times New Roman" w:cs="Times New Roman"/>
          <w:b/>
          <w:sz w:val="28"/>
          <w:szCs w:val="28"/>
        </w:rPr>
        <w:t>F</w:t>
      </w:r>
      <w:r w:rsidRPr="002B76AA">
        <w:rPr>
          <w:rFonts w:ascii="Times New Roman" w:hAnsi="Times New Roman" w:cs="Times New Roman"/>
          <w:b/>
          <w:sz w:val="28"/>
          <w:szCs w:val="28"/>
        </w:rPr>
        <w:t xml:space="preserve"> – Introduc</w:t>
      </w:r>
      <w:r>
        <w:rPr>
          <w:rFonts w:ascii="Times New Roman" w:hAnsi="Times New Roman" w:cs="Times New Roman"/>
          <w:b/>
          <w:sz w:val="28"/>
          <w:szCs w:val="28"/>
        </w:rPr>
        <w:t>tion to Expository Writing</w:t>
      </w:r>
    </w:p>
    <w:p w14:paraId="450DEFDC" w14:textId="3311F08E" w:rsidR="00F94F78" w:rsidRPr="002B76AA" w:rsidRDefault="00EE0244" w:rsidP="00F94F78">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Section </w:t>
      </w:r>
      <w:r w:rsidR="00FB3FDE">
        <w:rPr>
          <w:rFonts w:ascii="Times New Roman" w:hAnsi="Times New Roman" w:cs="Times New Roman"/>
          <w:b/>
          <w:sz w:val="24"/>
          <w:szCs w:val="24"/>
        </w:rPr>
        <w:t>5</w:t>
      </w:r>
      <w:r w:rsidR="00B3432A">
        <w:rPr>
          <w:rFonts w:ascii="Times New Roman" w:hAnsi="Times New Roman" w:cs="Times New Roman"/>
          <w:b/>
          <w:sz w:val="24"/>
          <w:szCs w:val="24"/>
        </w:rPr>
        <w:t>30</w:t>
      </w:r>
      <w:r>
        <w:rPr>
          <w:rFonts w:ascii="Times New Roman" w:hAnsi="Times New Roman" w:cs="Times New Roman"/>
          <w:b/>
          <w:sz w:val="24"/>
          <w:szCs w:val="24"/>
        </w:rPr>
        <w:t xml:space="preserve"> – </w:t>
      </w:r>
      <w:r w:rsidR="00FB3FDE">
        <w:rPr>
          <w:rFonts w:ascii="Times New Roman" w:hAnsi="Times New Roman" w:cs="Times New Roman"/>
          <w:b/>
          <w:sz w:val="24"/>
          <w:szCs w:val="24"/>
        </w:rPr>
        <w:t>Summer</w:t>
      </w:r>
      <w:r>
        <w:rPr>
          <w:rFonts w:ascii="Times New Roman" w:hAnsi="Times New Roman" w:cs="Times New Roman"/>
          <w:b/>
          <w:sz w:val="24"/>
          <w:szCs w:val="24"/>
        </w:rPr>
        <w:t xml:space="preserve"> 202</w:t>
      </w:r>
      <w:r w:rsidR="00B3432A">
        <w:rPr>
          <w:rFonts w:ascii="Times New Roman" w:hAnsi="Times New Roman" w:cs="Times New Roman"/>
          <w:b/>
          <w:sz w:val="24"/>
          <w:szCs w:val="24"/>
        </w:rPr>
        <w:t>1</w:t>
      </w:r>
    </w:p>
    <w:p w14:paraId="42B79A7F" w14:textId="77777777" w:rsidR="00F94F78" w:rsidRDefault="00F94F78" w:rsidP="00F94F78">
      <w:pPr>
        <w:spacing w:line="240" w:lineRule="auto"/>
        <w:contextualSpacing/>
        <w:jc w:val="center"/>
        <w:rPr>
          <w:rFonts w:ascii="Times New Roman" w:hAnsi="Times New Roman" w:cs="Times New Roman"/>
          <w:sz w:val="24"/>
          <w:szCs w:val="24"/>
        </w:rPr>
      </w:pPr>
    </w:p>
    <w:p w14:paraId="18AED03B" w14:textId="77777777" w:rsidR="00F94F78" w:rsidRDefault="00F94F78" w:rsidP="00F94F78">
      <w:pPr>
        <w:spacing w:line="240" w:lineRule="auto"/>
        <w:contextualSpacing/>
        <w:jc w:val="center"/>
        <w:rPr>
          <w:rFonts w:ascii="Times New Roman" w:hAnsi="Times New Roman" w:cs="Times New Roman"/>
          <w:sz w:val="24"/>
          <w:szCs w:val="24"/>
        </w:rPr>
      </w:pPr>
    </w:p>
    <w:p w14:paraId="057735F6" w14:textId="005B6AD7" w:rsidR="00F94F78" w:rsidRDefault="00EE0244" w:rsidP="00F94F7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Wednesdays: </w:t>
      </w:r>
      <w:r w:rsidR="00A20FA5">
        <w:rPr>
          <w:rFonts w:ascii="Times New Roman" w:hAnsi="Times New Roman" w:cs="Times New Roman"/>
          <w:sz w:val="24"/>
          <w:szCs w:val="24"/>
        </w:rPr>
        <w:t xml:space="preserve">6:00 </w:t>
      </w:r>
      <w:r w:rsidR="00961E56">
        <w:rPr>
          <w:rFonts w:ascii="Times New Roman" w:hAnsi="Times New Roman" w:cs="Times New Roman"/>
          <w:sz w:val="24"/>
          <w:szCs w:val="24"/>
        </w:rPr>
        <w:t xml:space="preserve">pm – </w:t>
      </w:r>
      <w:r w:rsidR="00A20FA5">
        <w:rPr>
          <w:rFonts w:ascii="Times New Roman" w:hAnsi="Times New Roman" w:cs="Times New Roman"/>
          <w:sz w:val="24"/>
          <w:szCs w:val="24"/>
        </w:rPr>
        <w:t xml:space="preserve">9:00 </w:t>
      </w:r>
      <w:r w:rsidR="00961E56">
        <w:rPr>
          <w:rFonts w:ascii="Times New Roman" w:hAnsi="Times New Roman" w:cs="Times New Roman"/>
          <w:sz w:val="24"/>
          <w:szCs w:val="24"/>
        </w:rPr>
        <w:t>pm</w:t>
      </w:r>
    </w:p>
    <w:p w14:paraId="31590559" w14:textId="15037455" w:rsidR="00F94F78" w:rsidRDefault="00EE0244" w:rsidP="00F94F7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Room: </w:t>
      </w:r>
      <w:r w:rsidR="00961E56">
        <w:rPr>
          <w:rFonts w:ascii="Times New Roman" w:hAnsi="Times New Roman" w:cs="Times New Roman"/>
          <w:sz w:val="24"/>
          <w:szCs w:val="24"/>
        </w:rPr>
        <w:t>Synchronous Lectures via Zoom</w:t>
      </w:r>
    </w:p>
    <w:p w14:paraId="3F2EE35A" w14:textId="77777777" w:rsidR="00F94F78" w:rsidRDefault="00F94F78" w:rsidP="00F94F78">
      <w:pPr>
        <w:spacing w:line="240" w:lineRule="auto"/>
        <w:contextualSpacing/>
        <w:rPr>
          <w:rFonts w:ascii="Times New Roman" w:hAnsi="Times New Roman" w:cs="Times New Roman"/>
          <w:sz w:val="24"/>
          <w:szCs w:val="24"/>
        </w:rPr>
      </w:pPr>
    </w:p>
    <w:p w14:paraId="04D4BA22" w14:textId="77777777" w:rsidR="00F94F78" w:rsidRPr="002B76AA" w:rsidRDefault="00F94F78" w:rsidP="00F94F78">
      <w:pPr>
        <w:spacing w:line="240" w:lineRule="auto"/>
        <w:contextualSpacing/>
        <w:rPr>
          <w:rFonts w:ascii="Times New Roman" w:hAnsi="Times New Roman" w:cs="Times New Roman"/>
          <w:b/>
          <w:sz w:val="24"/>
          <w:szCs w:val="24"/>
        </w:rPr>
      </w:pPr>
      <w:r w:rsidRPr="002B76AA">
        <w:rPr>
          <w:rFonts w:ascii="Times New Roman" w:hAnsi="Times New Roman" w:cs="Times New Roman"/>
          <w:b/>
          <w:sz w:val="24"/>
          <w:szCs w:val="24"/>
        </w:rPr>
        <w:t>Instructor: Lisa Macklem</w:t>
      </w:r>
    </w:p>
    <w:p w14:paraId="6FF553EF" w14:textId="77777777" w:rsidR="00F94F78" w:rsidRDefault="00F94F78" w:rsidP="00F94F78">
      <w:pPr>
        <w:spacing w:line="240" w:lineRule="auto"/>
        <w:contextualSpacing/>
        <w:rPr>
          <w:rFonts w:ascii="Times New Roman" w:hAnsi="Times New Roman" w:cs="Times New Roman"/>
          <w:sz w:val="24"/>
          <w:szCs w:val="24"/>
        </w:rPr>
      </w:pPr>
    </w:p>
    <w:p w14:paraId="31A1F0C2" w14:textId="3554CE88" w:rsidR="00F94F78" w:rsidRDefault="00F94F78" w:rsidP="00F94F78">
      <w:pPr>
        <w:spacing w:line="240" w:lineRule="auto"/>
        <w:contextualSpacing/>
        <w:rPr>
          <w:rFonts w:ascii="Times New Roman" w:hAnsi="Times New Roman" w:cs="Times New Roman"/>
          <w:sz w:val="24"/>
          <w:szCs w:val="24"/>
        </w:rPr>
      </w:pPr>
      <w:r>
        <w:rPr>
          <w:rFonts w:ascii="Times New Roman" w:hAnsi="Times New Roman" w:cs="Times New Roman"/>
          <w:sz w:val="24"/>
          <w:szCs w:val="24"/>
        </w:rPr>
        <w:t>Office:</w:t>
      </w:r>
      <w:r w:rsidR="00961E56">
        <w:rPr>
          <w:rFonts w:ascii="Times New Roman" w:hAnsi="Times New Roman" w:cs="Times New Roman"/>
          <w:sz w:val="24"/>
          <w:szCs w:val="24"/>
        </w:rPr>
        <w:t xml:space="preserve"> Via Zoom</w:t>
      </w:r>
    </w:p>
    <w:p w14:paraId="2C9E22E9" w14:textId="541EC925" w:rsidR="00F94F78" w:rsidRDefault="000525AB" w:rsidP="00EE0244">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Office Hours: </w:t>
      </w:r>
      <w:r w:rsidR="00A20FA5">
        <w:rPr>
          <w:rFonts w:ascii="Times New Roman" w:hAnsi="Times New Roman" w:cs="Times New Roman"/>
          <w:sz w:val="24"/>
          <w:szCs w:val="24"/>
        </w:rPr>
        <w:t>Wednesday 12:00 pm – 1:00 pm</w:t>
      </w:r>
    </w:p>
    <w:p w14:paraId="49AE15B7" w14:textId="77777777" w:rsidR="00F94F78" w:rsidRDefault="00F94F78" w:rsidP="00F94F7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Other times by appointment</w:t>
      </w:r>
    </w:p>
    <w:p w14:paraId="3683FBDA" w14:textId="77777777" w:rsidR="00F94F78" w:rsidRDefault="00F94F78" w:rsidP="00F94F78">
      <w:pPr>
        <w:spacing w:line="240" w:lineRule="auto"/>
        <w:contextualSpacing/>
        <w:rPr>
          <w:rFonts w:ascii="Times New Roman" w:hAnsi="Times New Roman" w:cs="Times New Roman"/>
          <w:sz w:val="24"/>
          <w:szCs w:val="24"/>
        </w:rPr>
      </w:pPr>
    </w:p>
    <w:p w14:paraId="0061A308" w14:textId="77777777" w:rsidR="001B4011" w:rsidRDefault="00F94F78" w:rsidP="00F94F78">
      <w:pPr>
        <w:spacing w:line="240" w:lineRule="auto"/>
        <w:contextualSpacing/>
        <w:rPr>
          <w:rFonts w:ascii="Times New Roman" w:hAnsi="Times New Roman" w:cs="Times New Roman"/>
          <w:sz w:val="24"/>
          <w:szCs w:val="24"/>
        </w:rPr>
      </w:pPr>
      <w:r w:rsidRPr="002B76AA">
        <w:rPr>
          <w:rFonts w:ascii="Times New Roman" w:hAnsi="Times New Roman" w:cs="Times New Roman"/>
          <w:b/>
          <w:sz w:val="24"/>
          <w:szCs w:val="24"/>
        </w:rPr>
        <w:t>Course Description</w:t>
      </w:r>
    </w:p>
    <w:p w14:paraId="3CB80C4D" w14:textId="77777777" w:rsidR="001B4011" w:rsidRDefault="001B4011" w:rsidP="00F94F78">
      <w:pPr>
        <w:spacing w:line="240" w:lineRule="auto"/>
        <w:contextualSpacing/>
        <w:rPr>
          <w:rFonts w:ascii="Times New Roman" w:hAnsi="Times New Roman" w:cs="Times New Roman"/>
          <w:sz w:val="24"/>
          <w:szCs w:val="24"/>
        </w:rPr>
      </w:pPr>
    </w:p>
    <w:p w14:paraId="7BBCA7C2" w14:textId="77777777" w:rsidR="0095299C" w:rsidRDefault="00F94F78" w:rsidP="00F94F78">
      <w:pPr>
        <w:spacing w:line="240" w:lineRule="auto"/>
        <w:contextualSpacing/>
        <w:rPr>
          <w:rFonts w:ascii="Times New Roman" w:hAnsi="Times New Roman" w:cs="Times New Roman"/>
          <w:sz w:val="24"/>
          <w:szCs w:val="24"/>
        </w:rPr>
      </w:pPr>
      <w:r w:rsidRPr="00F94F78">
        <w:rPr>
          <w:rFonts w:ascii="Times New Roman" w:hAnsi="Times New Roman" w:cs="Times New Roman"/>
          <w:sz w:val="24"/>
          <w:szCs w:val="24"/>
        </w:rPr>
        <w:t>An introduction to the basic principles and techniques of good writing. The course will emphasize practical work and the development of writing skills for a variety of subjects and disciplines.</w:t>
      </w:r>
    </w:p>
    <w:p w14:paraId="0F7CB823" w14:textId="77777777" w:rsidR="003E2A3B" w:rsidRDefault="003E2A3B" w:rsidP="00F94F78">
      <w:pPr>
        <w:spacing w:line="240" w:lineRule="auto"/>
        <w:contextualSpacing/>
        <w:rPr>
          <w:rFonts w:ascii="Times New Roman" w:hAnsi="Times New Roman" w:cs="Times New Roman"/>
          <w:sz w:val="24"/>
          <w:szCs w:val="24"/>
        </w:rPr>
      </w:pPr>
    </w:p>
    <w:p w14:paraId="3EB0D787" w14:textId="77777777" w:rsidR="003E2A3B" w:rsidRPr="001B4011" w:rsidRDefault="007948B0" w:rsidP="00F94F78">
      <w:pPr>
        <w:spacing w:line="240" w:lineRule="auto"/>
        <w:contextualSpacing/>
        <w:rPr>
          <w:rFonts w:ascii="Times New Roman" w:hAnsi="Times New Roman" w:cs="Times New Roman"/>
          <w:b/>
          <w:sz w:val="24"/>
          <w:szCs w:val="24"/>
        </w:rPr>
      </w:pPr>
      <w:r w:rsidRPr="001B4011">
        <w:rPr>
          <w:rFonts w:ascii="Times New Roman" w:hAnsi="Times New Roman" w:cs="Times New Roman"/>
          <w:b/>
          <w:sz w:val="24"/>
          <w:szCs w:val="24"/>
        </w:rPr>
        <w:t>Course Outcomes and Brescia Competencies</w:t>
      </w:r>
    </w:p>
    <w:p w14:paraId="21493474" w14:textId="77777777" w:rsidR="007948B0" w:rsidRDefault="007948B0" w:rsidP="00F94F78">
      <w:pPr>
        <w:spacing w:line="240" w:lineRule="auto"/>
        <w:contextualSpacing/>
        <w:rPr>
          <w:rFonts w:ascii="Times New Roman" w:hAnsi="Times New Roman" w:cs="Times New Roman"/>
          <w:sz w:val="24"/>
          <w:szCs w:val="24"/>
        </w:rPr>
      </w:pPr>
    </w:p>
    <w:p w14:paraId="106E1AE3" w14:textId="77777777" w:rsidR="007948B0" w:rsidRDefault="007948B0" w:rsidP="00F94F78">
      <w:pPr>
        <w:spacing w:line="240" w:lineRule="auto"/>
        <w:contextualSpacing/>
        <w:rPr>
          <w:rFonts w:ascii="Times New Roman" w:hAnsi="Times New Roman" w:cs="Times New Roman"/>
          <w:sz w:val="24"/>
          <w:szCs w:val="24"/>
        </w:rPr>
      </w:pPr>
      <w:r>
        <w:rPr>
          <w:rFonts w:ascii="Times New Roman" w:hAnsi="Times New Roman" w:cs="Times New Roman"/>
          <w:sz w:val="24"/>
          <w:szCs w:val="24"/>
        </w:rPr>
        <w:t>By the end of the course, students will be able to</w:t>
      </w:r>
    </w:p>
    <w:p w14:paraId="6B0A3AA6" w14:textId="77777777" w:rsidR="007948B0" w:rsidRDefault="007948B0" w:rsidP="007948B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Avoid common grammar and style errors to ensure that writing is as easy to read as possible and appropriate to the target audience</w:t>
      </w:r>
      <w:r w:rsidR="008F2D22">
        <w:rPr>
          <w:rFonts w:ascii="Times New Roman" w:hAnsi="Times New Roman" w:cs="Times New Roman"/>
          <w:sz w:val="24"/>
          <w:szCs w:val="24"/>
        </w:rPr>
        <w:t xml:space="preserve"> (Communication)</w:t>
      </w:r>
    </w:p>
    <w:p w14:paraId="0278D763" w14:textId="77777777" w:rsidR="003D6FF7" w:rsidRDefault="003D6FF7" w:rsidP="007948B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Adopt genre conventions for various types of writing (Communication)</w:t>
      </w:r>
    </w:p>
    <w:p w14:paraId="70EBA5C9" w14:textId="77777777" w:rsidR="007948B0" w:rsidRDefault="007948B0" w:rsidP="007948B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Develop logical writing supported by quality academic research and critical thinking</w:t>
      </w:r>
      <w:r w:rsidR="008F2D22">
        <w:rPr>
          <w:rFonts w:ascii="Times New Roman" w:hAnsi="Times New Roman" w:cs="Times New Roman"/>
          <w:sz w:val="24"/>
          <w:szCs w:val="24"/>
        </w:rPr>
        <w:t xml:space="preserve"> (Critical Thinking; Inquiry &amp; Analysis; </w:t>
      </w:r>
      <w:r w:rsidR="001B4011">
        <w:rPr>
          <w:rFonts w:ascii="Times New Roman" w:hAnsi="Times New Roman" w:cs="Times New Roman"/>
          <w:sz w:val="24"/>
          <w:szCs w:val="24"/>
        </w:rPr>
        <w:t>Problem Solving)</w:t>
      </w:r>
    </w:p>
    <w:p w14:paraId="1B441266" w14:textId="77777777" w:rsidR="007948B0" w:rsidRDefault="007948B0" w:rsidP="007948B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Plan and structure writing to enhance its maximum impact and ensure major points are compelling</w:t>
      </w:r>
      <w:r w:rsidR="001B4011">
        <w:rPr>
          <w:rFonts w:ascii="Times New Roman" w:hAnsi="Times New Roman" w:cs="Times New Roman"/>
          <w:sz w:val="24"/>
          <w:szCs w:val="24"/>
        </w:rPr>
        <w:t xml:space="preserve"> (Communication; Problem Solving; Critical Thinking; Inquiry &amp; Analysis)</w:t>
      </w:r>
    </w:p>
    <w:p w14:paraId="1D829FB5" w14:textId="77777777" w:rsidR="007948B0" w:rsidRDefault="007948B0" w:rsidP="007948B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Present scholarly research in a variety of styles and draw on a variety of academic sources</w:t>
      </w:r>
      <w:r w:rsidR="001B4011">
        <w:rPr>
          <w:rFonts w:ascii="Times New Roman" w:hAnsi="Times New Roman" w:cs="Times New Roman"/>
          <w:sz w:val="24"/>
          <w:szCs w:val="24"/>
        </w:rPr>
        <w:t xml:space="preserve"> (Communication; Social Awareness &amp; Engagement; Valuing)</w:t>
      </w:r>
    </w:p>
    <w:p w14:paraId="3735B5A0" w14:textId="77777777" w:rsidR="007948B0" w:rsidRDefault="007948B0" w:rsidP="007948B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Construct useful feedback on writing by peers and deliver constructive criticisms that lead to measureable improvement</w:t>
      </w:r>
      <w:r w:rsidR="001B4011">
        <w:rPr>
          <w:rFonts w:ascii="Times New Roman" w:hAnsi="Times New Roman" w:cs="Times New Roman"/>
          <w:sz w:val="24"/>
          <w:szCs w:val="24"/>
        </w:rPr>
        <w:t xml:space="preserve"> (Communication; Critical Thinking; Inquiry &amp; Analysis; Problem Solving; Self Awareness &amp; Development)</w:t>
      </w:r>
    </w:p>
    <w:p w14:paraId="228590EC" w14:textId="77777777" w:rsidR="001B4011" w:rsidRPr="001B4011" w:rsidRDefault="001B4011" w:rsidP="001B4011">
      <w:pPr>
        <w:spacing w:line="240" w:lineRule="auto"/>
        <w:rPr>
          <w:rFonts w:ascii="Times New Roman" w:hAnsi="Times New Roman" w:cs="Times New Roman"/>
          <w:b/>
          <w:sz w:val="24"/>
          <w:szCs w:val="24"/>
        </w:rPr>
      </w:pPr>
      <w:r w:rsidRPr="001B4011">
        <w:rPr>
          <w:rFonts w:ascii="Times New Roman" w:hAnsi="Times New Roman" w:cs="Times New Roman"/>
          <w:b/>
          <w:sz w:val="24"/>
          <w:szCs w:val="24"/>
        </w:rPr>
        <w:t>Class Organization</w:t>
      </w:r>
    </w:p>
    <w:p w14:paraId="79156062" w14:textId="6FBF91CA" w:rsidR="001B4011" w:rsidRDefault="001B4011" w:rsidP="001B4011">
      <w:pPr>
        <w:spacing w:line="240" w:lineRule="auto"/>
        <w:rPr>
          <w:rFonts w:ascii="Times New Roman" w:hAnsi="Times New Roman" w:cs="Times New Roman"/>
          <w:sz w:val="24"/>
          <w:szCs w:val="24"/>
        </w:rPr>
      </w:pPr>
      <w:r>
        <w:rPr>
          <w:rFonts w:ascii="Times New Roman" w:hAnsi="Times New Roman" w:cs="Times New Roman"/>
          <w:sz w:val="24"/>
          <w:szCs w:val="24"/>
        </w:rPr>
        <w:t>Each class will include a mix of lectures and active learning activities. You must come to class ready to participate, having read the assigned readings and after downloading required materials from OWL.</w:t>
      </w:r>
    </w:p>
    <w:p w14:paraId="441F87B6" w14:textId="77777777" w:rsidR="001B4011" w:rsidRDefault="001B4011" w:rsidP="001B4011">
      <w:pPr>
        <w:spacing w:line="240" w:lineRule="auto"/>
        <w:rPr>
          <w:rFonts w:ascii="Times New Roman" w:hAnsi="Times New Roman" w:cs="Times New Roman"/>
          <w:sz w:val="24"/>
          <w:szCs w:val="24"/>
        </w:rPr>
      </w:pPr>
      <w:r>
        <w:rPr>
          <w:rFonts w:ascii="Times New Roman" w:hAnsi="Times New Roman" w:cs="Times New Roman"/>
          <w:sz w:val="24"/>
          <w:szCs w:val="24"/>
        </w:rPr>
        <w:t xml:space="preserve">Slides and additional materials will be posted to the class OWL website. </w:t>
      </w:r>
    </w:p>
    <w:p w14:paraId="08A6318E" w14:textId="77777777" w:rsidR="001B4011" w:rsidRDefault="001B4011" w:rsidP="001B4011">
      <w:pPr>
        <w:spacing w:line="240" w:lineRule="auto"/>
        <w:rPr>
          <w:rFonts w:ascii="Times New Roman" w:hAnsi="Times New Roman" w:cs="Times New Roman"/>
          <w:sz w:val="24"/>
          <w:szCs w:val="24"/>
        </w:rPr>
      </w:pPr>
    </w:p>
    <w:p w14:paraId="6AC7BF4B" w14:textId="77777777" w:rsidR="001B4011" w:rsidRPr="00052D55" w:rsidRDefault="00052D55" w:rsidP="001B4011">
      <w:pPr>
        <w:spacing w:line="240" w:lineRule="auto"/>
        <w:rPr>
          <w:rFonts w:ascii="Times New Roman" w:hAnsi="Times New Roman" w:cs="Times New Roman"/>
          <w:b/>
          <w:sz w:val="24"/>
          <w:szCs w:val="24"/>
        </w:rPr>
      </w:pPr>
      <w:r w:rsidRPr="00052D55">
        <w:rPr>
          <w:rFonts w:ascii="Times New Roman" w:hAnsi="Times New Roman" w:cs="Times New Roman"/>
          <w:b/>
          <w:sz w:val="24"/>
          <w:szCs w:val="24"/>
        </w:rPr>
        <w:lastRenderedPageBreak/>
        <w:t>Course Materials</w:t>
      </w:r>
    </w:p>
    <w:p w14:paraId="0C028E9E" w14:textId="77777777" w:rsidR="00052D55" w:rsidRPr="00437CC6" w:rsidRDefault="00052D55" w:rsidP="001B4011">
      <w:pPr>
        <w:spacing w:line="240" w:lineRule="auto"/>
        <w:contextualSpacing/>
        <w:rPr>
          <w:rFonts w:ascii="Times New Roman" w:hAnsi="Times New Roman" w:cs="Times New Roman"/>
          <w:b/>
          <w:bCs/>
          <w:i/>
          <w:sz w:val="24"/>
          <w:szCs w:val="24"/>
        </w:rPr>
      </w:pPr>
      <w:r w:rsidRPr="00437CC6">
        <w:rPr>
          <w:rFonts w:ascii="Times New Roman" w:hAnsi="Times New Roman" w:cs="Times New Roman"/>
          <w:b/>
          <w:bCs/>
          <w:i/>
          <w:sz w:val="24"/>
          <w:szCs w:val="24"/>
        </w:rPr>
        <w:t xml:space="preserve">Required Text: </w:t>
      </w:r>
    </w:p>
    <w:p w14:paraId="59260C4D" w14:textId="77777777" w:rsidR="00052D55" w:rsidRDefault="00052D55" w:rsidP="001B4011">
      <w:pPr>
        <w:spacing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Faigley</w:t>
      </w:r>
      <w:proofErr w:type="spellEnd"/>
      <w:r>
        <w:rPr>
          <w:rFonts w:ascii="Times New Roman" w:hAnsi="Times New Roman" w:cs="Times New Roman"/>
          <w:sz w:val="24"/>
          <w:szCs w:val="24"/>
        </w:rPr>
        <w:t xml:space="preserve">, Lester, Roger Graves and Heather Graves. </w:t>
      </w:r>
      <w:r w:rsidRPr="00437CC6">
        <w:rPr>
          <w:rFonts w:ascii="Times New Roman" w:hAnsi="Times New Roman" w:cs="Times New Roman"/>
          <w:i/>
          <w:iCs/>
          <w:sz w:val="24"/>
          <w:szCs w:val="24"/>
        </w:rPr>
        <w:t>The Brief Pearson Handbook</w:t>
      </w:r>
      <w:r>
        <w:rPr>
          <w:rFonts w:ascii="Times New Roman" w:hAnsi="Times New Roman" w:cs="Times New Roman"/>
          <w:sz w:val="24"/>
          <w:szCs w:val="24"/>
        </w:rPr>
        <w:t>. 4</w:t>
      </w:r>
      <w:r w:rsidRPr="00052D5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spellStart"/>
      <w:r>
        <w:rPr>
          <w:rFonts w:ascii="Times New Roman" w:hAnsi="Times New Roman" w:cs="Times New Roman"/>
          <w:sz w:val="24"/>
          <w:szCs w:val="24"/>
        </w:rPr>
        <w:t>Cdn</w:t>
      </w:r>
      <w:proofErr w:type="spellEnd"/>
      <w:r>
        <w:rPr>
          <w:rFonts w:ascii="Times New Roman" w:hAnsi="Times New Roman" w:cs="Times New Roman"/>
          <w:sz w:val="24"/>
          <w:szCs w:val="24"/>
        </w:rPr>
        <w:t>. Ed. Don Mills, ON: Pearson, 2017. (Available in the Western Bookstore)</w:t>
      </w:r>
    </w:p>
    <w:p w14:paraId="23B2DC10" w14:textId="77777777" w:rsidR="00052D55" w:rsidRPr="00437CC6" w:rsidRDefault="00052D55" w:rsidP="001B4011">
      <w:pPr>
        <w:spacing w:line="240" w:lineRule="auto"/>
        <w:contextualSpacing/>
        <w:rPr>
          <w:rFonts w:ascii="Times New Roman" w:hAnsi="Times New Roman" w:cs="Times New Roman"/>
          <w:b/>
          <w:bCs/>
          <w:i/>
          <w:sz w:val="24"/>
          <w:szCs w:val="24"/>
        </w:rPr>
      </w:pPr>
      <w:r w:rsidRPr="00437CC6">
        <w:rPr>
          <w:rFonts w:ascii="Times New Roman" w:hAnsi="Times New Roman" w:cs="Times New Roman"/>
          <w:b/>
          <w:bCs/>
          <w:i/>
          <w:sz w:val="24"/>
          <w:szCs w:val="24"/>
        </w:rPr>
        <w:t>Weekly Readings:</w:t>
      </w:r>
    </w:p>
    <w:p w14:paraId="1FB10F7B" w14:textId="77777777" w:rsidR="00052D55" w:rsidRDefault="00052D55" w:rsidP="001B4011">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Rather than ask you to purchase a separate reading text, weekly readings will be available </w:t>
      </w:r>
      <w:r w:rsidR="000D77D5">
        <w:rPr>
          <w:rFonts w:ascii="Times New Roman" w:hAnsi="Times New Roman" w:cs="Times New Roman"/>
          <w:sz w:val="24"/>
          <w:szCs w:val="24"/>
        </w:rPr>
        <w:t xml:space="preserve">to download </w:t>
      </w:r>
      <w:r>
        <w:rPr>
          <w:rFonts w:ascii="Times New Roman" w:hAnsi="Times New Roman" w:cs="Times New Roman"/>
          <w:sz w:val="24"/>
          <w:szCs w:val="24"/>
        </w:rPr>
        <w:t>through the course site on OWL. In order to keep the readings interesting and relevant, they will be posted as the semester progresses. Students are responsible for checking OWL regularly to stay informed about the readings for class. Readings will be short</w:t>
      </w:r>
      <w:r w:rsidR="000D77D5">
        <w:rPr>
          <w:rFonts w:ascii="Times New Roman" w:hAnsi="Times New Roman" w:cs="Times New Roman"/>
          <w:sz w:val="24"/>
          <w:szCs w:val="24"/>
        </w:rPr>
        <w:t xml:space="preserve"> and relevant </w:t>
      </w:r>
      <w:r>
        <w:rPr>
          <w:rFonts w:ascii="Times New Roman" w:hAnsi="Times New Roman" w:cs="Times New Roman"/>
          <w:sz w:val="24"/>
          <w:szCs w:val="24"/>
        </w:rPr>
        <w:t>for discussion or as examples of writing.</w:t>
      </w:r>
    </w:p>
    <w:p w14:paraId="66ABA7F7" w14:textId="77777777" w:rsidR="00922E1A" w:rsidRPr="00A72D22" w:rsidRDefault="00922E1A" w:rsidP="001B4011">
      <w:pPr>
        <w:spacing w:line="240" w:lineRule="auto"/>
        <w:rPr>
          <w:rFonts w:ascii="Times New Roman" w:hAnsi="Times New Roman" w:cs="Times New Roman"/>
          <w:b/>
          <w:sz w:val="24"/>
          <w:szCs w:val="24"/>
        </w:rPr>
      </w:pPr>
      <w:r w:rsidRPr="00A72D22">
        <w:rPr>
          <w:rFonts w:ascii="Times New Roman" w:hAnsi="Times New Roman" w:cs="Times New Roman"/>
          <w:b/>
          <w:sz w:val="24"/>
          <w:szCs w:val="24"/>
        </w:rPr>
        <w:t>Assignments and Evaluations</w:t>
      </w:r>
    </w:p>
    <w:tbl>
      <w:tblPr>
        <w:tblStyle w:val="TableGrid"/>
        <w:tblW w:w="0" w:type="auto"/>
        <w:tblLook w:val="04A0" w:firstRow="1" w:lastRow="0" w:firstColumn="1" w:lastColumn="0" w:noHBand="0" w:noVBand="1"/>
      </w:tblPr>
      <w:tblGrid>
        <w:gridCol w:w="3116"/>
        <w:gridCol w:w="3117"/>
        <w:gridCol w:w="3117"/>
      </w:tblGrid>
      <w:tr w:rsidR="00922E1A" w14:paraId="0CBFBDCB" w14:textId="77777777" w:rsidTr="00922E1A">
        <w:tc>
          <w:tcPr>
            <w:tcW w:w="3116" w:type="dxa"/>
          </w:tcPr>
          <w:p w14:paraId="6257971B" w14:textId="77777777" w:rsidR="00922E1A" w:rsidRPr="00922E1A" w:rsidRDefault="00922E1A" w:rsidP="001B4011">
            <w:pPr>
              <w:rPr>
                <w:rFonts w:ascii="Times New Roman" w:hAnsi="Times New Roman" w:cs="Times New Roman"/>
                <w:b/>
                <w:sz w:val="24"/>
                <w:szCs w:val="24"/>
              </w:rPr>
            </w:pPr>
            <w:r w:rsidRPr="00922E1A">
              <w:rPr>
                <w:rFonts w:ascii="Times New Roman" w:hAnsi="Times New Roman" w:cs="Times New Roman"/>
                <w:b/>
                <w:sz w:val="24"/>
                <w:szCs w:val="24"/>
              </w:rPr>
              <w:t>Assignment</w:t>
            </w:r>
          </w:p>
        </w:tc>
        <w:tc>
          <w:tcPr>
            <w:tcW w:w="3117" w:type="dxa"/>
          </w:tcPr>
          <w:p w14:paraId="554CC19F" w14:textId="77777777" w:rsidR="00922E1A" w:rsidRPr="00922E1A" w:rsidRDefault="00922E1A" w:rsidP="001B4011">
            <w:pPr>
              <w:rPr>
                <w:rFonts w:ascii="Times New Roman" w:hAnsi="Times New Roman" w:cs="Times New Roman"/>
                <w:b/>
                <w:sz w:val="24"/>
                <w:szCs w:val="24"/>
              </w:rPr>
            </w:pPr>
            <w:r w:rsidRPr="00922E1A">
              <w:rPr>
                <w:rFonts w:ascii="Times New Roman" w:hAnsi="Times New Roman" w:cs="Times New Roman"/>
                <w:b/>
                <w:sz w:val="24"/>
                <w:szCs w:val="24"/>
              </w:rPr>
              <w:t>Value</w:t>
            </w:r>
          </w:p>
        </w:tc>
        <w:tc>
          <w:tcPr>
            <w:tcW w:w="3117" w:type="dxa"/>
          </w:tcPr>
          <w:p w14:paraId="7CACD04B" w14:textId="77777777" w:rsidR="00922E1A" w:rsidRPr="00922E1A" w:rsidRDefault="00922E1A" w:rsidP="001B4011">
            <w:pPr>
              <w:rPr>
                <w:rFonts w:ascii="Times New Roman" w:hAnsi="Times New Roman" w:cs="Times New Roman"/>
                <w:b/>
                <w:sz w:val="24"/>
                <w:szCs w:val="24"/>
              </w:rPr>
            </w:pPr>
            <w:r w:rsidRPr="00922E1A">
              <w:rPr>
                <w:rFonts w:ascii="Times New Roman" w:hAnsi="Times New Roman" w:cs="Times New Roman"/>
                <w:b/>
                <w:sz w:val="24"/>
                <w:szCs w:val="24"/>
              </w:rPr>
              <w:t>Due Date</w:t>
            </w:r>
          </w:p>
        </w:tc>
      </w:tr>
      <w:tr w:rsidR="00922E1A" w14:paraId="01BD1AF3" w14:textId="77777777" w:rsidTr="00922E1A">
        <w:tc>
          <w:tcPr>
            <w:tcW w:w="3116" w:type="dxa"/>
          </w:tcPr>
          <w:p w14:paraId="32E0C1A1" w14:textId="77777777" w:rsidR="00922E1A" w:rsidRDefault="00922E1A" w:rsidP="001B4011">
            <w:pPr>
              <w:rPr>
                <w:rFonts w:ascii="Times New Roman" w:hAnsi="Times New Roman" w:cs="Times New Roman"/>
                <w:sz w:val="24"/>
                <w:szCs w:val="24"/>
              </w:rPr>
            </w:pPr>
            <w:r>
              <w:rPr>
                <w:rFonts w:ascii="Times New Roman" w:hAnsi="Times New Roman" w:cs="Times New Roman"/>
                <w:sz w:val="24"/>
                <w:szCs w:val="24"/>
              </w:rPr>
              <w:t>Short Essay</w:t>
            </w:r>
          </w:p>
        </w:tc>
        <w:tc>
          <w:tcPr>
            <w:tcW w:w="3117" w:type="dxa"/>
          </w:tcPr>
          <w:p w14:paraId="73710FC2" w14:textId="77777777" w:rsidR="00922E1A" w:rsidRDefault="00A41009" w:rsidP="001B4011">
            <w:pPr>
              <w:rPr>
                <w:rFonts w:ascii="Times New Roman" w:hAnsi="Times New Roman" w:cs="Times New Roman"/>
                <w:sz w:val="24"/>
                <w:szCs w:val="24"/>
              </w:rPr>
            </w:pPr>
            <w:r>
              <w:rPr>
                <w:rFonts w:ascii="Times New Roman" w:hAnsi="Times New Roman" w:cs="Times New Roman"/>
                <w:sz w:val="24"/>
                <w:szCs w:val="24"/>
              </w:rPr>
              <w:t>15</w:t>
            </w:r>
            <w:r w:rsidR="00922E1A">
              <w:rPr>
                <w:rFonts w:ascii="Times New Roman" w:hAnsi="Times New Roman" w:cs="Times New Roman"/>
                <w:sz w:val="24"/>
                <w:szCs w:val="24"/>
              </w:rPr>
              <w:t>%</w:t>
            </w:r>
          </w:p>
        </w:tc>
        <w:tc>
          <w:tcPr>
            <w:tcW w:w="3117" w:type="dxa"/>
          </w:tcPr>
          <w:p w14:paraId="53767040" w14:textId="7293DAC6" w:rsidR="00922E1A" w:rsidRDefault="009668B2" w:rsidP="001B4011">
            <w:pPr>
              <w:rPr>
                <w:rFonts w:ascii="Times New Roman" w:hAnsi="Times New Roman" w:cs="Times New Roman"/>
                <w:sz w:val="24"/>
                <w:szCs w:val="24"/>
              </w:rPr>
            </w:pPr>
            <w:r>
              <w:rPr>
                <w:rFonts w:ascii="Times New Roman" w:hAnsi="Times New Roman" w:cs="Times New Roman"/>
                <w:sz w:val="24"/>
                <w:szCs w:val="24"/>
              </w:rPr>
              <w:t>May 26</w:t>
            </w:r>
          </w:p>
        </w:tc>
      </w:tr>
      <w:tr w:rsidR="00922E1A" w14:paraId="5E5A0F83" w14:textId="77777777" w:rsidTr="00922E1A">
        <w:tc>
          <w:tcPr>
            <w:tcW w:w="3116" w:type="dxa"/>
          </w:tcPr>
          <w:p w14:paraId="4EBF8BA2" w14:textId="77777777" w:rsidR="00922E1A" w:rsidRDefault="00922E1A" w:rsidP="001B4011">
            <w:pPr>
              <w:rPr>
                <w:rFonts w:ascii="Times New Roman" w:hAnsi="Times New Roman" w:cs="Times New Roman"/>
                <w:sz w:val="24"/>
                <w:szCs w:val="24"/>
              </w:rPr>
            </w:pPr>
            <w:r>
              <w:rPr>
                <w:rFonts w:ascii="Times New Roman" w:hAnsi="Times New Roman" w:cs="Times New Roman"/>
                <w:sz w:val="24"/>
                <w:szCs w:val="24"/>
              </w:rPr>
              <w:t>Essay 2 Proposal</w:t>
            </w:r>
          </w:p>
        </w:tc>
        <w:tc>
          <w:tcPr>
            <w:tcW w:w="3117" w:type="dxa"/>
          </w:tcPr>
          <w:p w14:paraId="255C97E7" w14:textId="77777777" w:rsidR="00922E1A" w:rsidRDefault="00922E1A" w:rsidP="001B4011">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6C3C3F6C" w14:textId="176558E5" w:rsidR="00922E1A" w:rsidRDefault="009668B2" w:rsidP="001B4011">
            <w:pPr>
              <w:rPr>
                <w:rFonts w:ascii="Times New Roman" w:hAnsi="Times New Roman" w:cs="Times New Roman"/>
                <w:sz w:val="24"/>
                <w:szCs w:val="24"/>
              </w:rPr>
            </w:pPr>
            <w:r>
              <w:rPr>
                <w:rFonts w:ascii="Times New Roman" w:hAnsi="Times New Roman" w:cs="Times New Roman"/>
                <w:sz w:val="24"/>
                <w:szCs w:val="24"/>
              </w:rPr>
              <w:t>June 9</w:t>
            </w:r>
          </w:p>
        </w:tc>
      </w:tr>
      <w:tr w:rsidR="00EE0244" w14:paraId="68C79CBE" w14:textId="77777777" w:rsidTr="00922E1A">
        <w:tc>
          <w:tcPr>
            <w:tcW w:w="3116" w:type="dxa"/>
          </w:tcPr>
          <w:p w14:paraId="40120967" w14:textId="77777777" w:rsidR="00EE0244" w:rsidRDefault="00EE0244" w:rsidP="001B4011">
            <w:pPr>
              <w:rPr>
                <w:rFonts w:ascii="Times New Roman" w:hAnsi="Times New Roman" w:cs="Times New Roman"/>
                <w:sz w:val="24"/>
                <w:szCs w:val="24"/>
              </w:rPr>
            </w:pPr>
            <w:r>
              <w:rPr>
                <w:rFonts w:ascii="Times New Roman" w:hAnsi="Times New Roman" w:cs="Times New Roman"/>
                <w:sz w:val="24"/>
                <w:szCs w:val="24"/>
              </w:rPr>
              <w:t>Annotated Bibliography</w:t>
            </w:r>
          </w:p>
        </w:tc>
        <w:tc>
          <w:tcPr>
            <w:tcW w:w="3117" w:type="dxa"/>
          </w:tcPr>
          <w:p w14:paraId="0EFF9514" w14:textId="77777777" w:rsidR="00EE0244" w:rsidRDefault="00EE0244" w:rsidP="001B4011">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7E06DFE0" w14:textId="4E0A2E70" w:rsidR="00214DCF" w:rsidRDefault="009668B2" w:rsidP="001B4011">
            <w:pPr>
              <w:rPr>
                <w:rFonts w:ascii="Times New Roman" w:hAnsi="Times New Roman" w:cs="Times New Roman"/>
                <w:sz w:val="24"/>
                <w:szCs w:val="24"/>
              </w:rPr>
            </w:pPr>
            <w:r>
              <w:rPr>
                <w:rFonts w:ascii="Times New Roman" w:hAnsi="Times New Roman" w:cs="Times New Roman"/>
                <w:sz w:val="24"/>
                <w:szCs w:val="24"/>
              </w:rPr>
              <w:t>June 23</w:t>
            </w:r>
          </w:p>
        </w:tc>
      </w:tr>
      <w:tr w:rsidR="00922E1A" w14:paraId="2BEDED78" w14:textId="77777777" w:rsidTr="00922E1A">
        <w:tc>
          <w:tcPr>
            <w:tcW w:w="3116" w:type="dxa"/>
          </w:tcPr>
          <w:p w14:paraId="535FAED2" w14:textId="77777777" w:rsidR="00922E1A" w:rsidRDefault="00922E1A" w:rsidP="001B4011">
            <w:pPr>
              <w:rPr>
                <w:rFonts w:ascii="Times New Roman" w:hAnsi="Times New Roman" w:cs="Times New Roman"/>
                <w:sz w:val="24"/>
                <w:szCs w:val="24"/>
              </w:rPr>
            </w:pPr>
            <w:r>
              <w:rPr>
                <w:rFonts w:ascii="Times New Roman" w:hAnsi="Times New Roman" w:cs="Times New Roman"/>
                <w:sz w:val="24"/>
                <w:szCs w:val="24"/>
              </w:rPr>
              <w:t>Quizzes &amp; Exercises</w:t>
            </w:r>
          </w:p>
        </w:tc>
        <w:tc>
          <w:tcPr>
            <w:tcW w:w="3117" w:type="dxa"/>
          </w:tcPr>
          <w:p w14:paraId="18C29B8A" w14:textId="55A55762" w:rsidR="00922E1A" w:rsidRDefault="00EE0244" w:rsidP="001B4011">
            <w:pPr>
              <w:rPr>
                <w:rFonts w:ascii="Times New Roman" w:hAnsi="Times New Roman" w:cs="Times New Roman"/>
                <w:sz w:val="24"/>
                <w:szCs w:val="24"/>
              </w:rPr>
            </w:pPr>
            <w:r>
              <w:rPr>
                <w:rFonts w:ascii="Times New Roman" w:hAnsi="Times New Roman" w:cs="Times New Roman"/>
                <w:sz w:val="24"/>
                <w:szCs w:val="24"/>
              </w:rPr>
              <w:t>1</w:t>
            </w:r>
            <w:r w:rsidR="00961E56">
              <w:rPr>
                <w:rFonts w:ascii="Times New Roman" w:hAnsi="Times New Roman" w:cs="Times New Roman"/>
                <w:sz w:val="24"/>
                <w:szCs w:val="24"/>
              </w:rPr>
              <w:t>5</w:t>
            </w:r>
            <w:r w:rsidR="00922E1A">
              <w:rPr>
                <w:rFonts w:ascii="Times New Roman" w:hAnsi="Times New Roman" w:cs="Times New Roman"/>
                <w:sz w:val="24"/>
                <w:szCs w:val="24"/>
              </w:rPr>
              <w:t>%</w:t>
            </w:r>
          </w:p>
        </w:tc>
        <w:tc>
          <w:tcPr>
            <w:tcW w:w="3117" w:type="dxa"/>
          </w:tcPr>
          <w:p w14:paraId="7CD5AA29" w14:textId="074C2C94" w:rsidR="00922E1A" w:rsidRDefault="00961E56" w:rsidP="001B4011">
            <w:pPr>
              <w:rPr>
                <w:rFonts w:ascii="Times New Roman" w:hAnsi="Times New Roman" w:cs="Times New Roman"/>
                <w:sz w:val="24"/>
                <w:szCs w:val="24"/>
              </w:rPr>
            </w:pPr>
            <w:r>
              <w:rPr>
                <w:rFonts w:ascii="Times New Roman" w:hAnsi="Times New Roman" w:cs="Times New Roman"/>
                <w:sz w:val="24"/>
                <w:szCs w:val="24"/>
              </w:rPr>
              <w:t>Weekly - Online</w:t>
            </w:r>
          </w:p>
        </w:tc>
      </w:tr>
      <w:tr w:rsidR="00922E1A" w14:paraId="30908B8C" w14:textId="77777777" w:rsidTr="00922E1A">
        <w:tc>
          <w:tcPr>
            <w:tcW w:w="3116" w:type="dxa"/>
          </w:tcPr>
          <w:p w14:paraId="61BBD0C2" w14:textId="77777777" w:rsidR="00922E1A" w:rsidRDefault="00922E1A" w:rsidP="001B4011">
            <w:pPr>
              <w:rPr>
                <w:rFonts w:ascii="Times New Roman" w:hAnsi="Times New Roman" w:cs="Times New Roman"/>
                <w:sz w:val="24"/>
                <w:szCs w:val="24"/>
              </w:rPr>
            </w:pPr>
            <w:r>
              <w:rPr>
                <w:rFonts w:ascii="Times New Roman" w:hAnsi="Times New Roman" w:cs="Times New Roman"/>
                <w:sz w:val="24"/>
                <w:szCs w:val="24"/>
              </w:rPr>
              <w:t>Peer Review</w:t>
            </w:r>
          </w:p>
        </w:tc>
        <w:tc>
          <w:tcPr>
            <w:tcW w:w="3117" w:type="dxa"/>
          </w:tcPr>
          <w:p w14:paraId="7D449D35" w14:textId="77777777" w:rsidR="00922E1A" w:rsidRDefault="00A41009" w:rsidP="001B4011">
            <w:pPr>
              <w:rPr>
                <w:rFonts w:ascii="Times New Roman" w:hAnsi="Times New Roman" w:cs="Times New Roman"/>
                <w:sz w:val="24"/>
                <w:szCs w:val="24"/>
              </w:rPr>
            </w:pPr>
            <w:r>
              <w:rPr>
                <w:rFonts w:ascii="Times New Roman" w:hAnsi="Times New Roman" w:cs="Times New Roman"/>
                <w:sz w:val="24"/>
                <w:szCs w:val="24"/>
              </w:rPr>
              <w:t>10%</w:t>
            </w:r>
          </w:p>
        </w:tc>
        <w:tc>
          <w:tcPr>
            <w:tcW w:w="3117" w:type="dxa"/>
          </w:tcPr>
          <w:p w14:paraId="4C4FE853" w14:textId="76765CFB" w:rsidR="00922E1A" w:rsidRDefault="009668B2" w:rsidP="001B4011">
            <w:pPr>
              <w:rPr>
                <w:rFonts w:ascii="Times New Roman" w:hAnsi="Times New Roman" w:cs="Times New Roman"/>
                <w:sz w:val="24"/>
                <w:szCs w:val="24"/>
              </w:rPr>
            </w:pPr>
            <w:r>
              <w:rPr>
                <w:rFonts w:ascii="Times New Roman" w:hAnsi="Times New Roman" w:cs="Times New Roman"/>
                <w:sz w:val="24"/>
                <w:szCs w:val="24"/>
              </w:rPr>
              <w:t>July 14</w:t>
            </w:r>
          </w:p>
        </w:tc>
      </w:tr>
      <w:tr w:rsidR="00922E1A" w14:paraId="45D05755" w14:textId="77777777" w:rsidTr="00922E1A">
        <w:tc>
          <w:tcPr>
            <w:tcW w:w="3116" w:type="dxa"/>
          </w:tcPr>
          <w:p w14:paraId="34465A11" w14:textId="77777777" w:rsidR="00922E1A" w:rsidRDefault="00922E1A" w:rsidP="001B4011">
            <w:pPr>
              <w:rPr>
                <w:rFonts w:ascii="Times New Roman" w:hAnsi="Times New Roman" w:cs="Times New Roman"/>
                <w:sz w:val="24"/>
                <w:szCs w:val="24"/>
              </w:rPr>
            </w:pPr>
            <w:r>
              <w:rPr>
                <w:rFonts w:ascii="Times New Roman" w:hAnsi="Times New Roman" w:cs="Times New Roman"/>
                <w:sz w:val="24"/>
                <w:szCs w:val="24"/>
              </w:rPr>
              <w:t>Essay 2</w:t>
            </w:r>
          </w:p>
        </w:tc>
        <w:tc>
          <w:tcPr>
            <w:tcW w:w="3117" w:type="dxa"/>
          </w:tcPr>
          <w:p w14:paraId="09FA20B6" w14:textId="77777777" w:rsidR="00922E1A" w:rsidRDefault="00EE0244" w:rsidP="001B4011">
            <w:pPr>
              <w:rPr>
                <w:rFonts w:ascii="Times New Roman" w:hAnsi="Times New Roman" w:cs="Times New Roman"/>
                <w:sz w:val="24"/>
                <w:szCs w:val="24"/>
              </w:rPr>
            </w:pPr>
            <w:r>
              <w:rPr>
                <w:rFonts w:ascii="Times New Roman" w:hAnsi="Times New Roman" w:cs="Times New Roman"/>
                <w:sz w:val="24"/>
                <w:szCs w:val="24"/>
              </w:rPr>
              <w:t>40</w:t>
            </w:r>
            <w:r w:rsidR="00A41009">
              <w:rPr>
                <w:rFonts w:ascii="Times New Roman" w:hAnsi="Times New Roman" w:cs="Times New Roman"/>
                <w:sz w:val="24"/>
                <w:szCs w:val="24"/>
              </w:rPr>
              <w:t>%</w:t>
            </w:r>
          </w:p>
        </w:tc>
        <w:tc>
          <w:tcPr>
            <w:tcW w:w="3117" w:type="dxa"/>
          </w:tcPr>
          <w:p w14:paraId="5BC5941F" w14:textId="0489532F" w:rsidR="00922E1A" w:rsidRDefault="009668B2" w:rsidP="001B4011">
            <w:pPr>
              <w:rPr>
                <w:rFonts w:ascii="Times New Roman" w:hAnsi="Times New Roman" w:cs="Times New Roman"/>
                <w:sz w:val="24"/>
                <w:szCs w:val="24"/>
              </w:rPr>
            </w:pPr>
            <w:r>
              <w:rPr>
                <w:rFonts w:ascii="Times New Roman" w:hAnsi="Times New Roman" w:cs="Times New Roman"/>
                <w:sz w:val="24"/>
                <w:szCs w:val="24"/>
              </w:rPr>
              <w:t>July 21</w:t>
            </w:r>
          </w:p>
        </w:tc>
      </w:tr>
    </w:tbl>
    <w:p w14:paraId="64B32B32" w14:textId="77777777" w:rsidR="00922E1A" w:rsidRDefault="00922E1A" w:rsidP="001B4011">
      <w:pPr>
        <w:spacing w:line="240" w:lineRule="auto"/>
        <w:rPr>
          <w:rFonts w:ascii="Times New Roman" w:hAnsi="Times New Roman" w:cs="Times New Roman"/>
          <w:sz w:val="24"/>
          <w:szCs w:val="24"/>
        </w:rPr>
      </w:pPr>
    </w:p>
    <w:p w14:paraId="488D1CC4" w14:textId="77777777" w:rsidR="003646C8" w:rsidRPr="003646C8" w:rsidRDefault="003646C8" w:rsidP="001B4011">
      <w:pPr>
        <w:spacing w:line="240" w:lineRule="auto"/>
        <w:rPr>
          <w:rFonts w:ascii="Times New Roman" w:hAnsi="Times New Roman" w:cs="Times New Roman"/>
          <w:b/>
          <w:sz w:val="24"/>
          <w:szCs w:val="24"/>
        </w:rPr>
      </w:pPr>
      <w:r w:rsidRPr="003646C8">
        <w:rPr>
          <w:rFonts w:ascii="Times New Roman" w:hAnsi="Times New Roman" w:cs="Times New Roman"/>
          <w:b/>
          <w:sz w:val="24"/>
          <w:szCs w:val="24"/>
        </w:rPr>
        <w:t>Attendance and Participation</w:t>
      </w:r>
    </w:p>
    <w:p w14:paraId="689571DA" w14:textId="399D6F4B" w:rsidR="003646C8" w:rsidRDefault="003646C8" w:rsidP="001B4011">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course has a very strong practical aspect that requires students to attend each class. </w:t>
      </w:r>
    </w:p>
    <w:p w14:paraId="483DB28E" w14:textId="77777777" w:rsidR="003646C8" w:rsidRPr="003646C8" w:rsidRDefault="003646C8" w:rsidP="001B4011">
      <w:pPr>
        <w:spacing w:line="240" w:lineRule="auto"/>
        <w:rPr>
          <w:rFonts w:ascii="Times New Roman" w:hAnsi="Times New Roman" w:cs="Times New Roman"/>
          <w:b/>
          <w:sz w:val="24"/>
          <w:szCs w:val="24"/>
        </w:rPr>
      </w:pPr>
      <w:r w:rsidRPr="003646C8">
        <w:rPr>
          <w:rFonts w:ascii="Times New Roman" w:hAnsi="Times New Roman" w:cs="Times New Roman"/>
          <w:b/>
          <w:sz w:val="24"/>
          <w:szCs w:val="24"/>
        </w:rPr>
        <w:t>Due Dates</w:t>
      </w:r>
    </w:p>
    <w:p w14:paraId="01F7BCD1" w14:textId="5E69E3BF" w:rsidR="003646C8" w:rsidRDefault="00016FC8" w:rsidP="001B4011">
      <w:pPr>
        <w:spacing w:line="240" w:lineRule="auto"/>
        <w:rPr>
          <w:rFonts w:ascii="Times New Roman" w:hAnsi="Times New Roman" w:cs="Times New Roman"/>
          <w:sz w:val="24"/>
          <w:szCs w:val="24"/>
        </w:rPr>
      </w:pPr>
      <w:r w:rsidRPr="00016FC8">
        <w:rPr>
          <w:rFonts w:ascii="Times New Roman" w:hAnsi="Times New Roman" w:cs="Times New Roman"/>
          <w:sz w:val="24"/>
          <w:szCs w:val="24"/>
        </w:rPr>
        <w:t xml:space="preserve">Late assignments will be penalized at 2% per day (weekends included) to a maximum of two weeks, </w:t>
      </w:r>
      <w:r w:rsidR="003646C8">
        <w:rPr>
          <w:rFonts w:ascii="Times New Roman" w:hAnsi="Times New Roman" w:cs="Times New Roman"/>
          <w:sz w:val="24"/>
          <w:szCs w:val="24"/>
        </w:rPr>
        <w:t xml:space="preserve">unless approved accommodation is granted. If you need accommodation, please </w:t>
      </w:r>
      <w:r w:rsidR="00437CC6">
        <w:rPr>
          <w:rFonts w:ascii="Times New Roman" w:hAnsi="Times New Roman" w:cs="Times New Roman"/>
          <w:sz w:val="24"/>
          <w:szCs w:val="24"/>
        </w:rPr>
        <w:t>contact</w:t>
      </w:r>
      <w:r w:rsidR="003646C8">
        <w:rPr>
          <w:rFonts w:ascii="Times New Roman" w:hAnsi="Times New Roman" w:cs="Times New Roman"/>
          <w:sz w:val="24"/>
          <w:szCs w:val="24"/>
        </w:rPr>
        <w:t xml:space="preserve"> your Academic Advisor at the earliest opportunity. If you are struggling with an assignment, let me know right away. You can also seek help </w:t>
      </w:r>
      <w:r w:rsidR="00437CC6">
        <w:rPr>
          <w:rFonts w:ascii="Times New Roman" w:hAnsi="Times New Roman" w:cs="Times New Roman"/>
          <w:sz w:val="24"/>
          <w:szCs w:val="24"/>
        </w:rPr>
        <w:t>with</w:t>
      </w:r>
      <w:r w:rsidR="003646C8">
        <w:rPr>
          <w:rFonts w:ascii="Times New Roman" w:hAnsi="Times New Roman" w:cs="Times New Roman"/>
          <w:sz w:val="24"/>
          <w:szCs w:val="24"/>
        </w:rPr>
        <w:t xml:space="preserve"> the Brescia Writing Centre.</w:t>
      </w:r>
    </w:p>
    <w:p w14:paraId="18135F7E" w14:textId="77777777" w:rsidR="003646C8" w:rsidRPr="003646C8" w:rsidRDefault="003646C8" w:rsidP="001B4011">
      <w:pPr>
        <w:spacing w:line="240" w:lineRule="auto"/>
        <w:rPr>
          <w:rFonts w:ascii="Times New Roman" w:hAnsi="Times New Roman" w:cs="Times New Roman"/>
          <w:b/>
          <w:sz w:val="24"/>
          <w:szCs w:val="24"/>
        </w:rPr>
      </w:pPr>
      <w:r w:rsidRPr="003646C8">
        <w:rPr>
          <w:rFonts w:ascii="Times New Roman" w:hAnsi="Times New Roman" w:cs="Times New Roman"/>
          <w:b/>
          <w:sz w:val="24"/>
          <w:szCs w:val="24"/>
        </w:rPr>
        <w:t>Submissions</w:t>
      </w:r>
    </w:p>
    <w:p w14:paraId="3A4315C8" w14:textId="05605468" w:rsidR="003646C8" w:rsidRDefault="003646C8" w:rsidP="001B4011">
      <w:pPr>
        <w:spacing w:line="240" w:lineRule="auto"/>
        <w:rPr>
          <w:rFonts w:ascii="Times New Roman" w:hAnsi="Times New Roman" w:cs="Times New Roman"/>
          <w:sz w:val="24"/>
          <w:szCs w:val="24"/>
        </w:rPr>
      </w:pPr>
      <w:r>
        <w:rPr>
          <w:rFonts w:ascii="Times New Roman" w:hAnsi="Times New Roman" w:cs="Times New Roman"/>
          <w:sz w:val="24"/>
          <w:szCs w:val="24"/>
        </w:rPr>
        <w:t>All assignments must be submitted no later than the start of class on the due date, unless otherwise specified. Submissions must be in</w:t>
      </w:r>
      <w:r w:rsidR="00437CC6">
        <w:rPr>
          <w:rFonts w:ascii="Times New Roman" w:hAnsi="Times New Roman" w:cs="Times New Roman"/>
          <w:sz w:val="24"/>
          <w:szCs w:val="24"/>
        </w:rPr>
        <w:t xml:space="preserve"> word and uploaded to the Assignments page of Owl</w:t>
      </w:r>
      <w:r>
        <w:rPr>
          <w:rFonts w:ascii="Times New Roman" w:hAnsi="Times New Roman" w:cs="Times New Roman"/>
          <w:sz w:val="24"/>
          <w:szCs w:val="24"/>
        </w:rPr>
        <w:t xml:space="preserve">. Specific guidelines will be provided with each assignment as to the expected format for that assignment. All assignments will be posted on OWL. </w:t>
      </w:r>
    </w:p>
    <w:p w14:paraId="3AA75C31" w14:textId="77777777" w:rsidR="003646C8" w:rsidRPr="003646C8" w:rsidRDefault="003646C8" w:rsidP="001B4011">
      <w:pPr>
        <w:spacing w:line="240" w:lineRule="auto"/>
        <w:rPr>
          <w:rFonts w:ascii="Times New Roman" w:hAnsi="Times New Roman" w:cs="Times New Roman"/>
          <w:b/>
          <w:sz w:val="24"/>
          <w:szCs w:val="24"/>
        </w:rPr>
      </w:pPr>
      <w:r w:rsidRPr="003646C8">
        <w:rPr>
          <w:rFonts w:ascii="Times New Roman" w:hAnsi="Times New Roman" w:cs="Times New Roman"/>
          <w:b/>
          <w:sz w:val="24"/>
          <w:szCs w:val="24"/>
        </w:rPr>
        <w:t>Remember to keep a copy of your work!</w:t>
      </w:r>
    </w:p>
    <w:p w14:paraId="4188A907" w14:textId="77777777" w:rsidR="003646C8" w:rsidRPr="003646C8" w:rsidRDefault="003646C8" w:rsidP="001B4011">
      <w:pPr>
        <w:spacing w:line="240" w:lineRule="auto"/>
        <w:rPr>
          <w:rFonts w:ascii="Times New Roman" w:hAnsi="Times New Roman" w:cs="Times New Roman"/>
          <w:b/>
          <w:sz w:val="24"/>
          <w:szCs w:val="24"/>
        </w:rPr>
      </w:pPr>
      <w:r w:rsidRPr="003646C8">
        <w:rPr>
          <w:rFonts w:ascii="Times New Roman" w:hAnsi="Times New Roman" w:cs="Times New Roman"/>
          <w:b/>
          <w:sz w:val="24"/>
          <w:szCs w:val="24"/>
        </w:rPr>
        <w:t>Statement on Academic Offences</w:t>
      </w:r>
    </w:p>
    <w:p w14:paraId="32C95A98" w14:textId="77777777" w:rsidR="003646C8" w:rsidRDefault="003646C8" w:rsidP="001B4011">
      <w:pPr>
        <w:spacing w:line="240" w:lineRule="auto"/>
        <w:rPr>
          <w:rFonts w:ascii="Times New Roman" w:hAnsi="Times New Roman" w:cs="Times New Roman"/>
          <w:sz w:val="24"/>
          <w:szCs w:val="24"/>
        </w:rPr>
      </w:pPr>
      <w:r>
        <w:rPr>
          <w:rFonts w:ascii="Times New Roman" w:hAnsi="Times New Roman" w:cs="Times New Roman"/>
          <w:sz w:val="24"/>
          <w:szCs w:val="24"/>
        </w:rPr>
        <w:t>Please consult the Brescia Academic Policies and Regulations. Academic integrity is expected and plagiarism will not be tolerated.</w:t>
      </w:r>
    </w:p>
    <w:p w14:paraId="71A54604" w14:textId="5B92D652" w:rsidR="003646C8" w:rsidRPr="003646C8" w:rsidRDefault="003646C8" w:rsidP="001B4011">
      <w:pPr>
        <w:spacing w:line="240" w:lineRule="auto"/>
        <w:rPr>
          <w:rFonts w:ascii="Times New Roman" w:hAnsi="Times New Roman" w:cs="Times New Roman"/>
          <w:b/>
          <w:sz w:val="24"/>
          <w:szCs w:val="24"/>
        </w:rPr>
      </w:pPr>
      <w:r w:rsidRPr="003646C8">
        <w:rPr>
          <w:rFonts w:ascii="Times New Roman" w:hAnsi="Times New Roman" w:cs="Times New Roman"/>
          <w:b/>
          <w:sz w:val="24"/>
          <w:szCs w:val="24"/>
        </w:rPr>
        <w:t>Statement on Use of Electronic Devices</w:t>
      </w:r>
    </w:p>
    <w:p w14:paraId="6C7C0E9F" w14:textId="77777777" w:rsidR="003646C8" w:rsidRPr="001B4011" w:rsidRDefault="003646C8" w:rsidP="001B4011">
      <w:pPr>
        <w:spacing w:line="240" w:lineRule="auto"/>
        <w:rPr>
          <w:rFonts w:ascii="Times New Roman" w:hAnsi="Times New Roman" w:cs="Times New Roman"/>
          <w:sz w:val="24"/>
          <w:szCs w:val="24"/>
        </w:rPr>
      </w:pPr>
      <w:r>
        <w:rPr>
          <w:rFonts w:ascii="Times New Roman" w:hAnsi="Times New Roman" w:cs="Times New Roman"/>
          <w:sz w:val="24"/>
          <w:szCs w:val="24"/>
        </w:rPr>
        <w:t>Students are expected to refrain from inappropriate use of technology in the class. This does not extend to actively searching for material pertinent to an active discussion. Cell phones should be silenced – I reserve the right to answer any phone calls that interrupt the class!</w:t>
      </w:r>
    </w:p>
    <w:p w14:paraId="6E49DDAC" w14:textId="77777777" w:rsidR="003E2A3B" w:rsidRPr="00274C99" w:rsidRDefault="00845D3D" w:rsidP="00F94F78">
      <w:pPr>
        <w:spacing w:line="240" w:lineRule="auto"/>
        <w:contextualSpacing/>
        <w:rPr>
          <w:rFonts w:ascii="Times New Roman" w:hAnsi="Times New Roman" w:cs="Times New Roman"/>
          <w:b/>
          <w:sz w:val="24"/>
          <w:szCs w:val="24"/>
        </w:rPr>
      </w:pPr>
      <w:r w:rsidRPr="00274C99">
        <w:rPr>
          <w:rFonts w:ascii="Times New Roman" w:hAnsi="Times New Roman" w:cs="Times New Roman"/>
          <w:b/>
          <w:sz w:val="24"/>
          <w:szCs w:val="24"/>
        </w:rPr>
        <w:lastRenderedPageBreak/>
        <w:t>Weekly Outline</w:t>
      </w:r>
    </w:p>
    <w:tbl>
      <w:tblPr>
        <w:tblStyle w:val="TableGrid"/>
        <w:tblW w:w="0" w:type="auto"/>
        <w:tblLook w:val="04A0" w:firstRow="1" w:lastRow="0" w:firstColumn="1" w:lastColumn="0" w:noHBand="0" w:noVBand="1"/>
      </w:tblPr>
      <w:tblGrid>
        <w:gridCol w:w="1435"/>
        <w:gridCol w:w="5490"/>
        <w:gridCol w:w="2425"/>
      </w:tblGrid>
      <w:tr w:rsidR="00845D3D" w14:paraId="7CB773ED" w14:textId="77777777" w:rsidTr="00BE315D">
        <w:tc>
          <w:tcPr>
            <w:tcW w:w="1435" w:type="dxa"/>
          </w:tcPr>
          <w:p w14:paraId="22CA0FB0" w14:textId="77777777" w:rsidR="00845D3D" w:rsidRPr="004D1929" w:rsidRDefault="00845D3D" w:rsidP="00F94F78">
            <w:pPr>
              <w:contextualSpacing/>
              <w:rPr>
                <w:rFonts w:ascii="Times New Roman" w:hAnsi="Times New Roman" w:cs="Times New Roman"/>
                <w:b/>
                <w:sz w:val="24"/>
                <w:szCs w:val="24"/>
              </w:rPr>
            </w:pPr>
            <w:r w:rsidRPr="004D1929">
              <w:rPr>
                <w:rFonts w:ascii="Times New Roman" w:hAnsi="Times New Roman" w:cs="Times New Roman"/>
                <w:b/>
                <w:sz w:val="24"/>
                <w:szCs w:val="24"/>
              </w:rPr>
              <w:t>Date</w:t>
            </w:r>
          </w:p>
        </w:tc>
        <w:tc>
          <w:tcPr>
            <w:tcW w:w="5490" w:type="dxa"/>
          </w:tcPr>
          <w:p w14:paraId="3CC8A4AF" w14:textId="77777777" w:rsidR="00845D3D" w:rsidRPr="004D1929" w:rsidRDefault="00845D3D" w:rsidP="00F94F78">
            <w:pPr>
              <w:contextualSpacing/>
              <w:rPr>
                <w:rFonts w:ascii="Times New Roman" w:hAnsi="Times New Roman" w:cs="Times New Roman"/>
                <w:b/>
                <w:sz w:val="24"/>
                <w:szCs w:val="24"/>
              </w:rPr>
            </w:pPr>
            <w:r w:rsidRPr="004D1929">
              <w:rPr>
                <w:rFonts w:ascii="Times New Roman" w:hAnsi="Times New Roman" w:cs="Times New Roman"/>
                <w:b/>
                <w:sz w:val="24"/>
                <w:szCs w:val="24"/>
              </w:rPr>
              <w:t>Topic/Readings</w:t>
            </w:r>
          </w:p>
        </w:tc>
        <w:tc>
          <w:tcPr>
            <w:tcW w:w="2425" w:type="dxa"/>
          </w:tcPr>
          <w:p w14:paraId="7862ADEE" w14:textId="77777777" w:rsidR="00845D3D" w:rsidRPr="004D1929" w:rsidRDefault="00845D3D" w:rsidP="00F94F78">
            <w:pPr>
              <w:contextualSpacing/>
              <w:rPr>
                <w:rFonts w:ascii="Times New Roman" w:hAnsi="Times New Roman" w:cs="Times New Roman"/>
                <w:b/>
                <w:sz w:val="24"/>
                <w:szCs w:val="24"/>
              </w:rPr>
            </w:pPr>
            <w:r w:rsidRPr="004D1929">
              <w:rPr>
                <w:rFonts w:ascii="Times New Roman" w:hAnsi="Times New Roman" w:cs="Times New Roman"/>
                <w:b/>
                <w:sz w:val="24"/>
                <w:szCs w:val="24"/>
              </w:rPr>
              <w:t>Assignments Due</w:t>
            </w:r>
          </w:p>
        </w:tc>
      </w:tr>
      <w:tr w:rsidR="00845D3D" w14:paraId="6587F69B" w14:textId="77777777" w:rsidTr="00BE315D">
        <w:tc>
          <w:tcPr>
            <w:tcW w:w="1435" w:type="dxa"/>
          </w:tcPr>
          <w:p w14:paraId="24E73DAA" w14:textId="526B19C8" w:rsidR="00845D3D" w:rsidRDefault="00A20FA5" w:rsidP="00F94F78">
            <w:pPr>
              <w:contextualSpacing/>
              <w:rPr>
                <w:rFonts w:ascii="Times New Roman" w:hAnsi="Times New Roman" w:cs="Times New Roman"/>
                <w:sz w:val="24"/>
                <w:szCs w:val="24"/>
              </w:rPr>
            </w:pPr>
            <w:r>
              <w:rPr>
                <w:rFonts w:ascii="Times New Roman" w:hAnsi="Times New Roman" w:cs="Times New Roman"/>
                <w:sz w:val="24"/>
                <w:szCs w:val="24"/>
              </w:rPr>
              <w:t>May 5</w:t>
            </w:r>
          </w:p>
        </w:tc>
        <w:tc>
          <w:tcPr>
            <w:tcW w:w="5490" w:type="dxa"/>
          </w:tcPr>
          <w:p w14:paraId="56357241" w14:textId="77777777" w:rsidR="004D1929" w:rsidRDefault="00310AF8" w:rsidP="00F94F78">
            <w:pPr>
              <w:contextualSpacing/>
              <w:rPr>
                <w:rFonts w:ascii="Times New Roman" w:hAnsi="Times New Roman" w:cs="Times New Roman"/>
                <w:sz w:val="24"/>
                <w:szCs w:val="24"/>
              </w:rPr>
            </w:pPr>
            <w:r>
              <w:rPr>
                <w:rFonts w:ascii="Times New Roman" w:hAnsi="Times New Roman" w:cs="Times New Roman"/>
                <w:sz w:val="24"/>
                <w:szCs w:val="24"/>
              </w:rPr>
              <w:t>Introduction</w:t>
            </w:r>
            <w:r w:rsidR="004D1929">
              <w:rPr>
                <w:rFonts w:ascii="Times New Roman" w:hAnsi="Times New Roman" w:cs="Times New Roman"/>
                <w:sz w:val="24"/>
                <w:szCs w:val="24"/>
              </w:rPr>
              <w:t xml:space="preserve"> to course; Audience</w:t>
            </w:r>
          </w:p>
          <w:p w14:paraId="5B6D1D19" w14:textId="77777777" w:rsidR="00812ABA" w:rsidRDefault="00812ABA" w:rsidP="00F94F78">
            <w:pPr>
              <w:contextualSpacing/>
              <w:rPr>
                <w:rFonts w:ascii="Times New Roman" w:hAnsi="Times New Roman" w:cs="Times New Roman"/>
                <w:sz w:val="24"/>
                <w:szCs w:val="24"/>
              </w:rPr>
            </w:pPr>
            <w:r>
              <w:rPr>
                <w:rFonts w:ascii="Times New Roman" w:hAnsi="Times New Roman" w:cs="Times New Roman"/>
                <w:sz w:val="24"/>
                <w:szCs w:val="24"/>
              </w:rPr>
              <w:t>Reading: Pearson Handbook 1-5; 341-371</w:t>
            </w:r>
          </w:p>
        </w:tc>
        <w:tc>
          <w:tcPr>
            <w:tcW w:w="2425" w:type="dxa"/>
          </w:tcPr>
          <w:p w14:paraId="04024118" w14:textId="77777777" w:rsidR="00845D3D" w:rsidRDefault="00845D3D" w:rsidP="00F94F78">
            <w:pPr>
              <w:contextualSpacing/>
              <w:rPr>
                <w:rFonts w:ascii="Times New Roman" w:hAnsi="Times New Roman" w:cs="Times New Roman"/>
                <w:sz w:val="24"/>
                <w:szCs w:val="24"/>
              </w:rPr>
            </w:pPr>
          </w:p>
        </w:tc>
      </w:tr>
      <w:tr w:rsidR="00845D3D" w14:paraId="49F3965F" w14:textId="77777777" w:rsidTr="00BE315D">
        <w:tc>
          <w:tcPr>
            <w:tcW w:w="1435" w:type="dxa"/>
          </w:tcPr>
          <w:p w14:paraId="7CEF386A" w14:textId="5800655D" w:rsidR="00845D3D" w:rsidRDefault="00A20FA5" w:rsidP="00F94F78">
            <w:pPr>
              <w:contextualSpacing/>
              <w:rPr>
                <w:rFonts w:ascii="Times New Roman" w:hAnsi="Times New Roman" w:cs="Times New Roman"/>
                <w:sz w:val="24"/>
                <w:szCs w:val="24"/>
              </w:rPr>
            </w:pPr>
            <w:r>
              <w:rPr>
                <w:rFonts w:ascii="Times New Roman" w:hAnsi="Times New Roman" w:cs="Times New Roman"/>
                <w:sz w:val="24"/>
                <w:szCs w:val="24"/>
              </w:rPr>
              <w:t>May 12</w:t>
            </w:r>
          </w:p>
        </w:tc>
        <w:tc>
          <w:tcPr>
            <w:tcW w:w="5490" w:type="dxa"/>
          </w:tcPr>
          <w:p w14:paraId="6B178B60" w14:textId="103F59FF" w:rsidR="00D9612C" w:rsidRDefault="00D9612C" w:rsidP="00D9612C">
            <w:pPr>
              <w:contextualSpacing/>
              <w:rPr>
                <w:rFonts w:ascii="Times New Roman" w:hAnsi="Times New Roman" w:cs="Times New Roman"/>
                <w:sz w:val="24"/>
                <w:szCs w:val="24"/>
              </w:rPr>
            </w:pPr>
            <w:r w:rsidRPr="00D9612C">
              <w:rPr>
                <w:rFonts w:ascii="Times New Roman" w:hAnsi="Times New Roman" w:cs="Times New Roman"/>
                <w:sz w:val="24"/>
                <w:szCs w:val="24"/>
              </w:rPr>
              <w:t>Effective Language and Style</w:t>
            </w:r>
          </w:p>
          <w:p w14:paraId="5BC4F466" w14:textId="4ACE6578" w:rsidR="00D9612C" w:rsidRPr="00D9612C" w:rsidRDefault="00D9612C" w:rsidP="00D9612C">
            <w:pPr>
              <w:contextualSpacing/>
              <w:rPr>
                <w:rFonts w:ascii="Times New Roman" w:hAnsi="Times New Roman" w:cs="Times New Roman"/>
                <w:sz w:val="24"/>
                <w:szCs w:val="24"/>
              </w:rPr>
            </w:pPr>
            <w:r w:rsidRPr="00D9612C">
              <w:rPr>
                <w:rFonts w:ascii="Times New Roman" w:hAnsi="Times New Roman" w:cs="Times New Roman"/>
                <w:sz w:val="24"/>
                <w:szCs w:val="24"/>
              </w:rPr>
              <w:t>Reading Critically; Writing in the Disciplines</w:t>
            </w:r>
          </w:p>
          <w:p w14:paraId="394EF605" w14:textId="2DE0D103" w:rsidR="004D1929" w:rsidRDefault="00D9612C" w:rsidP="00D9612C">
            <w:pPr>
              <w:contextualSpacing/>
              <w:rPr>
                <w:rFonts w:ascii="Times New Roman" w:hAnsi="Times New Roman" w:cs="Times New Roman"/>
                <w:sz w:val="24"/>
                <w:szCs w:val="24"/>
              </w:rPr>
            </w:pPr>
            <w:r w:rsidRPr="00D9612C">
              <w:rPr>
                <w:rFonts w:ascii="Times New Roman" w:hAnsi="Times New Roman" w:cs="Times New Roman"/>
                <w:sz w:val="24"/>
                <w:szCs w:val="24"/>
              </w:rPr>
              <w:t>Reading: Pearson Handbook 35- 63; 75-86; 88-98</w:t>
            </w:r>
          </w:p>
        </w:tc>
        <w:tc>
          <w:tcPr>
            <w:tcW w:w="2425" w:type="dxa"/>
          </w:tcPr>
          <w:p w14:paraId="254101ED" w14:textId="77777777" w:rsidR="00845D3D" w:rsidRDefault="00845D3D" w:rsidP="00F94F78">
            <w:pPr>
              <w:contextualSpacing/>
              <w:rPr>
                <w:rFonts w:ascii="Times New Roman" w:hAnsi="Times New Roman" w:cs="Times New Roman"/>
                <w:sz w:val="24"/>
                <w:szCs w:val="24"/>
              </w:rPr>
            </w:pPr>
          </w:p>
        </w:tc>
      </w:tr>
      <w:tr w:rsidR="00845D3D" w14:paraId="527153F0" w14:textId="77777777" w:rsidTr="00BE315D">
        <w:tc>
          <w:tcPr>
            <w:tcW w:w="1435" w:type="dxa"/>
          </w:tcPr>
          <w:p w14:paraId="4D78BAD9" w14:textId="3EF4DAE8" w:rsidR="00845D3D" w:rsidRDefault="00A20FA5" w:rsidP="00F94F78">
            <w:pPr>
              <w:contextualSpacing/>
              <w:rPr>
                <w:rFonts w:ascii="Times New Roman" w:hAnsi="Times New Roman" w:cs="Times New Roman"/>
                <w:sz w:val="24"/>
                <w:szCs w:val="24"/>
              </w:rPr>
            </w:pPr>
            <w:r>
              <w:rPr>
                <w:rFonts w:ascii="Times New Roman" w:hAnsi="Times New Roman" w:cs="Times New Roman"/>
                <w:sz w:val="24"/>
                <w:szCs w:val="24"/>
              </w:rPr>
              <w:t>May 19</w:t>
            </w:r>
          </w:p>
        </w:tc>
        <w:tc>
          <w:tcPr>
            <w:tcW w:w="5490" w:type="dxa"/>
          </w:tcPr>
          <w:p w14:paraId="2BA4FE4F" w14:textId="77777777" w:rsidR="00845D3D" w:rsidRDefault="004D1929" w:rsidP="00F94F78">
            <w:pPr>
              <w:contextualSpacing/>
              <w:rPr>
                <w:rFonts w:ascii="Times New Roman" w:hAnsi="Times New Roman" w:cs="Times New Roman"/>
                <w:sz w:val="24"/>
                <w:szCs w:val="24"/>
              </w:rPr>
            </w:pPr>
            <w:r>
              <w:rPr>
                <w:rFonts w:ascii="Times New Roman" w:hAnsi="Times New Roman" w:cs="Times New Roman"/>
                <w:sz w:val="24"/>
                <w:szCs w:val="24"/>
              </w:rPr>
              <w:t>Planning, Drafting, Revising</w:t>
            </w:r>
            <w:r w:rsidR="00812ABA">
              <w:rPr>
                <w:rFonts w:ascii="Times New Roman" w:hAnsi="Times New Roman" w:cs="Times New Roman"/>
                <w:sz w:val="24"/>
                <w:szCs w:val="24"/>
              </w:rPr>
              <w:t>; Effective Style and Language</w:t>
            </w:r>
          </w:p>
          <w:p w14:paraId="000F8126" w14:textId="77777777" w:rsidR="00812ABA" w:rsidRDefault="00812ABA" w:rsidP="00F94F78">
            <w:pPr>
              <w:contextualSpacing/>
              <w:rPr>
                <w:rFonts w:ascii="Times New Roman" w:hAnsi="Times New Roman" w:cs="Times New Roman"/>
                <w:sz w:val="24"/>
                <w:szCs w:val="24"/>
              </w:rPr>
            </w:pPr>
            <w:r>
              <w:rPr>
                <w:rFonts w:ascii="Times New Roman" w:hAnsi="Times New Roman" w:cs="Times New Roman"/>
                <w:sz w:val="24"/>
                <w:szCs w:val="24"/>
              </w:rPr>
              <w:t xml:space="preserve">Reading: Pearson Handbook 5-33 </w:t>
            </w:r>
          </w:p>
          <w:p w14:paraId="73BCF09E" w14:textId="7329C72B" w:rsidR="00D9612C" w:rsidRDefault="00D9612C" w:rsidP="00F94F78">
            <w:pPr>
              <w:contextualSpacing/>
              <w:rPr>
                <w:rFonts w:ascii="Times New Roman" w:hAnsi="Times New Roman" w:cs="Times New Roman"/>
                <w:sz w:val="24"/>
                <w:szCs w:val="24"/>
              </w:rPr>
            </w:pPr>
            <w:r w:rsidRPr="00D9612C">
              <w:rPr>
                <w:rFonts w:ascii="Times New Roman" w:hAnsi="Times New Roman" w:cs="Times New Roman"/>
                <w:sz w:val="24"/>
                <w:szCs w:val="24"/>
              </w:rPr>
              <w:t>Punctuation: Pearson 429-490</w:t>
            </w:r>
          </w:p>
        </w:tc>
        <w:tc>
          <w:tcPr>
            <w:tcW w:w="2425" w:type="dxa"/>
          </w:tcPr>
          <w:p w14:paraId="3267C806" w14:textId="77777777" w:rsidR="00845D3D" w:rsidRDefault="00845D3D" w:rsidP="00F94F78">
            <w:pPr>
              <w:contextualSpacing/>
              <w:rPr>
                <w:rFonts w:ascii="Times New Roman" w:hAnsi="Times New Roman" w:cs="Times New Roman"/>
                <w:sz w:val="24"/>
                <w:szCs w:val="24"/>
              </w:rPr>
            </w:pPr>
          </w:p>
        </w:tc>
      </w:tr>
      <w:tr w:rsidR="00845D3D" w14:paraId="541E07B5" w14:textId="77777777" w:rsidTr="00BE315D">
        <w:tc>
          <w:tcPr>
            <w:tcW w:w="1435" w:type="dxa"/>
          </w:tcPr>
          <w:p w14:paraId="2614E2B6" w14:textId="63094934" w:rsidR="00845D3D" w:rsidRDefault="00A20FA5" w:rsidP="00F94F78">
            <w:pPr>
              <w:contextualSpacing/>
              <w:rPr>
                <w:rFonts w:ascii="Times New Roman" w:hAnsi="Times New Roman" w:cs="Times New Roman"/>
                <w:sz w:val="24"/>
                <w:szCs w:val="24"/>
              </w:rPr>
            </w:pPr>
            <w:r>
              <w:rPr>
                <w:rFonts w:ascii="Times New Roman" w:hAnsi="Times New Roman" w:cs="Times New Roman"/>
                <w:sz w:val="24"/>
                <w:szCs w:val="24"/>
              </w:rPr>
              <w:t>May 26</w:t>
            </w:r>
          </w:p>
        </w:tc>
        <w:tc>
          <w:tcPr>
            <w:tcW w:w="5490" w:type="dxa"/>
          </w:tcPr>
          <w:p w14:paraId="106A4006" w14:textId="6D73C1F3" w:rsidR="00D9612C" w:rsidRDefault="00D9612C" w:rsidP="00F94F78">
            <w:pPr>
              <w:contextualSpacing/>
              <w:rPr>
                <w:rFonts w:ascii="Times New Roman" w:hAnsi="Times New Roman" w:cs="Times New Roman"/>
                <w:sz w:val="24"/>
                <w:szCs w:val="24"/>
              </w:rPr>
            </w:pPr>
            <w:r>
              <w:rPr>
                <w:rFonts w:ascii="Times New Roman" w:hAnsi="Times New Roman" w:cs="Times New Roman"/>
                <w:sz w:val="24"/>
                <w:szCs w:val="24"/>
              </w:rPr>
              <w:t>Library “Tour”</w:t>
            </w:r>
          </w:p>
          <w:p w14:paraId="0A4A1758" w14:textId="24CABABA" w:rsidR="00845D3D" w:rsidRDefault="00812ABA" w:rsidP="00F94F78">
            <w:pPr>
              <w:contextualSpacing/>
              <w:rPr>
                <w:rFonts w:ascii="Times New Roman" w:hAnsi="Times New Roman" w:cs="Times New Roman"/>
                <w:sz w:val="24"/>
                <w:szCs w:val="24"/>
              </w:rPr>
            </w:pPr>
            <w:r>
              <w:rPr>
                <w:rFonts w:ascii="Times New Roman" w:hAnsi="Times New Roman" w:cs="Times New Roman"/>
                <w:sz w:val="24"/>
                <w:szCs w:val="24"/>
              </w:rPr>
              <w:t>Writing for Different Purposes; Planning Research and Finding Sources</w:t>
            </w:r>
          </w:p>
          <w:p w14:paraId="576E396C" w14:textId="77777777" w:rsidR="00812ABA" w:rsidRDefault="00812ABA" w:rsidP="00F94F78">
            <w:pPr>
              <w:contextualSpacing/>
              <w:rPr>
                <w:rFonts w:ascii="Times New Roman" w:hAnsi="Times New Roman" w:cs="Times New Roman"/>
                <w:sz w:val="24"/>
                <w:szCs w:val="24"/>
              </w:rPr>
            </w:pPr>
            <w:r>
              <w:rPr>
                <w:rFonts w:ascii="Times New Roman" w:hAnsi="Times New Roman" w:cs="Times New Roman"/>
                <w:sz w:val="24"/>
                <w:szCs w:val="24"/>
              </w:rPr>
              <w:t>Reading: Pearson Handbook 64-74; 148-199</w:t>
            </w:r>
          </w:p>
        </w:tc>
        <w:tc>
          <w:tcPr>
            <w:tcW w:w="2425" w:type="dxa"/>
          </w:tcPr>
          <w:p w14:paraId="3A9DD5C0" w14:textId="77777777" w:rsidR="00845D3D" w:rsidRPr="00BE315D" w:rsidRDefault="00845D3D" w:rsidP="00F94F78">
            <w:pPr>
              <w:contextualSpacing/>
              <w:rPr>
                <w:rFonts w:ascii="Times New Roman" w:hAnsi="Times New Roman" w:cs="Times New Roman"/>
                <w:b/>
                <w:sz w:val="24"/>
                <w:szCs w:val="24"/>
              </w:rPr>
            </w:pPr>
            <w:r w:rsidRPr="00BE315D">
              <w:rPr>
                <w:rFonts w:ascii="Times New Roman" w:hAnsi="Times New Roman" w:cs="Times New Roman"/>
                <w:b/>
                <w:sz w:val="24"/>
                <w:szCs w:val="24"/>
              </w:rPr>
              <w:t>Short Essay</w:t>
            </w:r>
          </w:p>
        </w:tc>
      </w:tr>
      <w:tr w:rsidR="00845D3D" w14:paraId="766C2791" w14:textId="77777777" w:rsidTr="00BE315D">
        <w:tc>
          <w:tcPr>
            <w:tcW w:w="1435" w:type="dxa"/>
          </w:tcPr>
          <w:p w14:paraId="612638E8" w14:textId="04F09769" w:rsidR="00845D3D" w:rsidRDefault="00A20FA5" w:rsidP="00F94F78">
            <w:pPr>
              <w:contextualSpacing/>
              <w:rPr>
                <w:rFonts w:ascii="Times New Roman" w:hAnsi="Times New Roman" w:cs="Times New Roman"/>
                <w:sz w:val="24"/>
                <w:szCs w:val="24"/>
              </w:rPr>
            </w:pPr>
            <w:r>
              <w:rPr>
                <w:rFonts w:ascii="Times New Roman" w:hAnsi="Times New Roman" w:cs="Times New Roman"/>
                <w:sz w:val="24"/>
                <w:szCs w:val="24"/>
              </w:rPr>
              <w:t>June 2</w:t>
            </w:r>
          </w:p>
        </w:tc>
        <w:tc>
          <w:tcPr>
            <w:tcW w:w="5490" w:type="dxa"/>
          </w:tcPr>
          <w:p w14:paraId="5C32A1A5" w14:textId="49646046" w:rsidR="00D9612C" w:rsidRDefault="00D9612C" w:rsidP="00F94F78">
            <w:pPr>
              <w:contextualSpacing/>
              <w:rPr>
                <w:rFonts w:ascii="Times New Roman" w:hAnsi="Times New Roman" w:cs="Times New Roman"/>
                <w:sz w:val="24"/>
                <w:szCs w:val="24"/>
              </w:rPr>
            </w:pPr>
            <w:r w:rsidRPr="00D9612C">
              <w:rPr>
                <w:rFonts w:ascii="Times New Roman" w:hAnsi="Times New Roman" w:cs="Times New Roman"/>
                <w:sz w:val="24"/>
                <w:szCs w:val="24"/>
              </w:rPr>
              <w:t>Grammar: Pearson 373-428</w:t>
            </w:r>
          </w:p>
          <w:p w14:paraId="61416DAF" w14:textId="2859BF4C" w:rsidR="00D9612C" w:rsidRPr="00D9612C" w:rsidRDefault="00D9612C" w:rsidP="00D9612C">
            <w:pPr>
              <w:contextualSpacing/>
              <w:rPr>
                <w:rFonts w:ascii="Times New Roman" w:hAnsi="Times New Roman" w:cs="Times New Roman"/>
                <w:sz w:val="24"/>
                <w:szCs w:val="24"/>
              </w:rPr>
            </w:pPr>
            <w:r w:rsidRPr="00D9612C">
              <w:rPr>
                <w:rFonts w:ascii="Times New Roman" w:hAnsi="Times New Roman" w:cs="Times New Roman"/>
                <w:sz w:val="24"/>
                <w:szCs w:val="24"/>
              </w:rPr>
              <w:t>Incorporating and Documenting Sources</w:t>
            </w:r>
          </w:p>
          <w:p w14:paraId="57E5FE7C" w14:textId="61C173D3" w:rsidR="00812ABA" w:rsidRDefault="00D9612C" w:rsidP="00F94F78">
            <w:pPr>
              <w:contextualSpacing/>
              <w:rPr>
                <w:rFonts w:ascii="Times New Roman" w:hAnsi="Times New Roman" w:cs="Times New Roman"/>
                <w:sz w:val="24"/>
                <w:szCs w:val="24"/>
              </w:rPr>
            </w:pPr>
            <w:r w:rsidRPr="00D9612C">
              <w:rPr>
                <w:rFonts w:ascii="Times New Roman" w:hAnsi="Times New Roman" w:cs="Times New Roman"/>
                <w:sz w:val="24"/>
                <w:szCs w:val="24"/>
              </w:rPr>
              <w:t>Reading: Pearson Handbook 202-226</w:t>
            </w:r>
          </w:p>
        </w:tc>
        <w:tc>
          <w:tcPr>
            <w:tcW w:w="2425" w:type="dxa"/>
          </w:tcPr>
          <w:p w14:paraId="2D60D22F" w14:textId="00660CE7" w:rsidR="00845D3D" w:rsidRPr="00846964" w:rsidRDefault="00845D3D" w:rsidP="00F94F78">
            <w:pPr>
              <w:contextualSpacing/>
              <w:rPr>
                <w:rFonts w:ascii="Times New Roman" w:hAnsi="Times New Roman" w:cs="Times New Roman"/>
                <w:b/>
                <w:sz w:val="24"/>
                <w:szCs w:val="24"/>
              </w:rPr>
            </w:pPr>
          </w:p>
        </w:tc>
      </w:tr>
      <w:tr w:rsidR="00845D3D" w14:paraId="0905EDB7" w14:textId="77777777" w:rsidTr="00BE315D">
        <w:tc>
          <w:tcPr>
            <w:tcW w:w="1435" w:type="dxa"/>
          </w:tcPr>
          <w:p w14:paraId="292A1502" w14:textId="021EF5D4" w:rsidR="00845D3D" w:rsidRDefault="00A20FA5" w:rsidP="00F94F78">
            <w:pPr>
              <w:contextualSpacing/>
              <w:rPr>
                <w:rFonts w:ascii="Times New Roman" w:hAnsi="Times New Roman" w:cs="Times New Roman"/>
                <w:sz w:val="24"/>
                <w:szCs w:val="24"/>
              </w:rPr>
            </w:pPr>
            <w:r>
              <w:rPr>
                <w:rFonts w:ascii="Times New Roman" w:hAnsi="Times New Roman" w:cs="Times New Roman"/>
                <w:sz w:val="24"/>
                <w:szCs w:val="24"/>
              </w:rPr>
              <w:t>June 9</w:t>
            </w:r>
          </w:p>
        </w:tc>
        <w:tc>
          <w:tcPr>
            <w:tcW w:w="5490" w:type="dxa"/>
          </w:tcPr>
          <w:p w14:paraId="22429A3F" w14:textId="77777777" w:rsidR="00D9612C" w:rsidRPr="00D9612C" w:rsidRDefault="00D9612C" w:rsidP="00D9612C">
            <w:pPr>
              <w:contextualSpacing/>
              <w:rPr>
                <w:rFonts w:ascii="Times New Roman" w:hAnsi="Times New Roman" w:cs="Times New Roman"/>
                <w:iCs/>
                <w:sz w:val="24"/>
                <w:szCs w:val="24"/>
              </w:rPr>
            </w:pPr>
            <w:r w:rsidRPr="00D9612C">
              <w:rPr>
                <w:rFonts w:ascii="Times New Roman" w:hAnsi="Times New Roman" w:cs="Times New Roman"/>
                <w:iCs/>
                <w:sz w:val="24"/>
                <w:szCs w:val="24"/>
              </w:rPr>
              <w:t>Designing and Presenting</w:t>
            </w:r>
          </w:p>
          <w:p w14:paraId="2017C035" w14:textId="77777777" w:rsidR="00845D3D" w:rsidRDefault="00D9612C" w:rsidP="00D9612C">
            <w:pPr>
              <w:contextualSpacing/>
              <w:rPr>
                <w:rFonts w:ascii="Times New Roman" w:hAnsi="Times New Roman" w:cs="Times New Roman"/>
                <w:iCs/>
                <w:sz w:val="24"/>
                <w:szCs w:val="24"/>
              </w:rPr>
            </w:pPr>
            <w:r w:rsidRPr="00D9612C">
              <w:rPr>
                <w:rFonts w:ascii="Times New Roman" w:hAnsi="Times New Roman" w:cs="Times New Roman"/>
                <w:iCs/>
                <w:sz w:val="24"/>
                <w:szCs w:val="24"/>
              </w:rPr>
              <w:t>Reading: Pearson Handbook 113-147</w:t>
            </w:r>
          </w:p>
          <w:p w14:paraId="4E74AF97" w14:textId="4B00336B" w:rsidR="00D9612C" w:rsidRPr="00961E56" w:rsidRDefault="00D9612C" w:rsidP="00D9612C">
            <w:pPr>
              <w:contextualSpacing/>
              <w:rPr>
                <w:rFonts w:ascii="Times New Roman" w:hAnsi="Times New Roman" w:cs="Times New Roman"/>
                <w:iCs/>
                <w:sz w:val="24"/>
                <w:szCs w:val="24"/>
              </w:rPr>
            </w:pPr>
            <w:r w:rsidRPr="00D9612C">
              <w:rPr>
                <w:rFonts w:ascii="Times New Roman" w:hAnsi="Times New Roman" w:cs="Times New Roman"/>
                <w:iCs/>
                <w:sz w:val="24"/>
                <w:szCs w:val="24"/>
              </w:rPr>
              <w:t>Grammar continued</w:t>
            </w:r>
          </w:p>
        </w:tc>
        <w:tc>
          <w:tcPr>
            <w:tcW w:w="2425" w:type="dxa"/>
          </w:tcPr>
          <w:p w14:paraId="6D8100BB" w14:textId="7908E26E" w:rsidR="00845D3D" w:rsidRPr="00D9612C" w:rsidRDefault="00D9612C" w:rsidP="00F94F78">
            <w:pPr>
              <w:contextualSpacing/>
              <w:rPr>
                <w:rFonts w:ascii="Times New Roman" w:hAnsi="Times New Roman" w:cs="Times New Roman"/>
                <w:b/>
                <w:bCs/>
                <w:sz w:val="24"/>
                <w:szCs w:val="24"/>
              </w:rPr>
            </w:pPr>
            <w:r w:rsidRPr="00D9612C">
              <w:rPr>
                <w:rFonts w:ascii="Times New Roman" w:hAnsi="Times New Roman" w:cs="Times New Roman"/>
                <w:b/>
                <w:bCs/>
                <w:sz w:val="24"/>
                <w:szCs w:val="24"/>
              </w:rPr>
              <w:t>Proposal Assignment</w:t>
            </w:r>
          </w:p>
        </w:tc>
      </w:tr>
      <w:tr w:rsidR="00E7573F" w14:paraId="40EB9E94" w14:textId="77777777" w:rsidTr="00BE315D">
        <w:tc>
          <w:tcPr>
            <w:tcW w:w="1435" w:type="dxa"/>
          </w:tcPr>
          <w:p w14:paraId="07A2FB48" w14:textId="6C63E770" w:rsidR="00E7573F" w:rsidRDefault="00A20FA5" w:rsidP="00E7573F">
            <w:pPr>
              <w:contextualSpacing/>
              <w:rPr>
                <w:rFonts w:ascii="Times New Roman" w:hAnsi="Times New Roman" w:cs="Times New Roman"/>
                <w:sz w:val="24"/>
                <w:szCs w:val="24"/>
              </w:rPr>
            </w:pPr>
            <w:r>
              <w:rPr>
                <w:rFonts w:ascii="Times New Roman" w:hAnsi="Times New Roman" w:cs="Times New Roman"/>
                <w:sz w:val="24"/>
                <w:szCs w:val="24"/>
              </w:rPr>
              <w:t>June 16</w:t>
            </w:r>
          </w:p>
        </w:tc>
        <w:tc>
          <w:tcPr>
            <w:tcW w:w="5490" w:type="dxa"/>
          </w:tcPr>
          <w:p w14:paraId="128EA238" w14:textId="77777777" w:rsidR="00E7573F" w:rsidRDefault="00E7573F" w:rsidP="00E7573F">
            <w:pPr>
              <w:contextualSpacing/>
              <w:rPr>
                <w:rFonts w:ascii="Times New Roman" w:hAnsi="Times New Roman" w:cs="Times New Roman"/>
                <w:sz w:val="24"/>
                <w:szCs w:val="24"/>
              </w:rPr>
            </w:pPr>
            <w:r>
              <w:rPr>
                <w:rFonts w:ascii="Times New Roman" w:hAnsi="Times New Roman" w:cs="Times New Roman"/>
                <w:sz w:val="24"/>
                <w:szCs w:val="24"/>
              </w:rPr>
              <w:t>MLA Documentation; Grammar</w:t>
            </w:r>
          </w:p>
          <w:p w14:paraId="04F20681" w14:textId="77777777" w:rsidR="00E7573F" w:rsidRDefault="00E7573F" w:rsidP="00E7573F">
            <w:pPr>
              <w:contextualSpacing/>
              <w:rPr>
                <w:rFonts w:ascii="Times New Roman" w:hAnsi="Times New Roman" w:cs="Times New Roman"/>
                <w:sz w:val="24"/>
                <w:szCs w:val="24"/>
              </w:rPr>
            </w:pPr>
            <w:r>
              <w:rPr>
                <w:rFonts w:ascii="Times New Roman" w:hAnsi="Times New Roman" w:cs="Times New Roman"/>
                <w:sz w:val="24"/>
                <w:szCs w:val="24"/>
              </w:rPr>
              <w:t>Reading: 227-274</w:t>
            </w:r>
          </w:p>
        </w:tc>
        <w:tc>
          <w:tcPr>
            <w:tcW w:w="2425" w:type="dxa"/>
          </w:tcPr>
          <w:p w14:paraId="53F03344" w14:textId="77777777" w:rsidR="00E7573F" w:rsidRDefault="00E7573F" w:rsidP="00E7573F">
            <w:pPr>
              <w:contextualSpacing/>
              <w:rPr>
                <w:rFonts w:ascii="Times New Roman" w:hAnsi="Times New Roman" w:cs="Times New Roman"/>
                <w:sz w:val="24"/>
                <w:szCs w:val="24"/>
              </w:rPr>
            </w:pPr>
          </w:p>
        </w:tc>
      </w:tr>
      <w:tr w:rsidR="00E7573F" w14:paraId="0BF96E29" w14:textId="77777777" w:rsidTr="00BE315D">
        <w:tc>
          <w:tcPr>
            <w:tcW w:w="1435" w:type="dxa"/>
          </w:tcPr>
          <w:p w14:paraId="63550026" w14:textId="3A22C548" w:rsidR="00E7573F" w:rsidRDefault="00A20FA5" w:rsidP="00E7573F">
            <w:pPr>
              <w:contextualSpacing/>
              <w:rPr>
                <w:rFonts w:ascii="Times New Roman" w:hAnsi="Times New Roman" w:cs="Times New Roman"/>
                <w:sz w:val="24"/>
                <w:szCs w:val="24"/>
              </w:rPr>
            </w:pPr>
            <w:r>
              <w:rPr>
                <w:rFonts w:ascii="Times New Roman" w:hAnsi="Times New Roman" w:cs="Times New Roman"/>
                <w:sz w:val="24"/>
                <w:szCs w:val="24"/>
              </w:rPr>
              <w:t>June 23</w:t>
            </w:r>
          </w:p>
        </w:tc>
        <w:tc>
          <w:tcPr>
            <w:tcW w:w="5490" w:type="dxa"/>
          </w:tcPr>
          <w:p w14:paraId="4EF39D7A" w14:textId="77777777" w:rsidR="00E7573F" w:rsidRDefault="00E7573F" w:rsidP="00E7573F">
            <w:pPr>
              <w:contextualSpacing/>
              <w:rPr>
                <w:rFonts w:ascii="Times New Roman" w:hAnsi="Times New Roman" w:cs="Times New Roman"/>
                <w:sz w:val="24"/>
                <w:szCs w:val="24"/>
              </w:rPr>
            </w:pPr>
            <w:r>
              <w:rPr>
                <w:rFonts w:ascii="Times New Roman" w:hAnsi="Times New Roman" w:cs="Times New Roman"/>
                <w:sz w:val="24"/>
                <w:szCs w:val="24"/>
              </w:rPr>
              <w:t>APA, CMS Documentation</w:t>
            </w:r>
          </w:p>
          <w:p w14:paraId="72ED2BD5" w14:textId="77777777" w:rsidR="00E7573F" w:rsidRDefault="00E7573F" w:rsidP="00E7573F">
            <w:pPr>
              <w:contextualSpacing/>
              <w:rPr>
                <w:rFonts w:ascii="Times New Roman" w:hAnsi="Times New Roman" w:cs="Times New Roman"/>
                <w:sz w:val="24"/>
                <w:szCs w:val="24"/>
              </w:rPr>
            </w:pPr>
            <w:r>
              <w:rPr>
                <w:rFonts w:ascii="Times New Roman" w:hAnsi="Times New Roman" w:cs="Times New Roman"/>
                <w:sz w:val="24"/>
                <w:szCs w:val="24"/>
              </w:rPr>
              <w:t>Reading: Pearson Handbook 275-331</w:t>
            </w:r>
          </w:p>
        </w:tc>
        <w:tc>
          <w:tcPr>
            <w:tcW w:w="2425" w:type="dxa"/>
          </w:tcPr>
          <w:p w14:paraId="0FB77468" w14:textId="12BE05C1" w:rsidR="00E7573F" w:rsidRDefault="00D9612C" w:rsidP="00E7573F">
            <w:pPr>
              <w:contextualSpacing/>
              <w:rPr>
                <w:rFonts w:ascii="Times New Roman" w:hAnsi="Times New Roman" w:cs="Times New Roman"/>
                <w:sz w:val="24"/>
                <w:szCs w:val="24"/>
              </w:rPr>
            </w:pPr>
            <w:r>
              <w:rPr>
                <w:rFonts w:ascii="Times New Roman" w:hAnsi="Times New Roman" w:cs="Times New Roman"/>
                <w:b/>
                <w:sz w:val="24"/>
                <w:szCs w:val="24"/>
              </w:rPr>
              <w:t>Annotated Bibliography</w:t>
            </w:r>
          </w:p>
        </w:tc>
      </w:tr>
      <w:tr w:rsidR="00E7573F" w14:paraId="7B0D078A" w14:textId="77777777" w:rsidTr="00BE315D">
        <w:tc>
          <w:tcPr>
            <w:tcW w:w="1435" w:type="dxa"/>
          </w:tcPr>
          <w:p w14:paraId="77701FDF" w14:textId="7C1599F0" w:rsidR="00E7573F" w:rsidRDefault="00A20FA5" w:rsidP="00E7573F">
            <w:pPr>
              <w:contextualSpacing/>
              <w:rPr>
                <w:rFonts w:ascii="Times New Roman" w:hAnsi="Times New Roman" w:cs="Times New Roman"/>
                <w:sz w:val="24"/>
                <w:szCs w:val="24"/>
              </w:rPr>
            </w:pPr>
            <w:r>
              <w:rPr>
                <w:rFonts w:ascii="Times New Roman" w:hAnsi="Times New Roman" w:cs="Times New Roman"/>
                <w:sz w:val="24"/>
                <w:szCs w:val="24"/>
              </w:rPr>
              <w:t>June 30</w:t>
            </w:r>
          </w:p>
        </w:tc>
        <w:tc>
          <w:tcPr>
            <w:tcW w:w="5490" w:type="dxa"/>
          </w:tcPr>
          <w:p w14:paraId="2383A5C0" w14:textId="77777777" w:rsidR="00E7573F" w:rsidRDefault="00E7573F" w:rsidP="00E7573F">
            <w:pPr>
              <w:contextualSpacing/>
              <w:rPr>
                <w:rFonts w:ascii="Times New Roman" w:hAnsi="Times New Roman" w:cs="Times New Roman"/>
                <w:sz w:val="24"/>
                <w:szCs w:val="24"/>
              </w:rPr>
            </w:pPr>
            <w:r>
              <w:rPr>
                <w:rFonts w:ascii="Times New Roman" w:hAnsi="Times New Roman" w:cs="Times New Roman"/>
                <w:sz w:val="24"/>
                <w:szCs w:val="24"/>
              </w:rPr>
              <w:t>Writing for Work</w:t>
            </w:r>
          </w:p>
          <w:p w14:paraId="0C7A746B" w14:textId="77777777" w:rsidR="00E7573F" w:rsidRDefault="00E7573F" w:rsidP="00E7573F">
            <w:pPr>
              <w:contextualSpacing/>
              <w:rPr>
                <w:rFonts w:ascii="Times New Roman" w:hAnsi="Times New Roman" w:cs="Times New Roman"/>
                <w:sz w:val="24"/>
                <w:szCs w:val="24"/>
              </w:rPr>
            </w:pPr>
            <w:r>
              <w:rPr>
                <w:rFonts w:ascii="Times New Roman" w:hAnsi="Times New Roman" w:cs="Times New Roman"/>
                <w:sz w:val="24"/>
                <w:szCs w:val="24"/>
              </w:rPr>
              <w:t>Reading: Pearson Handbook 104-112</w:t>
            </w:r>
          </w:p>
        </w:tc>
        <w:tc>
          <w:tcPr>
            <w:tcW w:w="2425" w:type="dxa"/>
          </w:tcPr>
          <w:p w14:paraId="50D0F327" w14:textId="77777777" w:rsidR="00E7573F" w:rsidRDefault="00E7573F" w:rsidP="00E7573F">
            <w:pPr>
              <w:contextualSpacing/>
              <w:rPr>
                <w:rFonts w:ascii="Times New Roman" w:hAnsi="Times New Roman" w:cs="Times New Roman"/>
                <w:sz w:val="24"/>
                <w:szCs w:val="24"/>
              </w:rPr>
            </w:pPr>
          </w:p>
        </w:tc>
      </w:tr>
      <w:tr w:rsidR="00E7573F" w14:paraId="09681369" w14:textId="77777777" w:rsidTr="00BE315D">
        <w:tc>
          <w:tcPr>
            <w:tcW w:w="1435" w:type="dxa"/>
          </w:tcPr>
          <w:p w14:paraId="6E16A7B4" w14:textId="1F54154F" w:rsidR="00E7573F" w:rsidRDefault="00A20FA5" w:rsidP="00E7573F">
            <w:pPr>
              <w:contextualSpacing/>
              <w:rPr>
                <w:rFonts w:ascii="Times New Roman" w:hAnsi="Times New Roman" w:cs="Times New Roman"/>
                <w:sz w:val="24"/>
                <w:szCs w:val="24"/>
              </w:rPr>
            </w:pPr>
            <w:r>
              <w:rPr>
                <w:rFonts w:ascii="Times New Roman" w:hAnsi="Times New Roman" w:cs="Times New Roman"/>
                <w:sz w:val="24"/>
                <w:szCs w:val="24"/>
              </w:rPr>
              <w:t>July 7</w:t>
            </w:r>
          </w:p>
        </w:tc>
        <w:tc>
          <w:tcPr>
            <w:tcW w:w="5490" w:type="dxa"/>
          </w:tcPr>
          <w:p w14:paraId="762C9767" w14:textId="77777777" w:rsidR="00E7573F" w:rsidRDefault="00E7573F" w:rsidP="00E7573F">
            <w:pPr>
              <w:contextualSpacing/>
              <w:rPr>
                <w:rFonts w:ascii="Times New Roman" w:hAnsi="Times New Roman" w:cs="Times New Roman"/>
                <w:sz w:val="24"/>
                <w:szCs w:val="24"/>
              </w:rPr>
            </w:pPr>
            <w:r>
              <w:rPr>
                <w:rFonts w:ascii="Times New Roman" w:hAnsi="Times New Roman" w:cs="Times New Roman"/>
                <w:sz w:val="24"/>
                <w:szCs w:val="24"/>
              </w:rPr>
              <w:t>Being a Good Editor/Proofreader</w:t>
            </w:r>
          </w:p>
        </w:tc>
        <w:tc>
          <w:tcPr>
            <w:tcW w:w="2425" w:type="dxa"/>
          </w:tcPr>
          <w:p w14:paraId="27B943BB" w14:textId="77777777" w:rsidR="00E7573F" w:rsidRDefault="00E7573F" w:rsidP="00E7573F">
            <w:pPr>
              <w:contextualSpacing/>
              <w:rPr>
                <w:rFonts w:ascii="Times New Roman" w:hAnsi="Times New Roman" w:cs="Times New Roman"/>
                <w:sz w:val="24"/>
                <w:szCs w:val="24"/>
              </w:rPr>
            </w:pPr>
          </w:p>
        </w:tc>
      </w:tr>
      <w:tr w:rsidR="00E7573F" w14:paraId="28C0D948" w14:textId="77777777" w:rsidTr="00BE315D">
        <w:tc>
          <w:tcPr>
            <w:tcW w:w="1435" w:type="dxa"/>
          </w:tcPr>
          <w:p w14:paraId="0D5F205D" w14:textId="7361C2D6" w:rsidR="00E7573F" w:rsidRDefault="00A20FA5" w:rsidP="00E7573F">
            <w:pPr>
              <w:contextualSpacing/>
              <w:rPr>
                <w:rFonts w:ascii="Times New Roman" w:hAnsi="Times New Roman" w:cs="Times New Roman"/>
                <w:sz w:val="24"/>
                <w:szCs w:val="24"/>
              </w:rPr>
            </w:pPr>
            <w:r>
              <w:rPr>
                <w:rFonts w:ascii="Times New Roman" w:hAnsi="Times New Roman" w:cs="Times New Roman"/>
                <w:sz w:val="24"/>
                <w:szCs w:val="24"/>
              </w:rPr>
              <w:t>July 14</w:t>
            </w:r>
          </w:p>
        </w:tc>
        <w:tc>
          <w:tcPr>
            <w:tcW w:w="5490" w:type="dxa"/>
          </w:tcPr>
          <w:p w14:paraId="156948E2" w14:textId="4D40DB99" w:rsidR="00E7573F" w:rsidRDefault="00E7573F" w:rsidP="00E7573F">
            <w:pPr>
              <w:contextualSpacing/>
              <w:rPr>
                <w:rFonts w:ascii="Times New Roman" w:hAnsi="Times New Roman" w:cs="Times New Roman"/>
                <w:sz w:val="24"/>
                <w:szCs w:val="24"/>
              </w:rPr>
            </w:pPr>
            <w:r>
              <w:rPr>
                <w:rFonts w:ascii="Times New Roman" w:hAnsi="Times New Roman" w:cs="Times New Roman"/>
                <w:sz w:val="24"/>
                <w:szCs w:val="24"/>
              </w:rPr>
              <w:t>Editing</w:t>
            </w:r>
          </w:p>
        </w:tc>
        <w:tc>
          <w:tcPr>
            <w:tcW w:w="2425" w:type="dxa"/>
          </w:tcPr>
          <w:p w14:paraId="031DC951" w14:textId="77777777" w:rsidR="00E7573F" w:rsidRPr="00BE315D" w:rsidRDefault="00E7573F" w:rsidP="00E7573F">
            <w:pPr>
              <w:contextualSpacing/>
              <w:rPr>
                <w:rFonts w:ascii="Times New Roman" w:hAnsi="Times New Roman" w:cs="Times New Roman"/>
                <w:b/>
                <w:sz w:val="24"/>
                <w:szCs w:val="24"/>
              </w:rPr>
            </w:pPr>
            <w:r w:rsidRPr="00BE315D">
              <w:rPr>
                <w:rFonts w:ascii="Times New Roman" w:hAnsi="Times New Roman" w:cs="Times New Roman"/>
                <w:b/>
                <w:sz w:val="24"/>
                <w:szCs w:val="24"/>
              </w:rPr>
              <w:t>Peer Review</w:t>
            </w:r>
          </w:p>
        </w:tc>
      </w:tr>
      <w:tr w:rsidR="00E7573F" w14:paraId="6BF0B749" w14:textId="77777777" w:rsidTr="00BE315D">
        <w:tc>
          <w:tcPr>
            <w:tcW w:w="1435" w:type="dxa"/>
          </w:tcPr>
          <w:p w14:paraId="65F03675" w14:textId="00B7CF3A" w:rsidR="00E7573F" w:rsidRDefault="00A20FA5" w:rsidP="00E7573F">
            <w:pPr>
              <w:contextualSpacing/>
              <w:rPr>
                <w:rFonts w:ascii="Times New Roman" w:hAnsi="Times New Roman" w:cs="Times New Roman"/>
                <w:sz w:val="24"/>
                <w:szCs w:val="24"/>
              </w:rPr>
            </w:pPr>
            <w:r>
              <w:rPr>
                <w:rFonts w:ascii="Times New Roman" w:hAnsi="Times New Roman" w:cs="Times New Roman"/>
                <w:sz w:val="24"/>
                <w:szCs w:val="24"/>
              </w:rPr>
              <w:t>July 21</w:t>
            </w:r>
          </w:p>
        </w:tc>
        <w:tc>
          <w:tcPr>
            <w:tcW w:w="5490" w:type="dxa"/>
          </w:tcPr>
          <w:p w14:paraId="0A7C6DE6" w14:textId="77777777" w:rsidR="00E7573F" w:rsidRDefault="00E7573F" w:rsidP="00E7573F">
            <w:pPr>
              <w:contextualSpacing/>
              <w:rPr>
                <w:rFonts w:ascii="Times New Roman" w:hAnsi="Times New Roman" w:cs="Times New Roman"/>
                <w:sz w:val="24"/>
                <w:szCs w:val="24"/>
              </w:rPr>
            </w:pPr>
            <w:r>
              <w:rPr>
                <w:rFonts w:ascii="Times New Roman" w:hAnsi="Times New Roman" w:cs="Times New Roman"/>
                <w:sz w:val="24"/>
                <w:szCs w:val="24"/>
              </w:rPr>
              <w:t>Blogging; Grammar</w:t>
            </w:r>
          </w:p>
          <w:p w14:paraId="13628F10" w14:textId="77777777" w:rsidR="00E7573F" w:rsidRPr="00E7573F" w:rsidRDefault="00E7573F" w:rsidP="00E7573F">
            <w:pPr>
              <w:contextualSpacing/>
              <w:rPr>
                <w:rFonts w:ascii="Times New Roman" w:hAnsi="Times New Roman" w:cs="Times New Roman"/>
                <w:sz w:val="24"/>
                <w:szCs w:val="24"/>
              </w:rPr>
            </w:pPr>
            <w:r w:rsidRPr="00E7573F">
              <w:rPr>
                <w:rFonts w:ascii="Times New Roman" w:hAnsi="Times New Roman" w:cs="Times New Roman"/>
                <w:sz w:val="24"/>
                <w:szCs w:val="24"/>
              </w:rPr>
              <w:t>Writing essay exams</w:t>
            </w:r>
          </w:p>
          <w:p w14:paraId="40C14583" w14:textId="77777777" w:rsidR="00E7573F" w:rsidRDefault="00E7573F" w:rsidP="00E7573F">
            <w:pPr>
              <w:contextualSpacing/>
              <w:rPr>
                <w:rFonts w:ascii="Times New Roman" w:hAnsi="Times New Roman" w:cs="Times New Roman"/>
                <w:sz w:val="24"/>
                <w:szCs w:val="24"/>
              </w:rPr>
            </w:pPr>
            <w:r w:rsidRPr="00E7573F">
              <w:rPr>
                <w:rFonts w:ascii="Times New Roman" w:hAnsi="Times New Roman" w:cs="Times New Roman"/>
                <w:sz w:val="24"/>
                <w:szCs w:val="24"/>
              </w:rPr>
              <w:t>Reading: Pearson Handbook 86-88</w:t>
            </w:r>
          </w:p>
          <w:p w14:paraId="4B6612A0" w14:textId="772E9696" w:rsidR="00D9612C" w:rsidRDefault="00D9612C" w:rsidP="00E7573F">
            <w:pPr>
              <w:contextualSpacing/>
              <w:rPr>
                <w:rFonts w:ascii="Times New Roman" w:hAnsi="Times New Roman" w:cs="Times New Roman"/>
                <w:sz w:val="24"/>
                <w:szCs w:val="24"/>
              </w:rPr>
            </w:pPr>
            <w:r w:rsidRPr="00D9612C">
              <w:rPr>
                <w:rFonts w:ascii="Times New Roman" w:hAnsi="Times New Roman" w:cs="Times New Roman"/>
                <w:sz w:val="24"/>
                <w:szCs w:val="24"/>
              </w:rPr>
              <w:t>Course Wrap up</w:t>
            </w:r>
          </w:p>
        </w:tc>
        <w:tc>
          <w:tcPr>
            <w:tcW w:w="2425" w:type="dxa"/>
          </w:tcPr>
          <w:p w14:paraId="25E56216" w14:textId="0D3DEFEA" w:rsidR="00E7573F" w:rsidRDefault="00D9612C" w:rsidP="00E7573F">
            <w:pPr>
              <w:contextualSpacing/>
              <w:rPr>
                <w:rFonts w:ascii="Times New Roman" w:hAnsi="Times New Roman" w:cs="Times New Roman"/>
                <w:sz w:val="24"/>
                <w:szCs w:val="24"/>
              </w:rPr>
            </w:pPr>
            <w:r w:rsidRPr="00BE315D">
              <w:rPr>
                <w:rFonts w:ascii="Times New Roman" w:hAnsi="Times New Roman" w:cs="Times New Roman"/>
                <w:b/>
                <w:sz w:val="24"/>
                <w:szCs w:val="24"/>
              </w:rPr>
              <w:t>Essay 2</w:t>
            </w:r>
          </w:p>
        </w:tc>
      </w:tr>
    </w:tbl>
    <w:p w14:paraId="3CEFFA97" w14:textId="77777777" w:rsidR="00E7573F" w:rsidRDefault="00E7573F" w:rsidP="003E2A3B">
      <w:pPr>
        <w:autoSpaceDE w:val="0"/>
        <w:autoSpaceDN w:val="0"/>
        <w:adjustRightInd w:val="0"/>
        <w:spacing w:after="0" w:line="240" w:lineRule="auto"/>
        <w:rPr>
          <w:rFonts w:ascii="Arial" w:eastAsia="Times New Roman" w:hAnsi="Arial" w:cs="Arial"/>
          <w:b/>
          <w:bCs/>
          <w:color w:val="000000"/>
          <w:sz w:val="23"/>
          <w:szCs w:val="23"/>
          <w:lang w:val="en-CA"/>
        </w:rPr>
      </w:pPr>
    </w:p>
    <w:p w14:paraId="53723735" w14:textId="77777777" w:rsidR="00437CC6" w:rsidRDefault="00437CC6" w:rsidP="003E2A3B">
      <w:pPr>
        <w:autoSpaceDE w:val="0"/>
        <w:autoSpaceDN w:val="0"/>
        <w:adjustRightInd w:val="0"/>
        <w:spacing w:after="0" w:line="240" w:lineRule="auto"/>
        <w:rPr>
          <w:rFonts w:ascii="Arial" w:eastAsia="Times New Roman" w:hAnsi="Arial" w:cs="Arial"/>
          <w:b/>
          <w:bCs/>
          <w:color w:val="000000"/>
          <w:sz w:val="23"/>
          <w:szCs w:val="23"/>
          <w:lang w:val="en-CA"/>
        </w:rPr>
      </w:pPr>
    </w:p>
    <w:p w14:paraId="69F9A204" w14:textId="77777777" w:rsidR="00437CC6" w:rsidRDefault="00437CC6" w:rsidP="003E2A3B">
      <w:pPr>
        <w:autoSpaceDE w:val="0"/>
        <w:autoSpaceDN w:val="0"/>
        <w:adjustRightInd w:val="0"/>
        <w:spacing w:after="0" w:line="240" w:lineRule="auto"/>
        <w:rPr>
          <w:rFonts w:ascii="Arial" w:eastAsia="Times New Roman" w:hAnsi="Arial" w:cs="Arial"/>
          <w:b/>
          <w:bCs/>
          <w:color w:val="000000"/>
          <w:sz w:val="23"/>
          <w:szCs w:val="23"/>
          <w:lang w:val="en-CA"/>
        </w:rPr>
      </w:pPr>
    </w:p>
    <w:p w14:paraId="4FFA0D26" w14:textId="77777777" w:rsidR="00437CC6" w:rsidRDefault="00437CC6" w:rsidP="003E2A3B">
      <w:pPr>
        <w:autoSpaceDE w:val="0"/>
        <w:autoSpaceDN w:val="0"/>
        <w:adjustRightInd w:val="0"/>
        <w:spacing w:after="0" w:line="240" w:lineRule="auto"/>
        <w:rPr>
          <w:rFonts w:ascii="Arial" w:eastAsia="Times New Roman" w:hAnsi="Arial" w:cs="Arial"/>
          <w:b/>
          <w:bCs/>
          <w:color w:val="000000"/>
          <w:sz w:val="23"/>
          <w:szCs w:val="23"/>
          <w:lang w:val="en-CA"/>
        </w:rPr>
      </w:pPr>
    </w:p>
    <w:p w14:paraId="4A04300A" w14:textId="77777777" w:rsidR="00437CC6" w:rsidRDefault="00437CC6" w:rsidP="003E2A3B">
      <w:pPr>
        <w:autoSpaceDE w:val="0"/>
        <w:autoSpaceDN w:val="0"/>
        <w:adjustRightInd w:val="0"/>
        <w:spacing w:after="0" w:line="240" w:lineRule="auto"/>
        <w:rPr>
          <w:rFonts w:ascii="Arial" w:eastAsia="Times New Roman" w:hAnsi="Arial" w:cs="Arial"/>
          <w:b/>
          <w:bCs/>
          <w:color w:val="000000"/>
          <w:sz w:val="23"/>
          <w:szCs w:val="23"/>
          <w:lang w:val="en-CA"/>
        </w:rPr>
      </w:pPr>
    </w:p>
    <w:p w14:paraId="6A577E96" w14:textId="7EEDE7A7" w:rsidR="003E2A3B" w:rsidRDefault="00437CC6" w:rsidP="003E2A3B">
      <w:pPr>
        <w:autoSpaceDE w:val="0"/>
        <w:autoSpaceDN w:val="0"/>
        <w:adjustRightInd w:val="0"/>
        <w:spacing w:after="0" w:line="240" w:lineRule="auto"/>
        <w:rPr>
          <w:rFonts w:ascii="Arial" w:eastAsia="Times New Roman" w:hAnsi="Arial" w:cs="Arial"/>
          <w:b/>
          <w:bCs/>
          <w:color w:val="000000"/>
          <w:sz w:val="19"/>
          <w:szCs w:val="19"/>
          <w:lang w:val="en-CA"/>
        </w:rPr>
      </w:pPr>
      <w:r>
        <w:rPr>
          <w:rFonts w:ascii="Arial" w:eastAsia="Times New Roman" w:hAnsi="Arial" w:cs="Arial"/>
          <w:b/>
          <w:bCs/>
          <w:color w:val="000000"/>
          <w:sz w:val="23"/>
          <w:szCs w:val="23"/>
          <w:lang w:val="en-CA"/>
        </w:rPr>
        <w:t xml:space="preserve">2020/2021 </w:t>
      </w:r>
      <w:r w:rsidR="003E2A3B" w:rsidRPr="003E2A3B">
        <w:rPr>
          <w:rFonts w:ascii="Arial" w:eastAsia="Times New Roman" w:hAnsi="Arial" w:cs="Arial"/>
          <w:b/>
          <w:bCs/>
          <w:color w:val="000000"/>
          <w:sz w:val="23"/>
          <w:szCs w:val="23"/>
          <w:lang w:val="en-CA"/>
        </w:rPr>
        <w:t>B</w:t>
      </w:r>
      <w:r w:rsidR="003E2A3B" w:rsidRPr="003E2A3B">
        <w:rPr>
          <w:rFonts w:ascii="Arial" w:eastAsia="Times New Roman" w:hAnsi="Arial" w:cs="Arial"/>
          <w:b/>
          <w:bCs/>
          <w:color w:val="000000"/>
          <w:sz w:val="19"/>
          <w:szCs w:val="19"/>
          <w:lang w:val="en-CA"/>
        </w:rPr>
        <w:t xml:space="preserve">RESCIA </w:t>
      </w:r>
      <w:r w:rsidR="003E2A3B" w:rsidRPr="003E2A3B">
        <w:rPr>
          <w:rFonts w:ascii="Arial" w:eastAsia="Times New Roman" w:hAnsi="Arial" w:cs="Arial"/>
          <w:b/>
          <w:bCs/>
          <w:color w:val="000000"/>
          <w:sz w:val="23"/>
          <w:szCs w:val="23"/>
          <w:lang w:val="en-CA"/>
        </w:rPr>
        <w:t>U</w:t>
      </w:r>
      <w:r w:rsidR="003E2A3B" w:rsidRPr="003E2A3B">
        <w:rPr>
          <w:rFonts w:ascii="Arial" w:eastAsia="Times New Roman" w:hAnsi="Arial" w:cs="Arial"/>
          <w:b/>
          <w:bCs/>
          <w:color w:val="000000"/>
          <w:sz w:val="19"/>
          <w:szCs w:val="19"/>
          <w:lang w:val="en-CA"/>
        </w:rPr>
        <w:t xml:space="preserve">NIVERSITY </w:t>
      </w:r>
      <w:r w:rsidR="003E2A3B" w:rsidRPr="003E2A3B">
        <w:rPr>
          <w:rFonts w:ascii="Arial" w:eastAsia="Times New Roman" w:hAnsi="Arial" w:cs="Arial"/>
          <w:b/>
          <w:bCs/>
          <w:color w:val="000000"/>
          <w:sz w:val="23"/>
          <w:szCs w:val="23"/>
          <w:lang w:val="en-CA"/>
        </w:rPr>
        <w:t>C</w:t>
      </w:r>
      <w:r w:rsidR="003E2A3B" w:rsidRPr="003E2A3B">
        <w:rPr>
          <w:rFonts w:ascii="Arial" w:eastAsia="Times New Roman" w:hAnsi="Arial" w:cs="Arial"/>
          <w:b/>
          <w:bCs/>
          <w:color w:val="000000"/>
          <w:sz w:val="19"/>
          <w:szCs w:val="19"/>
          <w:lang w:val="en-CA"/>
        </w:rPr>
        <w:t xml:space="preserve">OLLEGE </w:t>
      </w:r>
      <w:r w:rsidR="003E2A3B" w:rsidRPr="003E2A3B">
        <w:rPr>
          <w:rFonts w:ascii="Arial" w:eastAsia="Times New Roman" w:hAnsi="Arial" w:cs="Arial"/>
          <w:b/>
          <w:bCs/>
          <w:color w:val="000000"/>
          <w:sz w:val="23"/>
          <w:szCs w:val="23"/>
          <w:lang w:val="en-CA"/>
        </w:rPr>
        <w:t>A</w:t>
      </w:r>
      <w:r w:rsidR="003E2A3B" w:rsidRPr="003E2A3B">
        <w:rPr>
          <w:rFonts w:ascii="Arial" w:eastAsia="Times New Roman" w:hAnsi="Arial" w:cs="Arial"/>
          <w:b/>
          <w:bCs/>
          <w:color w:val="000000"/>
          <w:sz w:val="19"/>
          <w:szCs w:val="19"/>
          <w:lang w:val="en-CA"/>
        </w:rPr>
        <w:t xml:space="preserve">CADEMIC </w:t>
      </w:r>
      <w:r w:rsidR="003E2A3B" w:rsidRPr="003E2A3B">
        <w:rPr>
          <w:rFonts w:ascii="Arial" w:eastAsia="Times New Roman" w:hAnsi="Arial" w:cs="Arial"/>
          <w:b/>
          <w:bCs/>
          <w:color w:val="000000"/>
          <w:sz w:val="23"/>
          <w:szCs w:val="23"/>
          <w:lang w:val="en-CA"/>
        </w:rPr>
        <w:t>P</w:t>
      </w:r>
      <w:r w:rsidR="003E2A3B" w:rsidRPr="003E2A3B">
        <w:rPr>
          <w:rFonts w:ascii="Arial" w:eastAsia="Times New Roman" w:hAnsi="Arial" w:cs="Arial"/>
          <w:b/>
          <w:bCs/>
          <w:color w:val="000000"/>
          <w:sz w:val="19"/>
          <w:szCs w:val="19"/>
          <w:lang w:val="en-CA"/>
        </w:rPr>
        <w:t xml:space="preserve">OLICIES AND </w:t>
      </w:r>
      <w:r w:rsidR="003E2A3B" w:rsidRPr="003E2A3B">
        <w:rPr>
          <w:rFonts w:ascii="Arial" w:eastAsia="Times New Roman" w:hAnsi="Arial" w:cs="Arial"/>
          <w:b/>
          <w:bCs/>
          <w:color w:val="000000"/>
          <w:sz w:val="23"/>
          <w:szCs w:val="23"/>
          <w:lang w:val="en-CA"/>
        </w:rPr>
        <w:t>R</w:t>
      </w:r>
      <w:r w:rsidR="003E2A3B" w:rsidRPr="003E2A3B">
        <w:rPr>
          <w:rFonts w:ascii="Arial" w:eastAsia="Times New Roman" w:hAnsi="Arial" w:cs="Arial"/>
          <w:b/>
          <w:bCs/>
          <w:color w:val="000000"/>
          <w:sz w:val="19"/>
          <w:szCs w:val="19"/>
          <w:lang w:val="en-CA"/>
        </w:rPr>
        <w:t xml:space="preserve">EGULATIONS </w:t>
      </w:r>
    </w:p>
    <w:p w14:paraId="07DCF4F2" w14:textId="42ADA462" w:rsidR="00437CC6" w:rsidRDefault="00437CC6" w:rsidP="003E2A3B">
      <w:pPr>
        <w:autoSpaceDE w:val="0"/>
        <w:autoSpaceDN w:val="0"/>
        <w:adjustRightInd w:val="0"/>
        <w:spacing w:after="0" w:line="240" w:lineRule="auto"/>
        <w:rPr>
          <w:rFonts w:ascii="Arial" w:eastAsia="Times New Roman" w:hAnsi="Arial" w:cs="Arial"/>
          <w:b/>
          <w:bCs/>
          <w:color w:val="000000"/>
          <w:sz w:val="19"/>
          <w:szCs w:val="19"/>
          <w:lang w:val="en-CA"/>
        </w:rPr>
      </w:pPr>
    </w:p>
    <w:p w14:paraId="1A880D7C" w14:textId="67087F26" w:rsidR="00437CC6" w:rsidRDefault="00437CC6" w:rsidP="003E2A3B">
      <w:pPr>
        <w:autoSpaceDE w:val="0"/>
        <w:autoSpaceDN w:val="0"/>
        <w:adjustRightInd w:val="0"/>
        <w:spacing w:after="0" w:line="240" w:lineRule="auto"/>
        <w:rPr>
          <w:rFonts w:ascii="Arial" w:eastAsia="Times New Roman" w:hAnsi="Arial" w:cs="Arial"/>
          <w:b/>
          <w:bCs/>
          <w:color w:val="000000"/>
          <w:sz w:val="19"/>
          <w:szCs w:val="19"/>
          <w:lang w:val="en-CA"/>
        </w:rPr>
      </w:pPr>
      <w:r>
        <w:rPr>
          <w:rFonts w:ascii="Arial" w:eastAsia="Times New Roman" w:hAnsi="Arial" w:cs="Arial"/>
          <w:b/>
          <w:bCs/>
          <w:color w:val="000000"/>
          <w:sz w:val="19"/>
          <w:szCs w:val="19"/>
          <w:lang w:val="en-CA"/>
        </w:rPr>
        <w:t>COVID-19 Specific Regulations</w:t>
      </w:r>
    </w:p>
    <w:p w14:paraId="4C02B037" w14:textId="1E2F1EE6" w:rsidR="00723845" w:rsidRDefault="00723845" w:rsidP="003E2A3B">
      <w:pPr>
        <w:autoSpaceDE w:val="0"/>
        <w:autoSpaceDN w:val="0"/>
        <w:adjustRightInd w:val="0"/>
        <w:spacing w:after="0" w:line="240" w:lineRule="auto"/>
        <w:rPr>
          <w:rFonts w:ascii="Arial" w:eastAsia="Times New Roman" w:hAnsi="Arial" w:cs="Arial"/>
          <w:b/>
          <w:bCs/>
          <w:color w:val="000000"/>
          <w:sz w:val="19"/>
          <w:szCs w:val="19"/>
          <w:lang w:val="en-CA"/>
        </w:rPr>
      </w:pPr>
    </w:p>
    <w:p w14:paraId="3B92EE96" w14:textId="0F3C4FAD" w:rsidR="00723845" w:rsidRPr="00723845" w:rsidRDefault="00723845" w:rsidP="00723845">
      <w:pPr>
        <w:pStyle w:val="ListParagraph"/>
        <w:numPr>
          <w:ilvl w:val="0"/>
          <w:numId w:val="2"/>
        </w:numPr>
        <w:autoSpaceDE w:val="0"/>
        <w:autoSpaceDN w:val="0"/>
        <w:adjustRightInd w:val="0"/>
        <w:spacing w:after="0" w:line="240" w:lineRule="auto"/>
        <w:rPr>
          <w:rFonts w:ascii="Arial" w:eastAsia="Times New Roman" w:hAnsi="Arial" w:cs="Arial"/>
          <w:b/>
          <w:bCs/>
          <w:color w:val="000000"/>
          <w:sz w:val="24"/>
          <w:szCs w:val="24"/>
          <w:lang w:val="en-CA"/>
        </w:rPr>
      </w:pPr>
      <w:r w:rsidRPr="00723845">
        <w:rPr>
          <w:rFonts w:ascii="Arial" w:eastAsia="Times New Roman" w:hAnsi="Arial" w:cs="Arial"/>
          <w:b/>
          <w:bCs/>
          <w:color w:val="000000"/>
          <w:sz w:val="24"/>
          <w:szCs w:val="24"/>
          <w:lang w:val="en-CA"/>
        </w:rPr>
        <w:t>Use of Recordings</w:t>
      </w:r>
    </w:p>
    <w:p w14:paraId="0ED7BD4C" w14:textId="77777777" w:rsidR="00723845" w:rsidRPr="00723845" w:rsidRDefault="00723845" w:rsidP="00723845">
      <w:pPr>
        <w:autoSpaceDE w:val="0"/>
        <w:autoSpaceDN w:val="0"/>
        <w:adjustRightInd w:val="0"/>
        <w:spacing w:after="0" w:line="240" w:lineRule="auto"/>
        <w:rPr>
          <w:rFonts w:ascii="Arial" w:eastAsia="Times New Roman" w:hAnsi="Arial" w:cs="Arial"/>
          <w:b/>
          <w:bCs/>
          <w:color w:val="000000"/>
          <w:sz w:val="19"/>
          <w:szCs w:val="19"/>
          <w:lang w:val="en-CA"/>
        </w:rPr>
      </w:pPr>
    </w:p>
    <w:p w14:paraId="7902F7B7"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xml:space="preserve">All of the remote learning sessions for this course will be recorded. The data captured during these recordings may include your image, voice recordings, chat logs and personal identifiers (name displayed on the screen). The recordings will be used for educational purposes related to this course, including evaluations. The </w:t>
      </w:r>
      <w:r w:rsidRPr="00723845">
        <w:rPr>
          <w:rFonts w:ascii="Arial" w:eastAsia="Times New Roman" w:hAnsi="Arial" w:cs="Arial"/>
          <w:color w:val="000000"/>
          <w:sz w:val="19"/>
          <w:szCs w:val="19"/>
          <w:lang w:val="en-CA"/>
        </w:rPr>
        <w:lastRenderedPageBreak/>
        <w:t>recordings may be disclosed to other individuals under special circumstances. Please contact the instructor if you have any concerns related to session recordings.</w:t>
      </w:r>
    </w:p>
    <w:p w14:paraId="01E6139B"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p>
    <w:p w14:paraId="10C12D22" w14:textId="342BFA2A" w:rsid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Participants in this course are not permitted to record the sessions, except where recording is an approved accommodation, or the participant has the prior written permission of the instructor.</w:t>
      </w:r>
    </w:p>
    <w:p w14:paraId="1628FD18" w14:textId="3D824169" w:rsid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p>
    <w:p w14:paraId="49141BC1" w14:textId="0F0601F1" w:rsidR="00723845" w:rsidRPr="00723845" w:rsidRDefault="00723845" w:rsidP="00723845">
      <w:pPr>
        <w:pStyle w:val="ListParagraph"/>
        <w:numPr>
          <w:ilvl w:val="0"/>
          <w:numId w:val="2"/>
        </w:numPr>
        <w:autoSpaceDE w:val="0"/>
        <w:autoSpaceDN w:val="0"/>
        <w:adjustRightInd w:val="0"/>
        <w:spacing w:after="0" w:line="240" w:lineRule="auto"/>
        <w:rPr>
          <w:rFonts w:ascii="Arial" w:eastAsia="Times New Roman" w:hAnsi="Arial" w:cs="Arial"/>
          <w:b/>
          <w:bCs/>
          <w:color w:val="000000"/>
          <w:sz w:val="24"/>
          <w:szCs w:val="24"/>
          <w:lang w:val="en-CA"/>
        </w:rPr>
      </w:pPr>
      <w:r w:rsidRPr="00723845">
        <w:rPr>
          <w:rFonts w:ascii="Arial" w:eastAsia="Times New Roman" w:hAnsi="Arial" w:cs="Arial"/>
          <w:b/>
          <w:bCs/>
          <w:color w:val="000000"/>
          <w:sz w:val="24"/>
          <w:szCs w:val="24"/>
          <w:lang w:val="en-CA"/>
        </w:rPr>
        <w:t>Statements concerning Online Etiquette</w:t>
      </w:r>
    </w:p>
    <w:p w14:paraId="2260E483" w14:textId="7A2B4529" w:rsid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p>
    <w:p w14:paraId="16E98B1E"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Some components of this course will involve online interactions. To ensure the best experience for both you and your classmates, please honour the following rules of etiquette:</w:t>
      </w:r>
    </w:p>
    <w:p w14:paraId="188AC59C"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p>
    <w:p w14:paraId="1ECB9EA2"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please “arrive” to class on time</w:t>
      </w:r>
    </w:p>
    <w:p w14:paraId="58124939"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please use your computer and/or laptop if possible (as opposed to a cell phone or tablet)</w:t>
      </w:r>
    </w:p>
    <w:p w14:paraId="3B1F3B9F"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ensure that you are in a private location to protect the confidentiality of discussions in the event that a class discussion deals with sensitive or personal material</w:t>
      </w:r>
    </w:p>
    <w:p w14:paraId="6495BB84"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to minimize background noise, kindly mute your microphone for the entire class until you are invited to speak, unless directed otherwise</w:t>
      </w:r>
    </w:p>
    <w:p w14:paraId="3209D9E4" w14:textId="284345A6"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please be prepared to turn your video camera off at the instructor’s request if the internet connection becomes unstable</w:t>
      </w:r>
    </w:p>
    <w:p w14:paraId="681A30F3"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unless invited by your instructor, do not share your screen in the meeting</w:t>
      </w:r>
    </w:p>
    <w:p w14:paraId="4FD4DAC7"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p>
    <w:p w14:paraId="33D9F1D7"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The course instructor will act as moderator for the class and will deal with any questions from participants. To participate please consider the following:</w:t>
      </w:r>
    </w:p>
    <w:p w14:paraId="4B1F8E03"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p>
    <w:p w14:paraId="1497D8D1"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if you wish to speak, use the “raise hand” function and wait for the instructor to acknowledge you before beginning your comment or question</w:t>
      </w:r>
    </w:p>
    <w:p w14:paraId="720F9880"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remember to unmute your microphone and turn on your video camera before speaking</w:t>
      </w:r>
    </w:p>
    <w:p w14:paraId="3290C244"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self-identify when speaking.</w:t>
      </w:r>
    </w:p>
    <w:p w14:paraId="2B04A687"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remember to mute your mic and turn off your video camera after speaking (unless directed otherwise)</w:t>
      </w:r>
    </w:p>
    <w:p w14:paraId="6C755C96"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p>
    <w:p w14:paraId="6D6DD4A2" w14:textId="77777777" w:rsidR="00723845" w:rsidRPr="00723845" w:rsidRDefault="00723845" w:rsidP="00723845">
      <w:pPr>
        <w:autoSpaceDE w:val="0"/>
        <w:autoSpaceDN w:val="0"/>
        <w:adjustRightInd w:val="0"/>
        <w:spacing w:after="0" w:line="240" w:lineRule="auto"/>
        <w:rPr>
          <w:rFonts w:ascii="Arial" w:eastAsia="Times New Roman" w:hAnsi="Arial" w:cs="Arial"/>
          <w:b/>
          <w:bCs/>
          <w:color w:val="000000"/>
          <w:sz w:val="19"/>
          <w:szCs w:val="19"/>
          <w:lang w:val="en-CA"/>
        </w:rPr>
      </w:pPr>
      <w:r w:rsidRPr="00723845">
        <w:rPr>
          <w:rFonts w:ascii="Arial" w:eastAsia="Times New Roman" w:hAnsi="Arial" w:cs="Arial"/>
          <w:b/>
          <w:bCs/>
          <w:color w:val="000000"/>
          <w:sz w:val="19"/>
          <w:szCs w:val="19"/>
          <w:lang w:val="en-CA"/>
        </w:rPr>
        <w:t>General considerations of “netiquette”:</w:t>
      </w:r>
    </w:p>
    <w:p w14:paraId="29834BA8"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p>
    <w:p w14:paraId="2CFA28CD"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Keep in mind the different cultural and linguistic backgrounds of the students in the course.</w:t>
      </w:r>
    </w:p>
    <w:p w14:paraId="45938E63"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Be courteous toward the instructor, your colleagues, and authors whose work you are discussing.</w:t>
      </w:r>
    </w:p>
    <w:p w14:paraId="125DA797"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Be respectful of the diversity of viewpoints that you will encounter in the class and in your readings. The exchange of diverse ideas and opinions is part of the scholarly environment. “Flaming” is never appropriate.</w:t>
      </w:r>
    </w:p>
    <w:p w14:paraId="5E70CF18"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 Be professional and scholarly in all online postings. Cite the ideas of others appropriately.</w:t>
      </w:r>
    </w:p>
    <w:p w14:paraId="28C5A389" w14:textId="77777777"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p>
    <w:p w14:paraId="69093259" w14:textId="411F941D" w:rsidR="00723845" w:rsidRPr="00723845" w:rsidRDefault="00723845" w:rsidP="00723845">
      <w:pPr>
        <w:autoSpaceDE w:val="0"/>
        <w:autoSpaceDN w:val="0"/>
        <w:adjustRightInd w:val="0"/>
        <w:spacing w:after="0" w:line="240" w:lineRule="auto"/>
        <w:rPr>
          <w:rFonts w:ascii="Arial" w:eastAsia="Times New Roman" w:hAnsi="Arial" w:cs="Arial"/>
          <w:color w:val="000000"/>
          <w:sz w:val="19"/>
          <w:szCs w:val="19"/>
          <w:lang w:val="en-CA"/>
        </w:rPr>
      </w:pPr>
      <w:r w:rsidRPr="00723845">
        <w:rPr>
          <w:rFonts w:ascii="Arial" w:eastAsia="Times New Roman" w:hAnsi="Arial" w:cs="Arial"/>
          <w:color w:val="000000"/>
          <w:sz w:val="19"/>
          <w:szCs w:val="19"/>
          <w:lang w:val="en-CA"/>
        </w:rPr>
        <w:t>Note that disruptive behaviour of any type during online classes, including inappropriate use of the chat function, is unacceptable. Students found guilty of Zoom-bombing a class or of other serious online offenses may be subject to disciplinary measures under the Code of Student Conduct.</w:t>
      </w:r>
    </w:p>
    <w:p w14:paraId="009F335B" w14:textId="77777777" w:rsidR="00437CC6" w:rsidRDefault="00437CC6" w:rsidP="00437CC6">
      <w:pPr>
        <w:autoSpaceDE w:val="0"/>
        <w:autoSpaceDN w:val="0"/>
        <w:adjustRightInd w:val="0"/>
        <w:spacing w:after="0" w:line="240" w:lineRule="auto"/>
        <w:rPr>
          <w:rFonts w:ascii="Arial" w:eastAsia="Times New Roman" w:hAnsi="Arial" w:cs="Arial"/>
          <w:color w:val="000000"/>
          <w:sz w:val="19"/>
          <w:szCs w:val="19"/>
          <w:lang w:val="en-CA"/>
        </w:rPr>
      </w:pPr>
    </w:p>
    <w:p w14:paraId="5C1D489F" w14:textId="4B8CB042" w:rsidR="00437CC6" w:rsidRPr="00723845" w:rsidRDefault="00437CC6" w:rsidP="00723845">
      <w:pPr>
        <w:pStyle w:val="ListParagraph"/>
        <w:numPr>
          <w:ilvl w:val="0"/>
          <w:numId w:val="2"/>
        </w:numPr>
        <w:autoSpaceDE w:val="0"/>
        <w:autoSpaceDN w:val="0"/>
        <w:adjustRightInd w:val="0"/>
        <w:spacing w:after="0" w:line="240" w:lineRule="auto"/>
        <w:rPr>
          <w:rFonts w:ascii="Arial" w:eastAsia="Times New Roman" w:hAnsi="Arial" w:cs="Arial"/>
          <w:b/>
          <w:bCs/>
          <w:color w:val="000000"/>
          <w:sz w:val="24"/>
          <w:szCs w:val="24"/>
          <w:lang w:val="en-CA"/>
        </w:rPr>
      </w:pPr>
      <w:r w:rsidRPr="00723845">
        <w:rPr>
          <w:rFonts w:ascii="Arial" w:eastAsia="Times New Roman" w:hAnsi="Arial" w:cs="Arial"/>
          <w:b/>
          <w:bCs/>
          <w:color w:val="000000"/>
          <w:sz w:val="24"/>
          <w:szCs w:val="24"/>
          <w:lang w:val="en-CA"/>
        </w:rPr>
        <w:t>Accommodation Policies</w:t>
      </w:r>
    </w:p>
    <w:p w14:paraId="6A77DB4B" w14:textId="77777777" w:rsidR="00437CC6" w:rsidRPr="00437CC6" w:rsidRDefault="00437CC6" w:rsidP="00437CC6">
      <w:pPr>
        <w:autoSpaceDE w:val="0"/>
        <w:autoSpaceDN w:val="0"/>
        <w:adjustRightInd w:val="0"/>
        <w:spacing w:after="0" w:line="240" w:lineRule="auto"/>
        <w:rPr>
          <w:rFonts w:ascii="Arial" w:eastAsia="Times New Roman" w:hAnsi="Arial" w:cs="Arial"/>
          <w:color w:val="000000"/>
          <w:sz w:val="19"/>
          <w:szCs w:val="19"/>
          <w:lang w:val="en-CA"/>
        </w:rPr>
      </w:pPr>
    </w:p>
    <w:p w14:paraId="1324BCCB" w14:textId="77777777" w:rsidR="00437CC6" w:rsidRPr="00437CC6" w:rsidRDefault="00437CC6" w:rsidP="00437CC6">
      <w:pPr>
        <w:autoSpaceDE w:val="0"/>
        <w:autoSpaceDN w:val="0"/>
        <w:adjustRightInd w:val="0"/>
        <w:spacing w:after="0" w:line="240" w:lineRule="auto"/>
        <w:rPr>
          <w:rFonts w:ascii="Arial" w:eastAsia="Times New Roman" w:hAnsi="Arial" w:cs="Arial"/>
          <w:color w:val="000000"/>
          <w:sz w:val="19"/>
          <w:szCs w:val="19"/>
          <w:lang w:val="en-CA"/>
        </w:rPr>
      </w:pPr>
      <w:r w:rsidRPr="00437CC6">
        <w:rPr>
          <w:rFonts w:ascii="Arial" w:eastAsia="Times New Roman" w:hAnsi="Arial" w:cs="Arial"/>
          <w:color w:val="000000"/>
          <w:sz w:val="19"/>
          <w:szCs w:val="19"/>
          <w:lang w:val="en-CA"/>
        </w:rPr>
        <w:t>Students with disabilities work with Accessible Education (formerly SSD) which provides recommendations for accommodation based on medical documentation or psychological and cognitive testing. The accommodation policy can be found here: Academic Accommodation for Students with Disabilities.</w:t>
      </w:r>
    </w:p>
    <w:p w14:paraId="036B647B" w14:textId="77777777" w:rsidR="00437CC6" w:rsidRPr="00437CC6" w:rsidRDefault="00437CC6" w:rsidP="00437CC6">
      <w:pPr>
        <w:autoSpaceDE w:val="0"/>
        <w:autoSpaceDN w:val="0"/>
        <w:adjustRightInd w:val="0"/>
        <w:spacing w:after="0" w:line="240" w:lineRule="auto"/>
        <w:rPr>
          <w:rFonts w:ascii="Arial" w:eastAsia="Times New Roman" w:hAnsi="Arial" w:cs="Arial"/>
          <w:color w:val="000000"/>
          <w:sz w:val="19"/>
          <w:szCs w:val="19"/>
          <w:lang w:val="en-CA"/>
        </w:rPr>
      </w:pPr>
    </w:p>
    <w:p w14:paraId="07C2CA73" w14:textId="77777777" w:rsidR="00723845" w:rsidRDefault="00723845" w:rsidP="00437CC6">
      <w:pPr>
        <w:autoSpaceDE w:val="0"/>
        <w:autoSpaceDN w:val="0"/>
        <w:adjustRightInd w:val="0"/>
        <w:spacing w:after="0" w:line="240" w:lineRule="auto"/>
        <w:rPr>
          <w:rFonts w:ascii="Arial" w:eastAsia="Times New Roman" w:hAnsi="Arial" w:cs="Arial"/>
          <w:b/>
          <w:bCs/>
          <w:color w:val="000000"/>
          <w:sz w:val="19"/>
          <w:szCs w:val="19"/>
          <w:lang w:val="en-CA"/>
        </w:rPr>
      </w:pPr>
    </w:p>
    <w:p w14:paraId="49FA8705" w14:textId="45C73ED8" w:rsidR="00437CC6" w:rsidRPr="00437CC6" w:rsidRDefault="00437CC6" w:rsidP="00437CC6">
      <w:pPr>
        <w:autoSpaceDE w:val="0"/>
        <w:autoSpaceDN w:val="0"/>
        <w:adjustRightInd w:val="0"/>
        <w:spacing w:after="0" w:line="240" w:lineRule="auto"/>
        <w:rPr>
          <w:rFonts w:ascii="Arial" w:eastAsia="Times New Roman" w:hAnsi="Arial" w:cs="Arial"/>
          <w:b/>
          <w:bCs/>
          <w:color w:val="000000"/>
          <w:sz w:val="19"/>
          <w:szCs w:val="19"/>
          <w:lang w:val="en-CA"/>
        </w:rPr>
      </w:pPr>
      <w:r w:rsidRPr="00437CC6">
        <w:rPr>
          <w:rFonts w:ascii="Arial" w:eastAsia="Times New Roman" w:hAnsi="Arial" w:cs="Arial"/>
          <w:b/>
          <w:bCs/>
          <w:color w:val="000000"/>
          <w:sz w:val="19"/>
          <w:szCs w:val="19"/>
          <w:lang w:val="en-CA"/>
        </w:rPr>
        <w:t>Academic Consideration for Student Absence</w:t>
      </w:r>
    </w:p>
    <w:p w14:paraId="2B1A9778" w14:textId="77777777" w:rsidR="00437CC6" w:rsidRPr="00437CC6" w:rsidRDefault="00437CC6" w:rsidP="00437CC6">
      <w:pPr>
        <w:autoSpaceDE w:val="0"/>
        <w:autoSpaceDN w:val="0"/>
        <w:adjustRightInd w:val="0"/>
        <w:spacing w:after="0" w:line="240" w:lineRule="auto"/>
        <w:rPr>
          <w:rFonts w:ascii="Arial" w:eastAsia="Times New Roman" w:hAnsi="Arial" w:cs="Arial"/>
          <w:color w:val="000000"/>
          <w:sz w:val="19"/>
          <w:szCs w:val="19"/>
          <w:lang w:val="en-CA"/>
        </w:rPr>
      </w:pPr>
    </w:p>
    <w:p w14:paraId="3631A977"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r w:rsidRPr="00437CC6">
        <w:rPr>
          <w:rFonts w:ascii="Arial" w:eastAsia="Times New Roman" w:hAnsi="Arial" w:cs="Arial"/>
          <w:color w:val="000000"/>
          <w:sz w:val="19"/>
          <w:szCs w:val="19"/>
          <w:lang w:val="en-CA"/>
        </w:rPr>
        <w:t>Students will have up to two (2) opportunities during the regular academic year to use an on-line portal to self-report an absence during the term, provided the following conditions are met: the absence is no more than 48 hours in duration, and the assessment for which consideration is being sought is worth 30% or less of the student’s final grade. Students are expected to contact their instructors within 24 hours of the end of the period of the self-reported absence, unless noted on the syllabus. Students are not able to use the self-reporting option in the following circumstances:</w:t>
      </w:r>
    </w:p>
    <w:p w14:paraId="2A3F1006"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p>
    <w:p w14:paraId="50568F32"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r w:rsidRPr="00437CC6">
        <w:rPr>
          <w:rFonts w:ascii="Arial" w:eastAsia="Times New Roman" w:hAnsi="Arial" w:cs="Arial"/>
          <w:color w:val="000000"/>
          <w:sz w:val="19"/>
          <w:szCs w:val="19"/>
          <w:lang w:val="en-CA"/>
        </w:rPr>
        <w:lastRenderedPageBreak/>
        <w:t>· for exams scheduled by the Office of the Registrar (e.g., December and April exams)</w:t>
      </w:r>
    </w:p>
    <w:p w14:paraId="21D3C501"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r w:rsidRPr="00437CC6">
        <w:rPr>
          <w:rFonts w:ascii="Arial" w:eastAsia="Times New Roman" w:hAnsi="Arial" w:cs="Arial"/>
          <w:color w:val="000000"/>
          <w:sz w:val="19"/>
          <w:szCs w:val="19"/>
          <w:lang w:val="en-CA"/>
        </w:rPr>
        <w:t>· absence of a duration greater than 48 hours,</w:t>
      </w:r>
    </w:p>
    <w:p w14:paraId="3D28A4B9"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r w:rsidRPr="00437CC6">
        <w:rPr>
          <w:rFonts w:ascii="Arial" w:eastAsia="Times New Roman" w:hAnsi="Arial" w:cs="Arial"/>
          <w:color w:val="000000"/>
          <w:sz w:val="19"/>
          <w:szCs w:val="19"/>
          <w:lang w:val="en-CA"/>
        </w:rPr>
        <w:t>· assessments worth more than 30% of the student’s final grade,</w:t>
      </w:r>
    </w:p>
    <w:p w14:paraId="5DFFE709"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r w:rsidRPr="00437CC6">
        <w:rPr>
          <w:rFonts w:ascii="Arial" w:eastAsia="Times New Roman" w:hAnsi="Arial" w:cs="Arial"/>
          <w:color w:val="000000"/>
          <w:sz w:val="19"/>
          <w:szCs w:val="19"/>
          <w:lang w:val="en-CA"/>
        </w:rPr>
        <w:t>· if a student has already used the self-reporting portal twice during the academic year</w:t>
      </w:r>
    </w:p>
    <w:p w14:paraId="3D4F1AAA"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p>
    <w:p w14:paraId="1EBEAFCC"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r w:rsidRPr="00437CC6">
        <w:rPr>
          <w:rFonts w:ascii="Arial" w:eastAsia="Times New Roman" w:hAnsi="Arial" w:cs="Arial"/>
          <w:color w:val="000000"/>
          <w:sz w:val="19"/>
          <w:szCs w:val="19"/>
          <w:lang w:val="en-CA"/>
        </w:rPr>
        <w:t>If the conditions for a Self-Reported Absence are not met, students will need to provide a Student Medical Certificate if the absence is medical, or provide appropriate documentation if there are compassionate grounds for the absence in question. Students are encouraged to contact their Faculty academic counselling office to obtain more information about the relevant documentation.</w:t>
      </w:r>
    </w:p>
    <w:p w14:paraId="146AD5E4"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p>
    <w:p w14:paraId="619C48D1"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r w:rsidRPr="00437CC6">
        <w:rPr>
          <w:rFonts w:ascii="Arial" w:eastAsia="Times New Roman" w:hAnsi="Arial" w:cs="Arial"/>
          <w:color w:val="000000"/>
          <w:sz w:val="19"/>
          <w:szCs w:val="19"/>
          <w:lang w:val="en-CA"/>
        </w:rPr>
        <w:t>Students should also note that individual instructors are not permitted to receive documentation directly from a student, whether in support of an application for consideration on medical grounds, or for other reasons. All documentation required for absences that are not covered by the Self-Reported Absence Policy must be submitted to the Academic Counselling office of a student's Home Faculty.</w:t>
      </w:r>
    </w:p>
    <w:p w14:paraId="43A27495"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p>
    <w:p w14:paraId="4A5F5F3B"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r w:rsidRPr="00437CC6">
        <w:rPr>
          <w:rFonts w:ascii="Arial" w:eastAsia="Times New Roman" w:hAnsi="Arial" w:cs="Arial"/>
          <w:color w:val="000000"/>
          <w:sz w:val="19"/>
          <w:szCs w:val="19"/>
          <w:lang w:val="en-CA"/>
        </w:rPr>
        <w:t>For Western University policy on Consideration for Student Absence, see Policy on Academic Consideration for Student Absences - Undergraduate Students in First Entry Programs</w:t>
      </w:r>
    </w:p>
    <w:p w14:paraId="47D531E0"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p>
    <w:p w14:paraId="58E7373D" w14:textId="77777777" w:rsidR="00437CC6" w:rsidRPr="00437CC6" w:rsidRDefault="00437CC6" w:rsidP="00437CC6">
      <w:pPr>
        <w:autoSpaceDE w:val="0"/>
        <w:autoSpaceDN w:val="0"/>
        <w:adjustRightInd w:val="0"/>
        <w:spacing w:after="0" w:line="240" w:lineRule="auto"/>
        <w:contextualSpacing/>
        <w:rPr>
          <w:rFonts w:ascii="Arial" w:eastAsia="Times New Roman" w:hAnsi="Arial" w:cs="Arial"/>
          <w:color w:val="000000"/>
          <w:sz w:val="19"/>
          <w:szCs w:val="19"/>
          <w:lang w:val="en-CA"/>
        </w:rPr>
      </w:pPr>
      <w:r w:rsidRPr="00437CC6">
        <w:rPr>
          <w:rFonts w:ascii="Arial" w:eastAsia="Times New Roman" w:hAnsi="Arial" w:cs="Arial"/>
          <w:color w:val="000000"/>
          <w:sz w:val="19"/>
          <w:szCs w:val="19"/>
          <w:lang w:val="en-CA"/>
        </w:rPr>
        <w:t>and for the Student Medical Certificate (SMC), see: http://www.uwo.ca/univsec/pdf/academic_policies/appeals/medicalform.pdf.</w:t>
      </w:r>
    </w:p>
    <w:p w14:paraId="393F0956" w14:textId="77777777" w:rsidR="00437CC6" w:rsidRPr="00437CC6" w:rsidRDefault="00437CC6" w:rsidP="00437CC6">
      <w:pPr>
        <w:autoSpaceDE w:val="0"/>
        <w:autoSpaceDN w:val="0"/>
        <w:adjustRightInd w:val="0"/>
        <w:spacing w:after="0" w:line="240" w:lineRule="auto"/>
        <w:rPr>
          <w:rFonts w:ascii="Arial" w:eastAsia="Times New Roman" w:hAnsi="Arial" w:cs="Arial"/>
          <w:color w:val="000000"/>
          <w:sz w:val="19"/>
          <w:szCs w:val="19"/>
          <w:lang w:val="en-CA"/>
        </w:rPr>
      </w:pPr>
    </w:p>
    <w:p w14:paraId="4255EA7B" w14:textId="77777777" w:rsidR="00437CC6" w:rsidRPr="00437CC6" w:rsidRDefault="00437CC6" w:rsidP="00437CC6">
      <w:pPr>
        <w:autoSpaceDE w:val="0"/>
        <w:autoSpaceDN w:val="0"/>
        <w:adjustRightInd w:val="0"/>
        <w:spacing w:after="0" w:line="240" w:lineRule="auto"/>
        <w:rPr>
          <w:rFonts w:ascii="Arial" w:eastAsia="Times New Roman" w:hAnsi="Arial" w:cs="Arial"/>
          <w:b/>
          <w:bCs/>
          <w:color w:val="000000"/>
          <w:sz w:val="19"/>
          <w:szCs w:val="19"/>
          <w:lang w:val="en-CA"/>
        </w:rPr>
      </w:pPr>
      <w:r w:rsidRPr="00437CC6">
        <w:rPr>
          <w:rFonts w:ascii="Arial" w:eastAsia="Times New Roman" w:hAnsi="Arial" w:cs="Arial"/>
          <w:b/>
          <w:bCs/>
          <w:color w:val="000000"/>
          <w:sz w:val="19"/>
          <w:szCs w:val="19"/>
          <w:lang w:val="en-CA"/>
        </w:rPr>
        <w:t>Religious Accommodation</w:t>
      </w:r>
    </w:p>
    <w:p w14:paraId="75113A09" w14:textId="77777777" w:rsidR="00437CC6" w:rsidRPr="00437CC6" w:rsidRDefault="00437CC6" w:rsidP="00437CC6">
      <w:pPr>
        <w:autoSpaceDE w:val="0"/>
        <w:autoSpaceDN w:val="0"/>
        <w:adjustRightInd w:val="0"/>
        <w:spacing w:after="0" w:line="240" w:lineRule="auto"/>
        <w:rPr>
          <w:rFonts w:ascii="Arial" w:eastAsia="Times New Roman" w:hAnsi="Arial" w:cs="Arial"/>
          <w:color w:val="000000"/>
          <w:sz w:val="19"/>
          <w:szCs w:val="19"/>
          <w:lang w:val="en-CA"/>
        </w:rPr>
      </w:pPr>
    </w:p>
    <w:p w14:paraId="33962816" w14:textId="30EC64CE" w:rsidR="00437CC6" w:rsidRPr="003E2A3B" w:rsidRDefault="00437CC6" w:rsidP="00437CC6">
      <w:pPr>
        <w:autoSpaceDE w:val="0"/>
        <w:autoSpaceDN w:val="0"/>
        <w:adjustRightInd w:val="0"/>
        <w:spacing w:after="0" w:line="240" w:lineRule="auto"/>
        <w:rPr>
          <w:rFonts w:ascii="Arial" w:eastAsia="Times New Roman" w:hAnsi="Arial" w:cs="Arial"/>
          <w:color w:val="000000"/>
          <w:sz w:val="19"/>
          <w:szCs w:val="19"/>
          <w:lang w:val="en-CA"/>
        </w:rPr>
      </w:pPr>
      <w:r w:rsidRPr="00437CC6">
        <w:rPr>
          <w:rFonts w:ascii="Arial" w:eastAsia="Times New Roman" w:hAnsi="Arial" w:cs="Arial"/>
          <w:color w:val="000000"/>
          <w:sz w:val="19"/>
          <w:szCs w:val="19"/>
          <w:lang w:val="en-CA"/>
        </w:rPr>
        <w:t>Students should consult the University's list of recognized religious holidays, and should give reasonable notice in writing, prior to the holiday, to the Instructor and an Academic Counsellor if their course requirements will be affected by a religious observance. Additional information is given in the Western Multicultural Calendar.</w:t>
      </w:r>
    </w:p>
    <w:p w14:paraId="39A021E6"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4F41537D" w14:textId="00DBDFE5" w:rsidR="003E2A3B" w:rsidRDefault="00437CC6" w:rsidP="003E2A3B">
      <w:pPr>
        <w:autoSpaceDE w:val="0"/>
        <w:autoSpaceDN w:val="0"/>
        <w:adjustRightInd w:val="0"/>
        <w:spacing w:after="0" w:line="240" w:lineRule="auto"/>
        <w:rPr>
          <w:rFonts w:ascii="Arial" w:eastAsia="Times New Roman" w:hAnsi="Arial" w:cs="Arial"/>
          <w:b/>
          <w:bCs/>
          <w:color w:val="000000"/>
          <w:sz w:val="20"/>
          <w:szCs w:val="20"/>
          <w:lang w:val="en-CA"/>
        </w:rPr>
      </w:pPr>
      <w:r>
        <w:rPr>
          <w:rFonts w:ascii="Arial" w:eastAsia="Times New Roman" w:hAnsi="Arial" w:cs="Arial"/>
          <w:b/>
          <w:bCs/>
          <w:color w:val="000000"/>
          <w:sz w:val="20"/>
          <w:szCs w:val="20"/>
          <w:lang w:val="en-CA"/>
        </w:rPr>
        <w:t>Regular Policies</w:t>
      </w:r>
    </w:p>
    <w:p w14:paraId="0E28FEC1" w14:textId="77777777" w:rsidR="00723845" w:rsidRPr="003E2A3B" w:rsidRDefault="00723845"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182CC192"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16"/>
          <w:szCs w:val="16"/>
          <w:lang w:val="en-CA"/>
        </w:rPr>
      </w:pPr>
      <w:r w:rsidRPr="003E2A3B">
        <w:rPr>
          <w:rFonts w:ascii="Arial" w:eastAsia="Times New Roman" w:hAnsi="Arial" w:cs="Arial"/>
          <w:b/>
          <w:bCs/>
          <w:color w:val="000000"/>
          <w:sz w:val="20"/>
          <w:szCs w:val="20"/>
          <w:lang w:val="en-CA"/>
        </w:rPr>
        <w:t>1. P</w:t>
      </w:r>
      <w:r w:rsidRPr="003E2A3B">
        <w:rPr>
          <w:rFonts w:ascii="Arial" w:eastAsia="Times New Roman" w:hAnsi="Arial" w:cs="Arial"/>
          <w:b/>
          <w:bCs/>
          <w:color w:val="000000"/>
          <w:sz w:val="16"/>
          <w:szCs w:val="16"/>
          <w:lang w:val="en-CA"/>
        </w:rPr>
        <w:t xml:space="preserve">OLICY </w:t>
      </w:r>
      <w:r w:rsidRPr="003E2A3B">
        <w:rPr>
          <w:rFonts w:ascii="Arial" w:eastAsia="Times New Roman" w:hAnsi="Arial" w:cs="Arial"/>
          <w:b/>
          <w:bCs/>
          <w:color w:val="000000"/>
          <w:sz w:val="20"/>
          <w:szCs w:val="20"/>
          <w:lang w:val="en-CA"/>
        </w:rPr>
        <w:t>R</w:t>
      </w:r>
      <w:r w:rsidRPr="003E2A3B">
        <w:rPr>
          <w:rFonts w:ascii="Arial" w:eastAsia="Times New Roman" w:hAnsi="Arial" w:cs="Arial"/>
          <w:b/>
          <w:bCs/>
          <w:color w:val="000000"/>
          <w:sz w:val="16"/>
          <w:szCs w:val="16"/>
          <w:lang w:val="en-CA"/>
        </w:rPr>
        <w:t xml:space="preserve">EGARDING </w:t>
      </w:r>
      <w:r w:rsidRPr="003E2A3B">
        <w:rPr>
          <w:rFonts w:ascii="Arial" w:eastAsia="Times New Roman" w:hAnsi="Arial" w:cs="Arial"/>
          <w:b/>
          <w:bCs/>
          <w:color w:val="000000"/>
          <w:sz w:val="20"/>
          <w:szCs w:val="20"/>
          <w:lang w:val="en-CA"/>
        </w:rPr>
        <w:t>M</w:t>
      </w:r>
      <w:r w:rsidRPr="003E2A3B">
        <w:rPr>
          <w:rFonts w:ascii="Arial" w:eastAsia="Times New Roman" w:hAnsi="Arial" w:cs="Arial"/>
          <w:b/>
          <w:bCs/>
          <w:color w:val="000000"/>
          <w:sz w:val="16"/>
          <w:szCs w:val="16"/>
          <w:lang w:val="en-CA"/>
        </w:rPr>
        <w:t xml:space="preserve">AKEUP </w:t>
      </w:r>
      <w:r w:rsidRPr="003E2A3B">
        <w:rPr>
          <w:rFonts w:ascii="Arial" w:eastAsia="Times New Roman" w:hAnsi="Arial" w:cs="Arial"/>
          <w:b/>
          <w:bCs/>
          <w:color w:val="000000"/>
          <w:sz w:val="20"/>
          <w:szCs w:val="20"/>
          <w:lang w:val="en-CA"/>
        </w:rPr>
        <w:t>E</w:t>
      </w:r>
      <w:r w:rsidRPr="003E2A3B">
        <w:rPr>
          <w:rFonts w:ascii="Arial" w:eastAsia="Times New Roman" w:hAnsi="Arial" w:cs="Arial"/>
          <w:b/>
          <w:bCs/>
          <w:color w:val="000000"/>
          <w:sz w:val="16"/>
          <w:szCs w:val="16"/>
          <w:lang w:val="en-CA"/>
        </w:rPr>
        <w:t xml:space="preserve">XAMS AND </w:t>
      </w:r>
      <w:r w:rsidRPr="003E2A3B">
        <w:rPr>
          <w:rFonts w:ascii="Arial" w:eastAsia="Times New Roman" w:hAnsi="Arial" w:cs="Arial"/>
          <w:b/>
          <w:bCs/>
          <w:color w:val="000000"/>
          <w:sz w:val="20"/>
          <w:szCs w:val="20"/>
          <w:lang w:val="en-CA"/>
        </w:rPr>
        <w:t>E</w:t>
      </w:r>
      <w:r w:rsidRPr="003E2A3B">
        <w:rPr>
          <w:rFonts w:ascii="Arial" w:eastAsia="Times New Roman" w:hAnsi="Arial" w:cs="Arial"/>
          <w:b/>
          <w:bCs/>
          <w:color w:val="000000"/>
          <w:sz w:val="16"/>
          <w:szCs w:val="16"/>
          <w:lang w:val="en-CA"/>
        </w:rPr>
        <w:t xml:space="preserve">XTENSIONS OF </w:t>
      </w:r>
      <w:r w:rsidRPr="003E2A3B">
        <w:rPr>
          <w:rFonts w:ascii="Arial" w:eastAsia="Times New Roman" w:hAnsi="Arial" w:cs="Arial"/>
          <w:b/>
          <w:bCs/>
          <w:color w:val="000000"/>
          <w:sz w:val="20"/>
          <w:szCs w:val="20"/>
          <w:lang w:val="en-CA"/>
        </w:rPr>
        <w:t>D</w:t>
      </w:r>
      <w:r w:rsidRPr="003E2A3B">
        <w:rPr>
          <w:rFonts w:ascii="Arial" w:eastAsia="Times New Roman" w:hAnsi="Arial" w:cs="Arial"/>
          <w:b/>
          <w:bCs/>
          <w:color w:val="000000"/>
          <w:sz w:val="16"/>
          <w:szCs w:val="16"/>
          <w:lang w:val="en-CA"/>
        </w:rPr>
        <w:t xml:space="preserve">EADLINES </w:t>
      </w:r>
    </w:p>
    <w:p w14:paraId="080ACBBE"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When a student requests academic accommodation (e.g., extension of a deadline, a makeup exam) for work representing 10% or more of the student’s overall grade in the course, it is the responsibility of the student to provide acceptable documentation to support a medical or compassionate claim. All such requests for academic accommodation </w:t>
      </w:r>
      <w:r w:rsidRPr="003E2A3B">
        <w:rPr>
          <w:rFonts w:ascii="Arial" w:eastAsia="Times New Roman" w:hAnsi="Arial" w:cs="Arial"/>
          <w:b/>
          <w:bCs/>
          <w:color w:val="000000"/>
          <w:sz w:val="20"/>
          <w:szCs w:val="20"/>
          <w:lang w:val="en-CA"/>
        </w:rPr>
        <w:t xml:space="preserve">must </w:t>
      </w:r>
      <w:r w:rsidRPr="003E2A3B">
        <w:rPr>
          <w:rFonts w:ascii="Arial" w:eastAsia="Times New Roman" w:hAnsi="Arial" w:cs="Arial"/>
          <w:color w:val="000000"/>
          <w:sz w:val="20"/>
          <w:szCs w:val="20"/>
          <w:lang w:val="en-CA"/>
        </w:rPr>
        <w:t xml:space="preserve">be made through an </w:t>
      </w:r>
    </w:p>
    <w:p w14:paraId="2136F95D"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Academic Advisor and include supporting documentation. </w:t>
      </w:r>
    </w:p>
    <w:p w14:paraId="5509273F"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5B337A25"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Academic accommodation for illness will be granted only if the documentation indicates that the onset, duration and severity of the illness are such that the student could not reasonably be expected to complete her academic responsibilities. Minor ailments typically treated by over-the-counter medications will not normally be accommodated. </w:t>
      </w:r>
    </w:p>
    <w:p w14:paraId="60E1CA9C"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5126B576"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Students must submit their documentation along with a request for relief specifying the nature of the accommodation being requested no later than two business days after the date specified for resuming responsibilities. In cases where there might be an extended absence or serious issue, students should submit their documentation promptly and consult their Academic Advisor for advice during their recovery period. Whenever possible, students who require academic accommodation should provide notification and documentation in advance of due dates, examinations, etc. Appropriate academic accommodation will be determined by the Dean’s Office/Academic Advisor in consultation with the student’s instructor(s). Academic accommodation may include extension of deadlines, waiver of attendance requirements for classes/labs/tutorials, arranging Special Exams or Incompletes, re-weighting course requirements, or granting late withdrawals without academic penalty </w:t>
      </w:r>
    </w:p>
    <w:p w14:paraId="550C5432"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5506E452"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Please note that personal commitments (e.g., vacation flight bookings, work schedule) which conflict with a scheduled test, exam or course requirement are </w:t>
      </w:r>
      <w:r w:rsidRPr="003E2A3B">
        <w:rPr>
          <w:rFonts w:ascii="Arial" w:eastAsia="Times New Roman" w:hAnsi="Arial" w:cs="Arial"/>
          <w:b/>
          <w:bCs/>
          <w:color w:val="000000"/>
          <w:lang w:val="en-CA"/>
        </w:rPr>
        <w:t xml:space="preserve">not </w:t>
      </w:r>
      <w:r w:rsidRPr="003E2A3B">
        <w:rPr>
          <w:rFonts w:ascii="Arial" w:eastAsia="Times New Roman" w:hAnsi="Arial" w:cs="Arial"/>
          <w:color w:val="000000"/>
          <w:sz w:val="20"/>
          <w:szCs w:val="20"/>
          <w:lang w:val="en-CA"/>
        </w:rPr>
        <w:t xml:space="preserve">grounds for academic accommodation. </w:t>
      </w:r>
    </w:p>
    <w:p w14:paraId="0471F5AF"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22EAF086"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A UWO Student Medical Certificate (SMC) is </w:t>
      </w:r>
      <w:r w:rsidRPr="003E2A3B">
        <w:rPr>
          <w:rFonts w:ascii="Arial" w:eastAsia="Times New Roman" w:hAnsi="Arial" w:cs="Arial"/>
          <w:b/>
          <w:bCs/>
          <w:color w:val="000000"/>
          <w:sz w:val="20"/>
          <w:szCs w:val="20"/>
          <w:lang w:val="en-CA"/>
        </w:rPr>
        <w:t xml:space="preserve">required </w:t>
      </w:r>
      <w:r w:rsidRPr="003E2A3B">
        <w:rPr>
          <w:rFonts w:ascii="Arial" w:eastAsia="Times New Roman" w:hAnsi="Arial" w:cs="Arial"/>
          <w:color w:val="000000"/>
          <w:sz w:val="20"/>
          <w:szCs w:val="20"/>
          <w:lang w:val="en-CA"/>
        </w:rPr>
        <w:t xml:space="preserve">if a student is seeking academic accommodation on medical grounds. This documentation should be obtained at the time of the initial consultation with the </w:t>
      </w:r>
      <w:r w:rsidRPr="003E2A3B">
        <w:rPr>
          <w:rFonts w:ascii="Arial" w:eastAsia="Times New Roman" w:hAnsi="Arial" w:cs="Arial"/>
          <w:color w:val="000000"/>
          <w:sz w:val="20"/>
          <w:szCs w:val="20"/>
          <w:lang w:val="en-CA"/>
        </w:rPr>
        <w:lastRenderedPageBreak/>
        <w:t xml:space="preserve">physician/nurse practitioner or walk-in clinic. A SMC can be downloaded from: </w:t>
      </w:r>
      <w:proofErr w:type="gramStart"/>
      <w:r w:rsidRPr="003E2A3B">
        <w:rPr>
          <w:rFonts w:ascii="Arial" w:eastAsia="Times New Roman" w:hAnsi="Arial" w:cs="Arial"/>
          <w:color w:val="000000"/>
          <w:sz w:val="20"/>
          <w:szCs w:val="20"/>
          <w:lang w:val="en-CA"/>
        </w:rPr>
        <w:t>http://www.uwo.ca/univsec/pdf/academic_policies/appeals/medicalform.pdf .</w:t>
      </w:r>
      <w:proofErr w:type="gramEnd"/>
      <w:r w:rsidRPr="003E2A3B">
        <w:rPr>
          <w:rFonts w:ascii="Arial" w:eastAsia="Times New Roman" w:hAnsi="Arial" w:cs="Arial"/>
          <w:color w:val="000000"/>
          <w:sz w:val="20"/>
          <w:szCs w:val="20"/>
          <w:lang w:val="en-CA"/>
        </w:rPr>
        <w:t xml:space="preserve"> The student must request documentation sufficient to demonstrate that her ability to meet academic responsibilities was seriously affected. Please note that under University Senate regulations documentation stating simply that the student “was seen for a medical reason” or “was ill” is </w:t>
      </w:r>
      <w:r w:rsidRPr="003E2A3B">
        <w:rPr>
          <w:rFonts w:ascii="Arial" w:eastAsia="Times New Roman" w:hAnsi="Arial" w:cs="Arial"/>
          <w:b/>
          <w:bCs/>
          <w:color w:val="000000"/>
          <w:sz w:val="20"/>
          <w:szCs w:val="20"/>
          <w:lang w:val="en-CA"/>
        </w:rPr>
        <w:t xml:space="preserve">not </w:t>
      </w:r>
      <w:r w:rsidRPr="003E2A3B">
        <w:rPr>
          <w:rFonts w:ascii="Arial" w:eastAsia="Times New Roman" w:hAnsi="Arial" w:cs="Arial"/>
          <w:color w:val="000000"/>
          <w:sz w:val="20"/>
          <w:szCs w:val="20"/>
          <w:lang w:val="en-CA"/>
        </w:rPr>
        <w:t xml:space="preserve">adequate to support a request for academic accommodation. </w:t>
      </w:r>
    </w:p>
    <w:p w14:paraId="2A1A1621"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45CFB479"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The full policy on requesting accommodation due to illness can be viewed at: http://www.westerncalendar.uwo.ca/PolicyPages.cfm?Command=showCategory&amp;PolicyCategoryID=1&amp;SelectedCalendar=Live&amp;ArchiveID=#Page_12 </w:t>
      </w:r>
    </w:p>
    <w:p w14:paraId="4C4B608B"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02C3A57E"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16"/>
          <w:szCs w:val="16"/>
          <w:lang w:val="en-CA"/>
        </w:rPr>
      </w:pPr>
      <w:r w:rsidRPr="003E2A3B">
        <w:rPr>
          <w:rFonts w:ascii="Arial" w:eastAsia="Times New Roman" w:hAnsi="Arial" w:cs="Arial"/>
          <w:b/>
          <w:bCs/>
          <w:color w:val="000000"/>
          <w:sz w:val="20"/>
          <w:szCs w:val="20"/>
          <w:lang w:val="en-CA"/>
        </w:rPr>
        <w:t>2. A</w:t>
      </w:r>
      <w:r w:rsidRPr="003E2A3B">
        <w:rPr>
          <w:rFonts w:ascii="Arial" w:eastAsia="Times New Roman" w:hAnsi="Arial" w:cs="Arial"/>
          <w:b/>
          <w:bCs/>
          <w:color w:val="000000"/>
          <w:sz w:val="16"/>
          <w:szCs w:val="16"/>
          <w:lang w:val="en-CA"/>
        </w:rPr>
        <w:t xml:space="preserve">CADEMIC </w:t>
      </w:r>
      <w:r w:rsidRPr="003E2A3B">
        <w:rPr>
          <w:rFonts w:ascii="Arial" w:eastAsia="Times New Roman" w:hAnsi="Arial" w:cs="Arial"/>
          <w:b/>
          <w:bCs/>
          <w:color w:val="000000"/>
          <w:sz w:val="20"/>
          <w:szCs w:val="20"/>
          <w:lang w:val="en-CA"/>
        </w:rPr>
        <w:t>C</w:t>
      </w:r>
      <w:r w:rsidRPr="003E2A3B">
        <w:rPr>
          <w:rFonts w:ascii="Arial" w:eastAsia="Times New Roman" w:hAnsi="Arial" w:cs="Arial"/>
          <w:b/>
          <w:bCs/>
          <w:color w:val="000000"/>
          <w:sz w:val="16"/>
          <w:szCs w:val="16"/>
          <w:lang w:val="en-CA"/>
        </w:rPr>
        <w:t xml:space="preserve">ONCERNS </w:t>
      </w:r>
    </w:p>
    <w:p w14:paraId="26B082F4"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5C9C9C9D"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If you feel that you have a medical or personal challenge that is interfering with your work, contact your instructor and Academic Advisor as soon as possible. Problems may then be documented and possible arrangements to assist you can be discussed at the time of occurrence rather than on a retroactive basis. Retroactive requests for academic accommodation on medical or compassionate grounds are not normally considered. </w:t>
      </w:r>
    </w:p>
    <w:p w14:paraId="7F3118EF"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1120FA5C"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If you think that you are too far behind to catch up or that your work load is not manageable, you should consult your Academic Advisor. If you consider reducing your workload by dropping one or more courses, this must be done by the appropriate deadlines (refer to the Registrar's website, http://brescia.uwo.ca/academics/registrar-services/ or the list of official sessional dates in the Academic Calendar, see the Sessional Dates tab at http://www.westerncalendar.uwo.ca/index.cfm?SelectedCalendar=Live&amp;ArchiveID</w:t>
      </w:r>
      <w:proofErr w:type="gramStart"/>
      <w:r w:rsidRPr="003E2A3B">
        <w:rPr>
          <w:rFonts w:ascii="Arial" w:eastAsia="Times New Roman" w:hAnsi="Arial" w:cs="Arial"/>
          <w:color w:val="000000"/>
          <w:sz w:val="20"/>
          <w:szCs w:val="20"/>
          <w:lang w:val="en-CA"/>
        </w:rPr>
        <w:t>= )</w:t>
      </w:r>
      <w:proofErr w:type="gramEnd"/>
      <w:r w:rsidRPr="003E2A3B">
        <w:rPr>
          <w:rFonts w:ascii="Arial" w:eastAsia="Times New Roman" w:hAnsi="Arial" w:cs="Arial"/>
          <w:color w:val="000000"/>
          <w:sz w:val="20"/>
          <w:szCs w:val="20"/>
          <w:lang w:val="en-CA"/>
        </w:rPr>
        <w:t xml:space="preserve">. You should consult with the course instructor and the Academic Advisor who can help you consider alternatives to dropping one or more courses. </w:t>
      </w:r>
      <w:r w:rsidRPr="003E2A3B">
        <w:rPr>
          <w:rFonts w:ascii="Arial" w:eastAsia="Times New Roman" w:hAnsi="Arial" w:cs="Arial"/>
          <w:i/>
          <w:iCs/>
          <w:color w:val="000000"/>
          <w:sz w:val="20"/>
          <w:szCs w:val="20"/>
          <w:lang w:val="en-CA"/>
        </w:rPr>
        <w:t xml:space="preserve">Note that dropping a course may affect OSAP eligibility and/or Entrance Scholarship eligibility. </w:t>
      </w:r>
    </w:p>
    <w:p w14:paraId="39315F4F"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362222E8"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b/>
          <w:bCs/>
          <w:color w:val="000000"/>
          <w:sz w:val="20"/>
          <w:szCs w:val="20"/>
          <w:lang w:val="en-CA"/>
        </w:rPr>
        <w:t xml:space="preserve">3. ABSENCES </w:t>
      </w:r>
    </w:p>
    <w:p w14:paraId="56A1E384"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1BA21280"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b/>
          <w:bCs/>
          <w:color w:val="000000"/>
          <w:sz w:val="20"/>
          <w:szCs w:val="20"/>
          <w:lang w:val="en-CA"/>
        </w:rPr>
        <w:t xml:space="preserve">Short Absences: </w:t>
      </w:r>
      <w:r w:rsidRPr="003E2A3B">
        <w:rPr>
          <w:rFonts w:ascii="Arial" w:eastAsia="Times New Roman" w:hAnsi="Arial" w:cs="Arial"/>
          <w:color w:val="000000"/>
          <w:sz w:val="20"/>
          <w:szCs w:val="20"/>
          <w:lang w:val="en-CA"/>
        </w:rPr>
        <w:t xml:space="preserve">If you miss a class due to a minor illness or other problems, check your course outline for information regarding attendance requirements and make sure you are not missing a test or assignment. Cover any readings and arrange to borrow notes from a classmate. Contact the course instructor if you have any questions. </w:t>
      </w:r>
    </w:p>
    <w:p w14:paraId="33AC8048"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7BC22471"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b/>
          <w:bCs/>
          <w:color w:val="000000"/>
          <w:sz w:val="20"/>
          <w:szCs w:val="20"/>
          <w:lang w:val="en-CA"/>
        </w:rPr>
        <w:t xml:space="preserve">Extended Absences: </w:t>
      </w:r>
      <w:r w:rsidRPr="003E2A3B">
        <w:rPr>
          <w:rFonts w:ascii="Arial" w:eastAsia="Times New Roman" w:hAnsi="Arial" w:cs="Arial"/>
          <w:color w:val="000000"/>
          <w:sz w:val="20"/>
          <w:szCs w:val="20"/>
          <w:lang w:val="en-CA"/>
        </w:rPr>
        <w:t xml:space="preserve">If you have an extended absence, you should contact the course instructor and an Academic Advisor. Your course instructor and Academic Advisor can discuss ways for you to catch up on missed work and arrange academic accommodations, if appropriate and warranted. </w:t>
      </w:r>
    </w:p>
    <w:p w14:paraId="61FCFE88"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41BD8E6F"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It is important to note that the Academic Dean may refuse permission to write the final examination in a course if the student has failed to maintain satisfactory academic standing throughout the year or for too frequent absence from the class or laboratory (</w:t>
      </w:r>
      <w:proofErr w:type="gramStart"/>
      <w:r w:rsidRPr="003E2A3B">
        <w:rPr>
          <w:rFonts w:ascii="Arial" w:eastAsia="Times New Roman" w:hAnsi="Arial" w:cs="Arial"/>
          <w:color w:val="000000"/>
          <w:sz w:val="20"/>
          <w:szCs w:val="20"/>
          <w:lang w:val="en-CA"/>
        </w:rPr>
        <w:t>http://www.westerncalendar.uwo.ca/PolicyPages.cfm?Command=showCategory&amp;PolicyCategoryID=5&amp;SelectedCalendar=Live&amp;ArchiveID=#SubHeading_68 )</w:t>
      </w:r>
      <w:proofErr w:type="gramEnd"/>
      <w:r w:rsidRPr="003E2A3B">
        <w:rPr>
          <w:rFonts w:ascii="Arial" w:eastAsia="Times New Roman" w:hAnsi="Arial" w:cs="Arial"/>
          <w:color w:val="000000"/>
          <w:sz w:val="20"/>
          <w:szCs w:val="20"/>
          <w:lang w:val="en-CA"/>
        </w:rPr>
        <w:t xml:space="preserve">. </w:t>
      </w:r>
    </w:p>
    <w:p w14:paraId="200E08CD"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6313621E" w14:textId="77777777" w:rsidR="00723845" w:rsidRDefault="00723845"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3F67DCAC" w14:textId="77777777" w:rsidR="00723845" w:rsidRDefault="00723845"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55745718" w14:textId="79A80F82" w:rsidR="003E2A3B" w:rsidRPr="003E2A3B" w:rsidRDefault="003E2A3B" w:rsidP="003E2A3B">
      <w:pPr>
        <w:autoSpaceDE w:val="0"/>
        <w:autoSpaceDN w:val="0"/>
        <w:adjustRightInd w:val="0"/>
        <w:spacing w:after="0" w:line="240" w:lineRule="auto"/>
        <w:rPr>
          <w:rFonts w:ascii="Arial" w:eastAsia="Times New Roman" w:hAnsi="Arial" w:cs="Arial"/>
          <w:color w:val="000000"/>
          <w:sz w:val="16"/>
          <w:szCs w:val="16"/>
          <w:lang w:val="en-CA"/>
        </w:rPr>
      </w:pPr>
      <w:r w:rsidRPr="003E2A3B">
        <w:rPr>
          <w:rFonts w:ascii="Arial" w:eastAsia="Times New Roman" w:hAnsi="Arial" w:cs="Arial"/>
          <w:b/>
          <w:bCs/>
          <w:color w:val="000000"/>
          <w:sz w:val="20"/>
          <w:szCs w:val="20"/>
          <w:lang w:val="en-CA"/>
        </w:rPr>
        <w:t>4. S</w:t>
      </w:r>
      <w:r w:rsidRPr="003E2A3B">
        <w:rPr>
          <w:rFonts w:ascii="Arial" w:eastAsia="Times New Roman" w:hAnsi="Arial" w:cs="Arial"/>
          <w:b/>
          <w:bCs/>
          <w:color w:val="000000"/>
          <w:sz w:val="16"/>
          <w:szCs w:val="16"/>
          <w:lang w:val="en-CA"/>
        </w:rPr>
        <w:t xml:space="preserve">CHOLASTIC </w:t>
      </w:r>
      <w:r w:rsidRPr="003E2A3B">
        <w:rPr>
          <w:rFonts w:ascii="Arial" w:eastAsia="Times New Roman" w:hAnsi="Arial" w:cs="Arial"/>
          <w:b/>
          <w:bCs/>
          <w:color w:val="000000"/>
          <w:sz w:val="20"/>
          <w:szCs w:val="20"/>
          <w:lang w:val="en-CA"/>
        </w:rPr>
        <w:t>O</w:t>
      </w:r>
      <w:r w:rsidRPr="003E2A3B">
        <w:rPr>
          <w:rFonts w:ascii="Arial" w:eastAsia="Times New Roman" w:hAnsi="Arial" w:cs="Arial"/>
          <w:b/>
          <w:bCs/>
          <w:color w:val="000000"/>
          <w:sz w:val="16"/>
          <w:szCs w:val="16"/>
          <w:lang w:val="en-CA"/>
        </w:rPr>
        <w:t xml:space="preserve">FFENCES </w:t>
      </w:r>
    </w:p>
    <w:p w14:paraId="6B3E1D84"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48FF3D13"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16"/>
          <w:szCs w:val="16"/>
          <w:lang w:val="en-CA"/>
        </w:rPr>
      </w:pPr>
      <w:r w:rsidRPr="003E2A3B">
        <w:rPr>
          <w:rFonts w:ascii="Arial" w:eastAsia="Times New Roman" w:hAnsi="Arial" w:cs="Arial"/>
          <w:color w:val="000000"/>
          <w:sz w:val="20"/>
          <w:szCs w:val="20"/>
          <w:lang w:val="en-CA"/>
        </w:rPr>
        <w:t xml:space="preserve">Scholastic offences are taken seriously and students are directed to read the appropriate policy, specifically, the definition of what constitutes a Scholastic Offence, at: </w:t>
      </w:r>
      <w:proofErr w:type="gramStart"/>
      <w:r w:rsidRPr="003E2A3B">
        <w:rPr>
          <w:rFonts w:ascii="Arial" w:eastAsia="Times New Roman" w:hAnsi="Arial" w:cs="Arial"/>
          <w:color w:val="000000"/>
          <w:sz w:val="20"/>
          <w:szCs w:val="20"/>
          <w:lang w:val="en-CA"/>
        </w:rPr>
        <w:t>http://www.westerncalendar.uwo.ca/PolicyPages.cfm?Command=showCategory&amp;PolicyCategoryID=1&amp;SelectedCalendar=Live&amp;ArchiveID=#Page_20 .</w:t>
      </w:r>
      <w:proofErr w:type="gramEnd"/>
      <w:r w:rsidRPr="003E2A3B">
        <w:rPr>
          <w:rFonts w:ascii="Arial" w:eastAsia="Times New Roman" w:hAnsi="Arial" w:cs="Arial"/>
          <w:color w:val="000000"/>
          <w:sz w:val="20"/>
          <w:szCs w:val="20"/>
          <w:lang w:val="en-CA"/>
        </w:rPr>
        <w:t xml:space="preserve"> </w:t>
      </w:r>
    </w:p>
    <w:p w14:paraId="02D6DFF1"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0859D275"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lastRenderedPageBreak/>
        <w:t xml:space="preserve">Students are responsible for understanding the nature of and avoiding the occurrence of plagiarism and other academic offences. Note that such offences include plagiarism, cheating on an examination, submitting false or fraudulent assignments or credentials, impersonating a candidate, or submitting for credit in any course without the knowledge and approval of the instructor to whom it is submitted, any academic work for which credit has previously been obtained or is being sought in another course in the University or elsewhere. Students are advised to consult the section on Scholastic Discipline for Undergraduate Students in the Academic Calendar. </w:t>
      </w:r>
    </w:p>
    <w:p w14:paraId="78EB84EE"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7E5798A8"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If you are in doubt about whether what you are doing is inappropriate or not, consult your instructor, the Academic Dean’s Office, or the Registrar. A claim that "you didn't know it was wrong" is not accepted as an excuse. </w:t>
      </w:r>
    </w:p>
    <w:p w14:paraId="01885FD8"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67D189DA"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The penalties for a student guilty of a scholastic offence (including plagiarism) include refusal of a passing grade in the assignment, refusal of a passing grade in the course, suspension from the University, and expulsion from the University. </w:t>
      </w:r>
    </w:p>
    <w:p w14:paraId="6CA26CBA"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2F2623FD"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b/>
          <w:bCs/>
          <w:color w:val="000000"/>
          <w:sz w:val="20"/>
          <w:szCs w:val="20"/>
          <w:lang w:val="en-CA"/>
        </w:rPr>
        <w:t xml:space="preserve">Plagiarism: </w:t>
      </w:r>
    </w:p>
    <w:p w14:paraId="653F6205"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4BA05419"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Students must write their essays and assignments in their own words. Whenever students take an idea or a passage from another author, they must acknowledge their debt both by using quotation marks where appropriate and by proper referencing such as footnotes or citations. Plagiarism is a major academic offence. </w:t>
      </w:r>
    </w:p>
    <w:p w14:paraId="60C72DB4"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54313E70"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All required papers may be subject to submission for textual similarity review to the commercial plagiarism detection software under license to the University for the detection of plagiarism. All papers submitted for such checking will be included as source documents in the reference database for the purpose of detecting plagiarism of papers subsequently submitted to the system. Use of the service is subject to the licensing agreement, currently between The University of Western Ontario and Turnitin.com (http://www.turnitin.com). </w:t>
      </w:r>
    </w:p>
    <w:p w14:paraId="003525AF"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11F359A2"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b/>
          <w:bCs/>
          <w:color w:val="000000"/>
          <w:sz w:val="20"/>
          <w:szCs w:val="20"/>
          <w:lang w:val="en-CA"/>
        </w:rPr>
        <w:t>Computer-marked Tests/exams</w:t>
      </w:r>
      <w:r w:rsidRPr="003E2A3B">
        <w:rPr>
          <w:rFonts w:ascii="Arial" w:eastAsia="Times New Roman" w:hAnsi="Arial" w:cs="Arial"/>
          <w:color w:val="000000"/>
          <w:sz w:val="20"/>
          <w:szCs w:val="20"/>
          <w:lang w:val="en-CA"/>
        </w:rPr>
        <w:t xml:space="preserve">: </w:t>
      </w:r>
    </w:p>
    <w:p w14:paraId="3FC25207"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1CD1A4E7"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Computer-marked multiple-choice tests and/or exams may be subject to submission for similarity review by software that will check for unusual coincidences in answer patterns that may indicate cheating. Software currently in use to score computer-marked multiple-choice tests and exams performs a similarity review as part of standard exam analysis. </w:t>
      </w:r>
    </w:p>
    <w:p w14:paraId="31AFED1D"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4528380B"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16"/>
          <w:szCs w:val="16"/>
          <w:lang w:val="en-CA"/>
        </w:rPr>
      </w:pPr>
      <w:r w:rsidRPr="003E2A3B">
        <w:rPr>
          <w:rFonts w:ascii="Arial" w:eastAsia="Times New Roman" w:hAnsi="Arial" w:cs="Arial"/>
          <w:b/>
          <w:bCs/>
          <w:color w:val="000000"/>
          <w:sz w:val="20"/>
          <w:szCs w:val="20"/>
          <w:lang w:val="en-CA"/>
        </w:rPr>
        <w:t>5. P</w:t>
      </w:r>
      <w:r w:rsidRPr="003E2A3B">
        <w:rPr>
          <w:rFonts w:ascii="Arial" w:eastAsia="Times New Roman" w:hAnsi="Arial" w:cs="Arial"/>
          <w:b/>
          <w:bCs/>
          <w:color w:val="000000"/>
          <w:sz w:val="16"/>
          <w:szCs w:val="16"/>
          <w:lang w:val="en-CA"/>
        </w:rPr>
        <w:t xml:space="preserve">ROCEDURES FOR </w:t>
      </w:r>
      <w:r w:rsidRPr="003E2A3B">
        <w:rPr>
          <w:rFonts w:ascii="Arial" w:eastAsia="Times New Roman" w:hAnsi="Arial" w:cs="Arial"/>
          <w:b/>
          <w:bCs/>
          <w:color w:val="000000"/>
          <w:sz w:val="20"/>
          <w:szCs w:val="20"/>
          <w:lang w:val="en-CA"/>
        </w:rPr>
        <w:t>A</w:t>
      </w:r>
      <w:r w:rsidRPr="003E2A3B">
        <w:rPr>
          <w:rFonts w:ascii="Arial" w:eastAsia="Times New Roman" w:hAnsi="Arial" w:cs="Arial"/>
          <w:b/>
          <w:bCs/>
          <w:color w:val="000000"/>
          <w:sz w:val="16"/>
          <w:szCs w:val="16"/>
          <w:lang w:val="en-CA"/>
        </w:rPr>
        <w:t xml:space="preserve">PPEALING </w:t>
      </w:r>
      <w:r w:rsidRPr="003E2A3B">
        <w:rPr>
          <w:rFonts w:ascii="Arial" w:eastAsia="Times New Roman" w:hAnsi="Arial" w:cs="Arial"/>
          <w:b/>
          <w:bCs/>
          <w:color w:val="000000"/>
          <w:sz w:val="20"/>
          <w:szCs w:val="20"/>
          <w:lang w:val="en-CA"/>
        </w:rPr>
        <w:t>A</w:t>
      </w:r>
      <w:r w:rsidRPr="003E2A3B">
        <w:rPr>
          <w:rFonts w:ascii="Arial" w:eastAsia="Times New Roman" w:hAnsi="Arial" w:cs="Arial"/>
          <w:b/>
          <w:bCs/>
          <w:color w:val="000000"/>
          <w:sz w:val="16"/>
          <w:szCs w:val="16"/>
          <w:lang w:val="en-CA"/>
        </w:rPr>
        <w:t xml:space="preserve">CADEMIC </w:t>
      </w:r>
      <w:r w:rsidRPr="003E2A3B">
        <w:rPr>
          <w:rFonts w:ascii="Arial" w:eastAsia="Times New Roman" w:hAnsi="Arial" w:cs="Arial"/>
          <w:b/>
          <w:bCs/>
          <w:color w:val="000000"/>
          <w:sz w:val="20"/>
          <w:szCs w:val="20"/>
          <w:lang w:val="en-CA"/>
        </w:rPr>
        <w:t>E</w:t>
      </w:r>
      <w:r w:rsidRPr="003E2A3B">
        <w:rPr>
          <w:rFonts w:ascii="Arial" w:eastAsia="Times New Roman" w:hAnsi="Arial" w:cs="Arial"/>
          <w:b/>
          <w:bCs/>
          <w:color w:val="000000"/>
          <w:sz w:val="16"/>
          <w:szCs w:val="16"/>
          <w:lang w:val="en-CA"/>
        </w:rPr>
        <w:t xml:space="preserve">VALUATIONS </w:t>
      </w:r>
    </w:p>
    <w:p w14:paraId="32FAD4EA"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5BC6E375"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All appeals of a grade must be directed first to the course instructor. If the student is not satisfied with the decision of the course instructor, a written appeal is to be sent to the School Chair. If the response of the Chair is considered unsatisfactory to the student, she may then submit a written appeal to the Office of the Dean. If the student is not satisfied with the decision of the Dean, she may appeal to the Senate Review Board Academic (SRBA), if there are sufficient grounds for the appeal. For information on academic appeals you can consult your Academic Advisor or see the Student Academic Appeals – Undergraduate in the Academic Calendar http://www.westerncalendar.uwo.ca/PolicyPages.cfm?Command=showCategory&amp;PolicyCategoryID=1&amp;SelectedCalendar=Live&amp;ArchiveID=#Page_14. </w:t>
      </w:r>
    </w:p>
    <w:p w14:paraId="7810E029"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3A746ADF"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Note that final course marks are not official until the Academic Dean has reviewed and signed the final grade report for the course. If course marks deviate from acceptable and appropriate standards, the Academic Dean may require grades to be adjusted to align them with accepted grading practices. </w:t>
      </w:r>
    </w:p>
    <w:p w14:paraId="1F34CF18"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47F99CA4"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b/>
          <w:bCs/>
          <w:color w:val="000000"/>
          <w:sz w:val="20"/>
          <w:szCs w:val="20"/>
          <w:lang w:val="en-CA"/>
        </w:rPr>
        <w:t xml:space="preserve">6. PREREQUISITES </w:t>
      </w:r>
    </w:p>
    <w:p w14:paraId="4DFB2003"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Unless you have either the prerequisites for a course or written special permission from the Dean to enroll in it, you will be removed from the course and it will be deleted from your record. This decision may not be </w:t>
      </w:r>
      <w:r w:rsidRPr="003E2A3B">
        <w:rPr>
          <w:rFonts w:ascii="Arial" w:eastAsia="Times New Roman" w:hAnsi="Arial" w:cs="Arial"/>
          <w:color w:val="000000"/>
          <w:sz w:val="20"/>
          <w:szCs w:val="20"/>
          <w:lang w:val="en-CA"/>
        </w:rPr>
        <w:lastRenderedPageBreak/>
        <w:t xml:space="preserve">appealed. You will receive no adjustment to your fees in the event that you are dropped from a course for failing to have the necessary prerequisite(s). </w:t>
      </w:r>
    </w:p>
    <w:p w14:paraId="3607E42A"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67C8E743"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b/>
          <w:bCs/>
          <w:color w:val="000000"/>
          <w:sz w:val="20"/>
          <w:szCs w:val="20"/>
          <w:lang w:val="en-CA"/>
        </w:rPr>
        <w:t xml:space="preserve">7. SUPPORT </w:t>
      </w:r>
    </w:p>
    <w:p w14:paraId="215CE489"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03B82487"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b/>
          <w:bCs/>
          <w:color w:val="000000"/>
          <w:sz w:val="20"/>
          <w:szCs w:val="20"/>
          <w:lang w:val="en-CA"/>
        </w:rPr>
        <w:t xml:space="preserve">Support Services </w:t>
      </w:r>
    </w:p>
    <w:p w14:paraId="4A5E10D4"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15B8814A"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The Brescia University College Registrar’s website, with a link to Academic Advisors, is at </w:t>
      </w:r>
      <w:proofErr w:type="gramStart"/>
      <w:r w:rsidRPr="003E2A3B">
        <w:rPr>
          <w:rFonts w:ascii="Arial" w:eastAsia="Times New Roman" w:hAnsi="Arial" w:cs="Arial"/>
          <w:color w:val="000000"/>
          <w:sz w:val="20"/>
          <w:szCs w:val="20"/>
          <w:lang w:val="en-CA"/>
        </w:rPr>
        <w:t>http://brescia.uwo.ca/academics/registrar-services/ .</w:t>
      </w:r>
      <w:proofErr w:type="gramEnd"/>
      <w:r w:rsidRPr="003E2A3B">
        <w:rPr>
          <w:rFonts w:ascii="Arial" w:eastAsia="Times New Roman" w:hAnsi="Arial" w:cs="Arial"/>
          <w:color w:val="000000"/>
          <w:sz w:val="20"/>
          <w:szCs w:val="20"/>
          <w:lang w:val="en-CA"/>
        </w:rPr>
        <w:t xml:space="preserve"> The website for the Student Development Centre at Western is </w:t>
      </w:r>
      <w:proofErr w:type="gramStart"/>
      <w:r w:rsidRPr="003E2A3B">
        <w:rPr>
          <w:rFonts w:ascii="Arial" w:eastAsia="Times New Roman" w:hAnsi="Arial" w:cs="Arial"/>
          <w:color w:val="000000"/>
          <w:sz w:val="20"/>
          <w:szCs w:val="20"/>
          <w:lang w:val="en-CA"/>
        </w:rPr>
        <w:t>http://www.sdc.uwo.ca/ .</w:t>
      </w:r>
      <w:proofErr w:type="gramEnd"/>
      <w:r w:rsidRPr="003E2A3B">
        <w:rPr>
          <w:rFonts w:ascii="Arial" w:eastAsia="Times New Roman" w:hAnsi="Arial" w:cs="Arial"/>
          <w:color w:val="000000"/>
          <w:sz w:val="20"/>
          <w:szCs w:val="20"/>
          <w:lang w:val="en-CA"/>
        </w:rPr>
        <w:t xml:space="preserve"> </w:t>
      </w:r>
    </w:p>
    <w:p w14:paraId="6244B96A"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0858ADBE" w14:textId="77777777" w:rsidR="00274C99" w:rsidRDefault="00274C99"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4D0E13E3"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b/>
          <w:bCs/>
          <w:color w:val="000000"/>
          <w:sz w:val="20"/>
          <w:szCs w:val="20"/>
          <w:lang w:val="en-CA"/>
        </w:rPr>
        <w:t xml:space="preserve">Mental Health and Wellness </w:t>
      </w:r>
    </w:p>
    <w:p w14:paraId="301DB858"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7F35C961"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Students may experience a range of issues that can cause barriers to your learning, such as increased anxiety, feeling overwhelmed, feeling down or lost, difficulty concentrating and/or lack of motivation. Services are available to assist you with addressing these and other concerns you may be experiencing. You can learn more about mental health and wellness at Brescia at http://brescia.uwo.ca/life/mental-health-wellness/. Students who are in emotional/mental distress should refer to Health and Wellness at Western, http://uwo.ca/health/mental_wellbeing/index.html, for information about how to obtain help for yourself or others. </w:t>
      </w:r>
    </w:p>
    <w:p w14:paraId="4D7B7E08" w14:textId="77777777" w:rsidR="003E2A3B" w:rsidRPr="003E2A3B" w:rsidRDefault="003E2A3B" w:rsidP="003E2A3B">
      <w:pPr>
        <w:autoSpaceDE w:val="0"/>
        <w:autoSpaceDN w:val="0"/>
        <w:adjustRightInd w:val="0"/>
        <w:spacing w:after="0" w:line="240" w:lineRule="auto"/>
        <w:rPr>
          <w:rFonts w:ascii="Arial" w:eastAsia="Times New Roman" w:hAnsi="Arial" w:cs="Arial"/>
          <w:b/>
          <w:bCs/>
          <w:color w:val="000000"/>
          <w:sz w:val="20"/>
          <w:szCs w:val="20"/>
          <w:lang w:val="en-CA"/>
        </w:rPr>
      </w:pPr>
    </w:p>
    <w:p w14:paraId="159ED30C"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b/>
          <w:bCs/>
          <w:color w:val="000000"/>
          <w:sz w:val="20"/>
          <w:szCs w:val="20"/>
          <w:lang w:val="en-CA"/>
        </w:rPr>
        <w:t xml:space="preserve">Sexual Violence </w:t>
      </w:r>
    </w:p>
    <w:p w14:paraId="09133A8C"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41B9AF67"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All members of the Brescia University College community have a right to work and study in an environment that is free from any form of sexual violence. Brescia University College recognizes that the prevention of, and response to, Sexual Violence is of particular importance in the university environment. Sexual Violence is strictly prohibited and unacceptable and will not be tolerated. Brescia is committed to preventing Sexual Violence and creating a safe space for anyone in the Brescia community who has experienced Sexual Violence. </w:t>
      </w:r>
    </w:p>
    <w:p w14:paraId="0B8AD225"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p>
    <w:p w14:paraId="67AC931B" w14:textId="77777777" w:rsidR="003E2A3B" w:rsidRPr="003E2A3B" w:rsidRDefault="003E2A3B" w:rsidP="003E2A3B">
      <w:pPr>
        <w:autoSpaceDE w:val="0"/>
        <w:autoSpaceDN w:val="0"/>
        <w:adjustRightInd w:val="0"/>
        <w:spacing w:after="0" w:line="240" w:lineRule="auto"/>
        <w:rPr>
          <w:rFonts w:ascii="Arial" w:eastAsia="Times New Roman" w:hAnsi="Arial" w:cs="Arial"/>
          <w:color w:val="000000"/>
          <w:sz w:val="20"/>
          <w:szCs w:val="20"/>
          <w:lang w:val="en-CA"/>
        </w:rPr>
      </w:pPr>
      <w:r w:rsidRPr="003E2A3B">
        <w:rPr>
          <w:rFonts w:ascii="Arial" w:eastAsia="Times New Roman" w:hAnsi="Arial" w:cs="Arial"/>
          <w:color w:val="000000"/>
          <w:sz w:val="20"/>
          <w:szCs w:val="20"/>
          <w:lang w:val="en-CA"/>
        </w:rPr>
        <w:t xml:space="preserve">If you or someone you know has experienced any form of Sexual Violence, you may access resources at http://brescia.uwo.ca/life/sexual-violence/. </w:t>
      </w:r>
    </w:p>
    <w:p w14:paraId="62945F74" w14:textId="77777777" w:rsidR="003E2A3B" w:rsidRPr="003E2A3B" w:rsidRDefault="003E2A3B" w:rsidP="003E2A3B">
      <w:pPr>
        <w:tabs>
          <w:tab w:val="left" w:pos="-720"/>
        </w:tabs>
        <w:suppressAutoHyphens/>
        <w:spacing w:after="0" w:line="240" w:lineRule="auto"/>
        <w:jc w:val="both"/>
        <w:rPr>
          <w:rFonts w:ascii="Times New Roman" w:eastAsia="Calibri" w:hAnsi="Times New Roman" w:cs="Times New Roman"/>
          <w:sz w:val="16"/>
          <w:szCs w:val="16"/>
          <w:lang w:val="en-CA"/>
        </w:rPr>
      </w:pPr>
    </w:p>
    <w:p w14:paraId="711ECD83" w14:textId="77777777" w:rsidR="003E2A3B" w:rsidRPr="003E2A3B" w:rsidRDefault="003E2A3B" w:rsidP="003E2A3B">
      <w:pPr>
        <w:tabs>
          <w:tab w:val="left" w:pos="-720"/>
        </w:tabs>
        <w:suppressAutoHyphens/>
        <w:spacing w:after="0" w:line="240" w:lineRule="auto"/>
        <w:jc w:val="both"/>
        <w:rPr>
          <w:rFonts w:ascii="Times New Roman" w:eastAsia="Calibri" w:hAnsi="Times New Roman" w:cs="Times New Roman"/>
          <w:spacing w:val="-3"/>
          <w:sz w:val="24"/>
          <w:szCs w:val="24"/>
          <w:lang w:val="en-CA"/>
        </w:rPr>
      </w:pPr>
      <w:r w:rsidRPr="003E2A3B">
        <w:rPr>
          <w:rFonts w:ascii="Times New Roman" w:eastAsia="Calibri" w:hAnsi="Times New Roman" w:cs="Times New Roman"/>
          <w:sz w:val="16"/>
          <w:szCs w:val="16"/>
          <w:lang w:val="en-CA"/>
        </w:rPr>
        <w:t>Portions of this document were taken from the Academic Calendar, the Handbook of Academic and Scholarship Policy and the Academic Handbook of Senate Regulations. This document is a summary of relevant regulations and does not supersede the academic policies and regulations of the Senate of the University of Western Ontario</w:t>
      </w:r>
      <w:r w:rsidRPr="003E2A3B">
        <w:rPr>
          <w:rFonts w:ascii="Times New Roman" w:eastAsia="Calibri" w:hAnsi="Times New Roman" w:cs="Times New Roman"/>
          <w:sz w:val="24"/>
          <w:szCs w:val="24"/>
          <w:lang w:val="en-CA"/>
        </w:rPr>
        <w:t>.</w:t>
      </w:r>
    </w:p>
    <w:p w14:paraId="45BF1BC4" w14:textId="77777777" w:rsidR="003E2A3B" w:rsidRPr="003E2A3B" w:rsidRDefault="003E2A3B" w:rsidP="003E2A3B">
      <w:pPr>
        <w:spacing w:after="0" w:line="240" w:lineRule="auto"/>
        <w:rPr>
          <w:rFonts w:ascii="Times New Roman" w:eastAsia="Calibri" w:hAnsi="Times New Roman" w:cs="Times New Roman"/>
          <w:sz w:val="24"/>
          <w:szCs w:val="24"/>
          <w:lang w:val="en-CA"/>
        </w:rPr>
      </w:pPr>
    </w:p>
    <w:p w14:paraId="4F990DBC" w14:textId="77777777" w:rsidR="003E2A3B" w:rsidRPr="00F94F78" w:rsidRDefault="003E2A3B" w:rsidP="00F94F78">
      <w:pPr>
        <w:spacing w:line="240" w:lineRule="auto"/>
        <w:contextualSpacing/>
        <w:rPr>
          <w:rFonts w:ascii="Times New Roman" w:hAnsi="Times New Roman" w:cs="Times New Roman"/>
          <w:sz w:val="24"/>
          <w:szCs w:val="24"/>
        </w:rPr>
      </w:pPr>
    </w:p>
    <w:sectPr w:rsidR="003E2A3B" w:rsidRPr="00F94F78" w:rsidSect="00F87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250E"/>
    <w:multiLevelType w:val="hybridMultilevel"/>
    <w:tmpl w:val="F83A5B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A25ACA"/>
    <w:multiLevelType w:val="hybridMultilevel"/>
    <w:tmpl w:val="8EF2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F78"/>
    <w:rsid w:val="00016FC8"/>
    <w:rsid w:val="000525AB"/>
    <w:rsid w:val="00052D55"/>
    <w:rsid w:val="000D77D5"/>
    <w:rsid w:val="001B4011"/>
    <w:rsid w:val="00214DCF"/>
    <w:rsid w:val="00274C99"/>
    <w:rsid w:val="00310AF8"/>
    <w:rsid w:val="003646C8"/>
    <w:rsid w:val="00370BE5"/>
    <w:rsid w:val="003736E9"/>
    <w:rsid w:val="003D6FF7"/>
    <w:rsid w:val="003E2A3B"/>
    <w:rsid w:val="00437CC6"/>
    <w:rsid w:val="004D1929"/>
    <w:rsid w:val="00723845"/>
    <w:rsid w:val="007948B0"/>
    <w:rsid w:val="00812ABA"/>
    <w:rsid w:val="00845D3D"/>
    <w:rsid w:val="00846964"/>
    <w:rsid w:val="00850CF6"/>
    <w:rsid w:val="008F2D22"/>
    <w:rsid w:val="00922E1A"/>
    <w:rsid w:val="0095299C"/>
    <w:rsid w:val="00961E56"/>
    <w:rsid w:val="009668B2"/>
    <w:rsid w:val="009B07E3"/>
    <w:rsid w:val="00A010C0"/>
    <w:rsid w:val="00A20FA5"/>
    <w:rsid w:val="00A402F3"/>
    <w:rsid w:val="00A41009"/>
    <w:rsid w:val="00A72D22"/>
    <w:rsid w:val="00A806FF"/>
    <w:rsid w:val="00B3432A"/>
    <w:rsid w:val="00BD2D48"/>
    <w:rsid w:val="00BE315D"/>
    <w:rsid w:val="00C97718"/>
    <w:rsid w:val="00D84902"/>
    <w:rsid w:val="00D9612C"/>
    <w:rsid w:val="00E2680B"/>
    <w:rsid w:val="00E7573F"/>
    <w:rsid w:val="00EE0244"/>
    <w:rsid w:val="00F87809"/>
    <w:rsid w:val="00F94F78"/>
    <w:rsid w:val="00FB3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86C33"/>
  <w15:chartTrackingRefBased/>
  <w15:docId w15:val="{96C7EF9D-C029-49E4-94EB-9B9706273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8B0"/>
    <w:pPr>
      <w:ind w:left="720"/>
      <w:contextualSpacing/>
    </w:pPr>
  </w:style>
  <w:style w:type="table" w:styleId="TableGrid">
    <w:name w:val="Table Grid"/>
    <w:basedOn w:val="TableNormal"/>
    <w:uiPriority w:val="39"/>
    <w:rsid w:val="00922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78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8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3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809C0-5B30-47B3-A280-37FE4759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1161</TotalTime>
  <Pages>8</Pages>
  <Words>3316</Words>
  <Characters>18905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Macklem</dc:creator>
  <cp:keywords/>
  <dc:description/>
  <cp:lastModifiedBy>Lisa Macklem</cp:lastModifiedBy>
  <cp:revision>6</cp:revision>
  <cp:lastPrinted>2020-01-07T14:14:00Z</cp:lastPrinted>
  <dcterms:created xsi:type="dcterms:W3CDTF">2021-05-04T00:49:00Z</dcterms:created>
  <dcterms:modified xsi:type="dcterms:W3CDTF">2021-05-05T20:34:00Z</dcterms:modified>
</cp:coreProperties>
</file>