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F7075" w14:textId="77777777" w:rsidR="00040F0C" w:rsidRPr="006F3338" w:rsidRDefault="00040F0C" w:rsidP="00F51252">
      <w:pPr>
        <w:widowControl/>
        <w:jc w:val="left"/>
        <w:rPr>
          <w:rFonts w:ascii="Arial" w:eastAsia="SimSun" w:hAnsi="Arial" w:cs="Arial"/>
          <w:kern w:val="0"/>
          <w:sz w:val="24"/>
          <w:szCs w:val="24"/>
        </w:rPr>
      </w:pPr>
      <w:r w:rsidRPr="006F3338">
        <w:rPr>
          <w:rFonts w:ascii="Arial" w:eastAsia="SimSun" w:hAnsi="Arial" w:cs="Arial"/>
          <w:kern w:val="0"/>
          <w:sz w:val="24"/>
          <w:szCs w:val="24"/>
        </w:rPr>
        <w:t xml:space="preserve">Van Ness, Peter, et al. “Lessons of Fukushima: Nine Reasons Why.” </w:t>
      </w:r>
      <w:r w:rsidRPr="006F3338">
        <w:rPr>
          <w:rFonts w:ascii="Arial" w:eastAsia="SimSun" w:hAnsi="Arial" w:cs="Arial"/>
          <w:i/>
          <w:iCs/>
          <w:kern w:val="0"/>
          <w:sz w:val="24"/>
          <w:szCs w:val="24"/>
        </w:rPr>
        <w:t>Learning from Fukushima: Nuclear Power in East Asia</w:t>
      </w:r>
      <w:r w:rsidRPr="006F3338">
        <w:rPr>
          <w:rFonts w:ascii="Arial" w:eastAsia="SimSun" w:hAnsi="Arial" w:cs="Arial"/>
          <w:kern w:val="0"/>
          <w:sz w:val="24"/>
          <w:szCs w:val="24"/>
        </w:rPr>
        <w:t xml:space="preserve">, edited by PETER VAN NESS and MEL GURTOV, ANU Press, 2017, pp. 349–60. </w:t>
      </w:r>
      <w:r w:rsidRPr="006F3338">
        <w:rPr>
          <w:rFonts w:ascii="Arial" w:eastAsia="SimSun" w:hAnsi="Arial" w:cs="Arial"/>
          <w:i/>
          <w:iCs/>
          <w:kern w:val="0"/>
          <w:sz w:val="24"/>
          <w:szCs w:val="24"/>
        </w:rPr>
        <w:t>JSTOR</w:t>
      </w:r>
      <w:r w:rsidRPr="006F3338">
        <w:rPr>
          <w:rFonts w:ascii="Arial" w:eastAsia="SimSun" w:hAnsi="Arial" w:cs="Arial"/>
          <w:kern w:val="0"/>
          <w:sz w:val="24"/>
          <w:szCs w:val="24"/>
        </w:rPr>
        <w:t>, http://www.jstor.org/stable/j.ctt1ws7wjm.20. Accessed 9 Jun. 2022.</w:t>
      </w:r>
    </w:p>
    <w:p w14:paraId="2939EB62" w14:textId="135EC4F0" w:rsidR="00040F0C" w:rsidRPr="006F3338" w:rsidRDefault="00040F0C" w:rsidP="00040F0C">
      <w:pPr>
        <w:spacing w:line="480" w:lineRule="auto"/>
        <w:rPr>
          <w:rFonts w:ascii="Arial" w:hAnsi="Arial" w:cs="Arial"/>
          <w:sz w:val="24"/>
          <w:szCs w:val="24"/>
        </w:rPr>
      </w:pPr>
      <w:r>
        <w:rPr>
          <w:rFonts w:ascii="Arial" w:hAnsi="Arial" w:cs="Arial" w:hint="eastAsia"/>
          <w:sz w:val="24"/>
          <w:szCs w:val="24"/>
        </w:rPr>
        <w:t>This</w:t>
      </w:r>
      <w:r>
        <w:rPr>
          <w:rFonts w:ascii="Arial" w:hAnsi="Arial" w:cs="Arial"/>
          <w:sz w:val="24"/>
          <w:szCs w:val="24"/>
        </w:rPr>
        <w:t xml:space="preserve"> paper argues why nuclear power is a bad choice for any country which does not have nuclear weapons based on the author and specialists from different countries’ research. It is an expository article that employs research methods such as literature review and process tracing. This paper discussed the shortcoming of nuclear power plants from different aspects, like the costs of building a power plant, the </w:t>
      </w:r>
      <w:r w:rsidRPr="006D3308">
        <w:rPr>
          <w:rFonts w:ascii="Arial" w:hAnsi="Arial" w:cs="Arial"/>
          <w:sz w:val="24"/>
          <w:szCs w:val="24"/>
        </w:rPr>
        <w:t>professionalism</w:t>
      </w:r>
      <w:r>
        <w:rPr>
          <w:rFonts w:ascii="Arial" w:hAnsi="Arial" w:cs="Arial"/>
          <w:sz w:val="24"/>
          <w:szCs w:val="24"/>
        </w:rPr>
        <w:t xml:space="preserve"> of operators, waste disposal problems, and most importantly, the liability in the event of accidents. To make his research serious, the author breaks down the problems when accidents happened into two sectors: the procedures under crisis circumstances and the liability after the accident. The responsibility of the administrator who takes charge of the power plant is easy to be neglected in most discussions. To emphasize this point, the author </w:t>
      </w:r>
      <w:r w:rsidR="004220B4">
        <w:rPr>
          <w:rFonts w:ascii="Arial" w:hAnsi="Arial" w:cs="Arial"/>
          <w:sz w:val="24"/>
          <w:szCs w:val="24"/>
        </w:rPr>
        <w:t>takes the example of the Price-Anderson Nuclear Industries Indemnity Act, which was first passed in 1957</w:t>
      </w:r>
      <w:r w:rsidR="00294FF1">
        <w:rPr>
          <w:rFonts w:ascii="Arial" w:hAnsi="Arial" w:cs="Arial"/>
          <w:sz w:val="24"/>
          <w:szCs w:val="24"/>
        </w:rPr>
        <w:t xml:space="preserve"> and worked effectively in the case of the Three Mile Island accident in 1979, to argue that it is necessary to provide compensation to claimants in the event of a nuclear accident. Also, the author mentions the </w:t>
      </w:r>
      <w:r w:rsidR="00724664">
        <w:rPr>
          <w:rFonts w:ascii="Arial" w:hAnsi="Arial" w:cs="Arial"/>
          <w:sz w:val="24"/>
          <w:szCs w:val="24"/>
        </w:rPr>
        <w:t>relationship</w:t>
      </w:r>
      <w:r w:rsidR="00294FF1">
        <w:rPr>
          <w:rFonts w:ascii="Arial" w:hAnsi="Arial" w:cs="Arial"/>
          <w:sz w:val="24"/>
          <w:szCs w:val="24"/>
        </w:rPr>
        <w:t xml:space="preserve"> between nuclear power generation and nuclear weapons</w:t>
      </w:r>
      <w:r w:rsidR="00724664">
        <w:rPr>
          <w:rFonts w:ascii="Arial" w:hAnsi="Arial" w:cs="Arial"/>
          <w:sz w:val="24"/>
          <w:szCs w:val="24"/>
        </w:rPr>
        <w:t xml:space="preserve"> </w:t>
      </w:r>
      <w:r w:rsidR="00A24DC7">
        <w:rPr>
          <w:rFonts w:ascii="Arial" w:hAnsi="Arial" w:cs="Arial"/>
          <w:sz w:val="24"/>
          <w:szCs w:val="24"/>
        </w:rPr>
        <w:t>with</w:t>
      </w:r>
      <w:r w:rsidR="00724664">
        <w:rPr>
          <w:rFonts w:ascii="Arial" w:hAnsi="Arial" w:cs="Arial"/>
          <w:sz w:val="24"/>
          <w:szCs w:val="24"/>
        </w:rPr>
        <w:t xml:space="preserve"> the example of Japan in the 1960s</w:t>
      </w:r>
      <w:r w:rsidR="00A24DC7">
        <w:rPr>
          <w:rFonts w:ascii="Arial" w:hAnsi="Arial" w:cs="Arial"/>
          <w:sz w:val="24"/>
          <w:szCs w:val="24"/>
        </w:rPr>
        <w:t>, indicating the happening of Fukushima disaster has a direct link with the fact that Japan has been labelled as a de facto nuclear state for a long time.</w:t>
      </w:r>
    </w:p>
    <w:p w14:paraId="4CE8BB8A" w14:textId="77777777" w:rsidR="00040F0C" w:rsidRPr="00A24DC7" w:rsidRDefault="00040F0C" w:rsidP="006F3338">
      <w:pPr>
        <w:widowControl/>
        <w:spacing w:line="480" w:lineRule="auto"/>
        <w:jc w:val="left"/>
        <w:rPr>
          <w:rFonts w:ascii="Arial" w:eastAsia="SimSun" w:hAnsi="Arial" w:cs="Arial"/>
          <w:kern w:val="0"/>
          <w:sz w:val="24"/>
          <w:szCs w:val="24"/>
        </w:rPr>
      </w:pPr>
    </w:p>
    <w:p w14:paraId="1FC6D36E" w14:textId="12E22A01" w:rsidR="00A24DC7" w:rsidRPr="006F3338" w:rsidRDefault="0050583A" w:rsidP="00F51252">
      <w:pPr>
        <w:widowControl/>
        <w:jc w:val="left"/>
        <w:rPr>
          <w:rFonts w:ascii="Arial" w:hAnsi="Arial" w:cs="Arial"/>
          <w:sz w:val="24"/>
          <w:szCs w:val="24"/>
        </w:rPr>
      </w:pPr>
      <w:r w:rsidRPr="006F3338">
        <w:rPr>
          <w:rFonts w:ascii="Arial" w:eastAsia="SimSun" w:hAnsi="Arial" w:cs="Arial"/>
          <w:kern w:val="0"/>
          <w:sz w:val="24"/>
          <w:szCs w:val="24"/>
        </w:rPr>
        <w:lastRenderedPageBreak/>
        <w:t xml:space="preserve">Lyman, Edwin. “Nuclear Power Sustainability.” </w:t>
      </w:r>
      <w:r w:rsidRPr="006F3338">
        <w:rPr>
          <w:rFonts w:ascii="Arial" w:eastAsia="SimSun" w:hAnsi="Arial" w:cs="Arial"/>
          <w:i/>
          <w:iCs/>
          <w:kern w:val="0"/>
          <w:sz w:val="24"/>
          <w:szCs w:val="24"/>
        </w:rPr>
        <w:t>“Advanced” Isn’t Always Better: Assessing the Safety, Security, and Environmental Impacts of Non-Light-Water Nuclear Reactors</w:t>
      </w:r>
      <w:r w:rsidRPr="006F3338">
        <w:rPr>
          <w:rFonts w:ascii="Arial" w:eastAsia="SimSun" w:hAnsi="Arial" w:cs="Arial"/>
          <w:kern w:val="0"/>
          <w:sz w:val="24"/>
          <w:szCs w:val="24"/>
        </w:rPr>
        <w:t xml:space="preserve">, Union of Concerned Scientists, 2021, pp. 32–42. </w:t>
      </w:r>
      <w:r w:rsidRPr="006F3338">
        <w:rPr>
          <w:rFonts w:ascii="Arial" w:eastAsia="SimSun" w:hAnsi="Arial" w:cs="Arial"/>
          <w:i/>
          <w:iCs/>
          <w:kern w:val="0"/>
          <w:sz w:val="24"/>
          <w:szCs w:val="24"/>
        </w:rPr>
        <w:t>JSTOR</w:t>
      </w:r>
      <w:r w:rsidRPr="006F3338">
        <w:rPr>
          <w:rFonts w:ascii="Arial" w:eastAsia="SimSun" w:hAnsi="Arial" w:cs="Arial"/>
          <w:kern w:val="0"/>
          <w:sz w:val="24"/>
          <w:szCs w:val="24"/>
        </w:rPr>
        <w:t xml:space="preserve">, </w:t>
      </w:r>
      <w:hyperlink r:id="rId6" w:history="1">
        <w:r w:rsidRPr="006F3338">
          <w:rPr>
            <w:rStyle w:val="Hyperlink"/>
            <w:rFonts w:ascii="Arial" w:eastAsia="SimSun" w:hAnsi="Arial" w:cs="Arial"/>
            <w:kern w:val="0"/>
            <w:sz w:val="24"/>
            <w:szCs w:val="24"/>
          </w:rPr>
          <w:t>http://www.jstor.org/stable/</w:t>
        </w:r>
        <w:r w:rsidRPr="006F3338">
          <w:rPr>
            <w:rStyle w:val="Hyperlink"/>
            <w:rFonts w:ascii="Arial" w:eastAsia="SimSun" w:hAnsi="Arial" w:cs="Arial"/>
            <w:kern w:val="0"/>
            <w:sz w:val="24"/>
            <w:szCs w:val="24"/>
          </w:rPr>
          <w:t>resrep32883.8. Accessed 7 Jun. 2022</w:t>
        </w:r>
      </w:hyperlink>
      <w:r w:rsidRPr="006F3338">
        <w:rPr>
          <w:rFonts w:ascii="Arial" w:eastAsia="SimSun" w:hAnsi="Arial" w:cs="Arial"/>
          <w:kern w:val="0"/>
          <w:sz w:val="24"/>
          <w:szCs w:val="24"/>
        </w:rPr>
        <w:t>.</w:t>
      </w:r>
      <w:r w:rsidR="006F3338" w:rsidRPr="006F3338">
        <w:rPr>
          <w:rFonts w:ascii="Arial" w:hAnsi="Arial" w:cs="Arial"/>
          <w:sz w:val="24"/>
          <w:szCs w:val="24"/>
        </w:rPr>
        <w:t xml:space="preserve"> </w:t>
      </w:r>
    </w:p>
    <w:p w14:paraId="6F71C46A" w14:textId="3FEC1F33" w:rsidR="006F3338" w:rsidRPr="00784957" w:rsidRDefault="00684478" w:rsidP="006F3338">
      <w:pPr>
        <w:widowControl/>
        <w:spacing w:line="480" w:lineRule="auto"/>
        <w:jc w:val="left"/>
        <w:rPr>
          <w:rFonts w:ascii="Arial" w:hAnsi="Arial" w:cs="Arial"/>
          <w:sz w:val="24"/>
          <w:szCs w:val="24"/>
        </w:rPr>
      </w:pPr>
      <w:r w:rsidRPr="00BC5CE5">
        <w:rPr>
          <w:rFonts w:ascii="Arial" w:hAnsi="Arial" w:cs="Arial" w:hint="eastAsia"/>
          <w:sz w:val="24"/>
          <w:szCs w:val="24"/>
        </w:rPr>
        <w:t>T</w:t>
      </w:r>
      <w:r w:rsidRPr="00BC5CE5">
        <w:rPr>
          <w:rFonts w:ascii="Arial" w:hAnsi="Arial" w:cs="Arial"/>
          <w:sz w:val="24"/>
          <w:szCs w:val="24"/>
        </w:rPr>
        <w:t xml:space="preserve">his paper </w:t>
      </w:r>
      <w:r w:rsidR="004F6390" w:rsidRPr="00BC5CE5">
        <w:rPr>
          <w:rFonts w:ascii="Arial" w:hAnsi="Arial" w:cs="Arial"/>
          <w:sz w:val="24"/>
          <w:szCs w:val="24"/>
        </w:rPr>
        <w:t>discusses</w:t>
      </w:r>
      <w:r w:rsidR="008A029E" w:rsidRPr="00BC5CE5">
        <w:rPr>
          <w:rFonts w:ascii="Arial" w:hAnsi="Arial" w:cs="Arial"/>
          <w:sz w:val="24"/>
          <w:szCs w:val="24"/>
        </w:rPr>
        <w:t xml:space="preserve"> </w:t>
      </w:r>
      <w:r w:rsidR="00BC5CE5" w:rsidRPr="00BC5CE5">
        <w:rPr>
          <w:rFonts w:ascii="Arial" w:hAnsi="Arial" w:cs="Arial"/>
          <w:sz w:val="24"/>
          <w:szCs w:val="24"/>
        </w:rPr>
        <w:t xml:space="preserve">two goals that are essential to </w:t>
      </w:r>
      <w:r w:rsidR="00BC5CE5" w:rsidRPr="00BC5CE5">
        <w:rPr>
          <w:rFonts w:ascii="Arial" w:hAnsi="Arial" w:cs="Arial"/>
          <w:sz w:val="24"/>
          <w:szCs w:val="24"/>
        </w:rPr>
        <w:t xml:space="preserve">the </w:t>
      </w:r>
      <w:r w:rsidR="00BC5CE5" w:rsidRPr="00BC5CE5">
        <w:rPr>
          <w:rFonts w:ascii="Arial" w:hAnsi="Arial" w:cs="Arial"/>
          <w:sz w:val="24"/>
          <w:szCs w:val="24"/>
        </w:rPr>
        <w:t>sustainability</w:t>
      </w:r>
      <w:r w:rsidR="00BC5CE5" w:rsidRPr="00BC5CE5">
        <w:rPr>
          <w:rFonts w:ascii="Arial" w:hAnsi="Arial" w:cs="Arial"/>
          <w:sz w:val="24"/>
          <w:szCs w:val="24"/>
        </w:rPr>
        <w:t xml:space="preserve"> of nuclear power and the issues of uranium utilization and </w:t>
      </w:r>
      <w:r w:rsidR="00BC5CE5" w:rsidRPr="00BC5CE5">
        <w:rPr>
          <w:rFonts w:ascii="Arial" w:hAnsi="Arial" w:cs="Arial"/>
          <w:sz w:val="24"/>
          <w:szCs w:val="24"/>
        </w:rPr>
        <w:t>waste</w:t>
      </w:r>
      <w:r w:rsidR="00BC5CE5" w:rsidRPr="00BC5CE5">
        <w:rPr>
          <w:rFonts w:ascii="Arial" w:hAnsi="Arial" w:cs="Arial"/>
          <w:sz w:val="24"/>
          <w:szCs w:val="24"/>
        </w:rPr>
        <w:t xml:space="preserve"> reduction.</w:t>
      </w:r>
      <w:r w:rsidR="008A029E" w:rsidRPr="00BC5CE5">
        <w:rPr>
          <w:rFonts w:ascii="Arial" w:hAnsi="Arial" w:cs="Arial"/>
          <w:sz w:val="24"/>
          <w:szCs w:val="24"/>
        </w:rPr>
        <w:t xml:space="preserve"> </w:t>
      </w:r>
      <w:r w:rsidR="00784957">
        <w:rPr>
          <w:rFonts w:ascii="Arial" w:hAnsi="Arial" w:cs="Arial"/>
          <w:sz w:val="24"/>
          <w:szCs w:val="24"/>
        </w:rPr>
        <w:t xml:space="preserve">The author emphasizes that the increase in uranium efficiency </w:t>
      </w:r>
      <w:r w:rsidR="00F562CB">
        <w:rPr>
          <w:rFonts w:ascii="Arial" w:hAnsi="Arial" w:cs="Arial"/>
          <w:sz w:val="24"/>
          <w:szCs w:val="24"/>
        </w:rPr>
        <w:t xml:space="preserve">and the reduction of </w:t>
      </w:r>
      <w:r w:rsidR="00C86599">
        <w:rPr>
          <w:rFonts w:ascii="Arial" w:hAnsi="Arial" w:cs="Arial"/>
          <w:sz w:val="24"/>
          <w:szCs w:val="24"/>
        </w:rPr>
        <w:t xml:space="preserve">the </w:t>
      </w:r>
      <w:r w:rsidR="00F562CB">
        <w:rPr>
          <w:rFonts w:ascii="Arial" w:hAnsi="Arial" w:cs="Arial"/>
          <w:sz w:val="24"/>
          <w:szCs w:val="24"/>
        </w:rPr>
        <w:t>waste disposal burden are necessary</w:t>
      </w:r>
      <w:r w:rsidR="00784957">
        <w:rPr>
          <w:rFonts w:ascii="Arial" w:hAnsi="Arial" w:cs="Arial"/>
          <w:sz w:val="24"/>
          <w:szCs w:val="24"/>
        </w:rPr>
        <w:t xml:space="preserve"> to reach the goal of sustainability </w:t>
      </w:r>
      <w:r w:rsidR="00C86599">
        <w:rPr>
          <w:rFonts w:ascii="Arial" w:hAnsi="Arial" w:cs="Arial"/>
          <w:sz w:val="24"/>
          <w:szCs w:val="24"/>
        </w:rPr>
        <w:t>using</w:t>
      </w:r>
      <w:r w:rsidR="00784957">
        <w:rPr>
          <w:rFonts w:ascii="Arial" w:hAnsi="Arial" w:cs="Arial"/>
          <w:sz w:val="24"/>
          <w:szCs w:val="24"/>
        </w:rPr>
        <w:t xml:space="preserve"> nuclear power.</w:t>
      </w:r>
      <w:r w:rsidR="00F562CB">
        <w:rPr>
          <w:rFonts w:ascii="Arial" w:hAnsi="Arial" w:cs="Arial"/>
          <w:sz w:val="24"/>
          <w:szCs w:val="24"/>
        </w:rPr>
        <w:t xml:space="preserve"> In this paper, </w:t>
      </w:r>
      <w:r w:rsidR="00C86599">
        <w:rPr>
          <w:rFonts w:ascii="Arial" w:hAnsi="Arial" w:cs="Arial"/>
          <w:sz w:val="24"/>
          <w:szCs w:val="24"/>
        </w:rPr>
        <w:t>he</w:t>
      </w:r>
      <w:r w:rsidR="00F562CB">
        <w:rPr>
          <w:rFonts w:ascii="Arial" w:hAnsi="Arial" w:cs="Arial"/>
          <w:sz w:val="24"/>
          <w:szCs w:val="24"/>
        </w:rPr>
        <w:t xml:space="preserve"> </w:t>
      </w:r>
      <w:r w:rsidR="00C86599">
        <w:rPr>
          <w:rFonts w:ascii="Arial" w:hAnsi="Arial" w:cs="Arial"/>
          <w:sz w:val="24"/>
          <w:szCs w:val="24"/>
        </w:rPr>
        <w:t>argues</w:t>
      </w:r>
      <w:r w:rsidR="00F562CB">
        <w:rPr>
          <w:rFonts w:ascii="Arial" w:hAnsi="Arial" w:cs="Arial"/>
          <w:sz w:val="24"/>
          <w:szCs w:val="24"/>
        </w:rPr>
        <w:t xml:space="preserve"> that </w:t>
      </w:r>
      <w:r w:rsidR="00203F07">
        <w:rPr>
          <w:rFonts w:ascii="Arial" w:hAnsi="Arial" w:cs="Arial"/>
          <w:sz w:val="24"/>
          <w:szCs w:val="24"/>
        </w:rPr>
        <w:t xml:space="preserve">reaching </w:t>
      </w:r>
      <w:proofErr w:type="spellStart"/>
      <w:r w:rsidR="00203F07">
        <w:rPr>
          <w:rFonts w:ascii="Arial" w:hAnsi="Arial" w:cs="Arial"/>
          <w:sz w:val="24"/>
          <w:szCs w:val="24"/>
        </w:rPr>
        <w:t>a</w:t>
      </w:r>
      <w:proofErr w:type="spellEnd"/>
      <w:r w:rsidR="00203F07">
        <w:rPr>
          <w:rFonts w:ascii="Arial" w:hAnsi="Arial" w:cs="Arial"/>
          <w:sz w:val="24"/>
          <w:szCs w:val="24"/>
        </w:rPr>
        <w:t xml:space="preserve"> theoretically</w:t>
      </w:r>
      <w:r w:rsidR="00F562CB">
        <w:rPr>
          <w:rFonts w:ascii="Arial" w:hAnsi="Arial" w:cs="Arial"/>
          <w:sz w:val="24"/>
          <w:szCs w:val="24"/>
        </w:rPr>
        <w:t xml:space="preserve"> achievable</w:t>
      </w:r>
      <w:r w:rsidR="00203F07">
        <w:rPr>
          <w:rFonts w:ascii="Arial" w:hAnsi="Arial" w:cs="Arial"/>
          <w:sz w:val="24"/>
          <w:szCs w:val="24"/>
        </w:rPr>
        <w:t>,</w:t>
      </w:r>
      <w:r w:rsidR="00F562CB">
        <w:rPr>
          <w:rFonts w:ascii="Arial" w:hAnsi="Arial" w:cs="Arial"/>
          <w:sz w:val="24"/>
          <w:szCs w:val="24"/>
        </w:rPr>
        <w:t xml:space="preserve"> sustainable nuclear power system </w:t>
      </w:r>
      <w:r w:rsidR="00203F07">
        <w:rPr>
          <w:rFonts w:ascii="Arial" w:hAnsi="Arial" w:cs="Arial"/>
          <w:sz w:val="24"/>
          <w:szCs w:val="24"/>
        </w:rPr>
        <w:t>will require</w:t>
      </w:r>
      <w:r w:rsidR="00F562CB">
        <w:rPr>
          <w:rFonts w:ascii="Arial" w:hAnsi="Arial" w:cs="Arial"/>
          <w:sz w:val="24"/>
          <w:szCs w:val="24"/>
        </w:rPr>
        <w:t xml:space="preserve"> practice and experiments</w:t>
      </w:r>
      <w:r w:rsidR="007C0AA3">
        <w:rPr>
          <w:rFonts w:ascii="Arial" w:hAnsi="Arial" w:cs="Arial"/>
          <w:sz w:val="24"/>
          <w:szCs w:val="24"/>
        </w:rPr>
        <w:t>. To support his idea</w:t>
      </w:r>
      <w:r w:rsidR="00203F07">
        <w:rPr>
          <w:rFonts w:ascii="Arial" w:hAnsi="Arial" w:cs="Arial"/>
          <w:sz w:val="24"/>
          <w:szCs w:val="24"/>
        </w:rPr>
        <w:t>s</w:t>
      </w:r>
      <w:r w:rsidR="007C0AA3">
        <w:rPr>
          <w:rFonts w:ascii="Arial" w:hAnsi="Arial" w:cs="Arial"/>
          <w:sz w:val="24"/>
          <w:szCs w:val="24"/>
        </w:rPr>
        <w:t xml:space="preserve"> about waste reduction, the author</w:t>
      </w:r>
      <w:r w:rsidR="00203F07">
        <w:rPr>
          <w:rFonts w:ascii="Arial" w:hAnsi="Arial" w:cs="Arial"/>
          <w:sz w:val="24"/>
          <w:szCs w:val="24"/>
        </w:rPr>
        <w:t xml:space="preserve"> refers to</w:t>
      </w:r>
      <w:r w:rsidR="007C0AA3">
        <w:rPr>
          <w:rFonts w:ascii="Arial" w:hAnsi="Arial" w:cs="Arial"/>
          <w:sz w:val="24"/>
          <w:szCs w:val="24"/>
        </w:rPr>
        <w:t xml:space="preserve"> the United States</w:t>
      </w:r>
      <w:r w:rsidR="004F6390">
        <w:rPr>
          <w:rFonts w:ascii="Arial" w:hAnsi="Arial" w:cs="Arial"/>
          <w:sz w:val="24"/>
          <w:szCs w:val="24"/>
        </w:rPr>
        <w:t>, describing</w:t>
      </w:r>
      <w:r w:rsidR="007C0AA3">
        <w:rPr>
          <w:rFonts w:ascii="Arial" w:hAnsi="Arial" w:cs="Arial"/>
          <w:sz w:val="24"/>
          <w:szCs w:val="24"/>
        </w:rPr>
        <w:t xml:space="preserve"> how the US government</w:t>
      </w:r>
      <w:r w:rsidR="00203F07">
        <w:rPr>
          <w:rFonts w:ascii="Arial" w:hAnsi="Arial" w:cs="Arial"/>
          <w:sz w:val="24"/>
          <w:szCs w:val="24"/>
        </w:rPr>
        <w:t xml:space="preserve"> </w:t>
      </w:r>
      <w:r w:rsidR="007C0AA3">
        <w:rPr>
          <w:rFonts w:ascii="Arial" w:hAnsi="Arial" w:cs="Arial"/>
          <w:sz w:val="24"/>
          <w:szCs w:val="24"/>
        </w:rPr>
        <w:t>treat</w:t>
      </w:r>
      <w:r w:rsidR="00203F07">
        <w:rPr>
          <w:rFonts w:ascii="Arial" w:hAnsi="Arial" w:cs="Arial"/>
          <w:sz w:val="24"/>
          <w:szCs w:val="24"/>
        </w:rPr>
        <w:t>ed</w:t>
      </w:r>
      <w:r w:rsidR="007C0AA3">
        <w:rPr>
          <w:rFonts w:ascii="Arial" w:hAnsi="Arial" w:cs="Arial"/>
          <w:sz w:val="24"/>
          <w:szCs w:val="24"/>
        </w:rPr>
        <w:t xml:space="preserve"> nuclear waste during the 2000s</w:t>
      </w:r>
      <w:r w:rsidR="004F6390">
        <w:rPr>
          <w:rFonts w:ascii="Arial" w:hAnsi="Arial" w:cs="Arial"/>
          <w:sz w:val="24"/>
          <w:szCs w:val="24"/>
        </w:rPr>
        <w:t xml:space="preserve"> and</w:t>
      </w:r>
      <w:r w:rsidR="007C0AA3">
        <w:rPr>
          <w:rFonts w:ascii="Arial" w:hAnsi="Arial" w:cs="Arial"/>
          <w:sz w:val="24"/>
          <w:szCs w:val="24"/>
        </w:rPr>
        <w:t xml:space="preserve"> discuss</w:t>
      </w:r>
      <w:r w:rsidR="004F6390">
        <w:rPr>
          <w:rFonts w:ascii="Arial" w:hAnsi="Arial" w:cs="Arial"/>
          <w:sz w:val="24"/>
          <w:szCs w:val="24"/>
        </w:rPr>
        <w:t>ing</w:t>
      </w:r>
      <w:r w:rsidR="007C0AA3">
        <w:rPr>
          <w:rFonts w:ascii="Arial" w:hAnsi="Arial" w:cs="Arial"/>
          <w:sz w:val="24"/>
          <w:szCs w:val="24"/>
        </w:rPr>
        <w:t xml:space="preserve"> what level of waste reduction is</w:t>
      </w:r>
      <w:r w:rsidR="004F6390">
        <w:rPr>
          <w:rFonts w:ascii="Arial" w:hAnsi="Arial" w:cs="Arial"/>
          <w:sz w:val="24"/>
          <w:szCs w:val="24"/>
        </w:rPr>
        <w:t xml:space="preserve"> really</w:t>
      </w:r>
      <w:r w:rsidR="007C0AA3">
        <w:rPr>
          <w:rFonts w:ascii="Arial" w:hAnsi="Arial" w:cs="Arial"/>
          <w:sz w:val="24"/>
          <w:szCs w:val="24"/>
        </w:rPr>
        <w:t xml:space="preserve"> possible. In this paper, </w:t>
      </w:r>
      <w:r w:rsidR="00F87D68">
        <w:rPr>
          <w:rFonts w:ascii="Arial" w:hAnsi="Arial" w:cs="Arial"/>
          <w:sz w:val="24"/>
          <w:szCs w:val="24"/>
        </w:rPr>
        <w:t xml:space="preserve">the discussion about </w:t>
      </w:r>
      <w:r w:rsidR="007C0AA3">
        <w:rPr>
          <w:rFonts w:ascii="Arial" w:hAnsi="Arial" w:cs="Arial"/>
          <w:sz w:val="24"/>
          <w:szCs w:val="24"/>
        </w:rPr>
        <w:t xml:space="preserve">waste generation, reduction possibilities and reduction </w:t>
      </w:r>
      <w:r w:rsidR="00F87D68">
        <w:rPr>
          <w:rFonts w:ascii="Arial" w:hAnsi="Arial" w:cs="Arial"/>
          <w:sz w:val="24"/>
          <w:szCs w:val="24"/>
        </w:rPr>
        <w:t xml:space="preserve">methods make a clear logical link about how we should deal with </w:t>
      </w:r>
      <w:r w:rsidR="004F6390">
        <w:rPr>
          <w:rFonts w:ascii="Arial" w:hAnsi="Arial" w:cs="Arial"/>
          <w:sz w:val="24"/>
          <w:szCs w:val="24"/>
        </w:rPr>
        <w:t>a group</w:t>
      </w:r>
      <w:r w:rsidR="00F87D68">
        <w:rPr>
          <w:rFonts w:ascii="Arial" w:hAnsi="Arial" w:cs="Arial"/>
          <w:sz w:val="24"/>
          <w:szCs w:val="24"/>
        </w:rPr>
        <w:t xml:space="preserve"> of </w:t>
      </w:r>
      <w:r w:rsidR="004F6390">
        <w:rPr>
          <w:rFonts w:ascii="Arial" w:hAnsi="Arial" w:cs="Arial"/>
          <w:sz w:val="24"/>
          <w:szCs w:val="24"/>
        </w:rPr>
        <w:t>complex</w:t>
      </w:r>
      <w:r w:rsidR="00F87D68">
        <w:rPr>
          <w:rFonts w:ascii="Arial" w:hAnsi="Arial" w:cs="Arial"/>
          <w:sz w:val="24"/>
          <w:szCs w:val="24"/>
        </w:rPr>
        <w:t xml:space="preserve"> problems in </w:t>
      </w:r>
      <w:r w:rsidR="004F6390">
        <w:rPr>
          <w:rFonts w:ascii="Arial" w:hAnsi="Arial" w:cs="Arial"/>
          <w:sz w:val="24"/>
          <w:szCs w:val="24"/>
        </w:rPr>
        <w:t>running</w:t>
      </w:r>
      <w:r w:rsidR="004F6390">
        <w:rPr>
          <w:rFonts w:ascii="Arial" w:hAnsi="Arial" w:cs="Arial"/>
          <w:sz w:val="24"/>
          <w:szCs w:val="24"/>
        </w:rPr>
        <w:t xml:space="preserve"> </w:t>
      </w:r>
      <w:r w:rsidR="00F87D68">
        <w:rPr>
          <w:rFonts w:ascii="Arial" w:hAnsi="Arial" w:cs="Arial"/>
          <w:sz w:val="24"/>
          <w:szCs w:val="24"/>
        </w:rPr>
        <w:t xml:space="preserve">nuclear power </w:t>
      </w:r>
      <w:bookmarkStart w:id="0" w:name="_GoBack"/>
      <w:bookmarkEnd w:id="0"/>
      <w:r w:rsidR="00F87D68">
        <w:rPr>
          <w:rFonts w:ascii="Arial" w:hAnsi="Arial" w:cs="Arial"/>
          <w:sz w:val="24"/>
          <w:szCs w:val="24"/>
        </w:rPr>
        <w:t>plants.</w:t>
      </w:r>
      <w:r w:rsidR="00BC5CE5">
        <w:rPr>
          <w:rFonts w:ascii="Arial" w:hAnsi="Arial" w:cs="Arial"/>
          <w:sz w:val="24"/>
          <w:szCs w:val="24"/>
        </w:rPr>
        <w:t xml:space="preserve">  Lyman concludes that existing and proposed power plants are not currently able to achieve both sustainability and efficiency in reducing waste. </w:t>
      </w:r>
      <w:r w:rsidR="004F6390">
        <w:rPr>
          <w:rFonts w:ascii="Arial" w:hAnsi="Arial" w:cs="Arial"/>
          <w:sz w:val="24"/>
          <w:szCs w:val="24"/>
        </w:rPr>
        <w:t>The</w:t>
      </w:r>
      <w:r w:rsidR="00556204">
        <w:rPr>
          <w:rFonts w:ascii="Arial" w:hAnsi="Arial" w:cs="Arial"/>
          <w:sz w:val="24"/>
          <w:szCs w:val="24"/>
        </w:rPr>
        <w:t xml:space="preserve"> author refers to the study by Electric Power Research Institute and Electricity de France in 2009 and the report by the National Academy of Sciences in 1996 to support his idea</w:t>
      </w:r>
      <w:r w:rsidR="004F6390">
        <w:rPr>
          <w:rFonts w:ascii="Arial" w:hAnsi="Arial" w:cs="Arial"/>
          <w:sz w:val="24"/>
          <w:szCs w:val="24"/>
        </w:rPr>
        <w:t>s</w:t>
      </w:r>
      <w:r w:rsidR="00556204">
        <w:rPr>
          <w:rFonts w:ascii="Arial" w:hAnsi="Arial" w:cs="Arial"/>
          <w:sz w:val="24"/>
          <w:szCs w:val="24"/>
        </w:rPr>
        <w:t>.</w:t>
      </w:r>
    </w:p>
    <w:p w14:paraId="78D72ED3" w14:textId="722C3F93" w:rsidR="006F3338" w:rsidRPr="00F87D68" w:rsidRDefault="006F3338" w:rsidP="006F3338">
      <w:pPr>
        <w:widowControl/>
        <w:spacing w:line="480" w:lineRule="auto"/>
        <w:jc w:val="left"/>
        <w:rPr>
          <w:rFonts w:ascii="Arial" w:hAnsi="Arial" w:cs="Arial"/>
          <w:sz w:val="24"/>
          <w:szCs w:val="24"/>
        </w:rPr>
      </w:pPr>
    </w:p>
    <w:p w14:paraId="268FCC09" w14:textId="77777777" w:rsidR="006F3338" w:rsidRPr="006F3338" w:rsidRDefault="006F3338" w:rsidP="006F3338">
      <w:pPr>
        <w:widowControl/>
        <w:spacing w:line="480" w:lineRule="auto"/>
        <w:jc w:val="left"/>
        <w:rPr>
          <w:rFonts w:ascii="Arial" w:hAnsi="Arial" w:cs="Arial"/>
          <w:sz w:val="24"/>
          <w:szCs w:val="24"/>
        </w:rPr>
      </w:pPr>
    </w:p>
    <w:p w14:paraId="0C05955F" w14:textId="77777777" w:rsidR="006F3338" w:rsidRPr="00F562CB" w:rsidRDefault="006F3338" w:rsidP="006F3338">
      <w:pPr>
        <w:widowControl/>
        <w:spacing w:line="480" w:lineRule="auto"/>
        <w:jc w:val="left"/>
        <w:rPr>
          <w:rFonts w:ascii="Arial" w:hAnsi="Arial" w:cs="Arial"/>
          <w:sz w:val="24"/>
          <w:szCs w:val="24"/>
        </w:rPr>
      </w:pPr>
    </w:p>
    <w:sectPr w:rsidR="006F3338" w:rsidRPr="00F562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82B1BA" w14:textId="77777777" w:rsidR="0072459B" w:rsidRDefault="0072459B" w:rsidP="00784957">
      <w:r>
        <w:separator/>
      </w:r>
    </w:p>
  </w:endnote>
  <w:endnote w:type="continuationSeparator" w:id="0">
    <w:p w14:paraId="577CF4C6" w14:textId="77777777" w:rsidR="0072459B" w:rsidRDefault="0072459B" w:rsidP="00784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83784" w14:textId="77777777" w:rsidR="0072459B" w:rsidRDefault="0072459B" w:rsidP="00784957">
      <w:r>
        <w:separator/>
      </w:r>
    </w:p>
  </w:footnote>
  <w:footnote w:type="continuationSeparator" w:id="0">
    <w:p w14:paraId="7851819E" w14:textId="77777777" w:rsidR="0072459B" w:rsidRDefault="0072459B" w:rsidP="007849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FC6"/>
    <w:rsid w:val="00040F0C"/>
    <w:rsid w:val="00203F07"/>
    <w:rsid w:val="00267E33"/>
    <w:rsid w:val="00294FF1"/>
    <w:rsid w:val="002E1AD3"/>
    <w:rsid w:val="00403B7C"/>
    <w:rsid w:val="004220B4"/>
    <w:rsid w:val="004F6390"/>
    <w:rsid w:val="0050583A"/>
    <w:rsid w:val="00556204"/>
    <w:rsid w:val="00684478"/>
    <w:rsid w:val="006D3308"/>
    <w:rsid w:val="006E4956"/>
    <w:rsid w:val="006F3338"/>
    <w:rsid w:val="0072459B"/>
    <w:rsid w:val="00724664"/>
    <w:rsid w:val="00784957"/>
    <w:rsid w:val="007C0AA3"/>
    <w:rsid w:val="008A029E"/>
    <w:rsid w:val="008E2A7C"/>
    <w:rsid w:val="009E1FC6"/>
    <w:rsid w:val="00A24DC7"/>
    <w:rsid w:val="00BC5CE5"/>
    <w:rsid w:val="00C86599"/>
    <w:rsid w:val="00D5262A"/>
    <w:rsid w:val="00DD0163"/>
    <w:rsid w:val="00F51252"/>
    <w:rsid w:val="00F562CB"/>
    <w:rsid w:val="00F87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FE13C"/>
  <w15:chartTrackingRefBased/>
  <w15:docId w15:val="{170A158B-4449-4760-AA1F-DCFBD3E81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583A"/>
    <w:rPr>
      <w:color w:val="0563C1" w:themeColor="hyperlink"/>
      <w:u w:val="single"/>
    </w:rPr>
  </w:style>
  <w:style w:type="character" w:styleId="FollowedHyperlink">
    <w:name w:val="FollowedHyperlink"/>
    <w:basedOn w:val="DefaultParagraphFont"/>
    <w:uiPriority w:val="99"/>
    <w:semiHidden/>
    <w:unhideWhenUsed/>
    <w:rsid w:val="0050583A"/>
    <w:rPr>
      <w:color w:val="954F72" w:themeColor="followedHyperlink"/>
      <w:u w:val="single"/>
    </w:rPr>
  </w:style>
  <w:style w:type="paragraph" w:styleId="Header">
    <w:name w:val="header"/>
    <w:basedOn w:val="Normal"/>
    <w:link w:val="HeaderChar"/>
    <w:uiPriority w:val="99"/>
    <w:unhideWhenUsed/>
    <w:rsid w:val="0078495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84957"/>
    <w:rPr>
      <w:sz w:val="18"/>
      <w:szCs w:val="18"/>
    </w:rPr>
  </w:style>
  <w:style w:type="paragraph" w:styleId="Footer">
    <w:name w:val="footer"/>
    <w:basedOn w:val="Normal"/>
    <w:link w:val="FooterChar"/>
    <w:uiPriority w:val="99"/>
    <w:unhideWhenUsed/>
    <w:rsid w:val="0078495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849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59848">
      <w:bodyDiv w:val="1"/>
      <w:marLeft w:val="0"/>
      <w:marRight w:val="0"/>
      <w:marTop w:val="0"/>
      <w:marBottom w:val="0"/>
      <w:divBdr>
        <w:top w:val="none" w:sz="0" w:space="0" w:color="auto"/>
        <w:left w:val="none" w:sz="0" w:space="0" w:color="auto"/>
        <w:bottom w:val="none" w:sz="0" w:space="0" w:color="auto"/>
        <w:right w:val="none" w:sz="0" w:space="0" w:color="auto"/>
      </w:divBdr>
      <w:divsChild>
        <w:div w:id="2056420771">
          <w:marLeft w:val="0"/>
          <w:marRight w:val="0"/>
          <w:marTop w:val="0"/>
          <w:marBottom w:val="0"/>
          <w:divBdr>
            <w:top w:val="none" w:sz="0" w:space="0" w:color="auto"/>
            <w:left w:val="none" w:sz="0" w:space="0" w:color="auto"/>
            <w:bottom w:val="none" w:sz="0" w:space="0" w:color="auto"/>
            <w:right w:val="none" w:sz="0" w:space="0" w:color="auto"/>
          </w:divBdr>
          <w:divsChild>
            <w:div w:id="171962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stor.org/stable/resrep32883.8.%20Accessed%207%20Jun.%20202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语伦 冯</dc:creator>
  <cp:keywords/>
  <dc:description/>
  <cp:lastModifiedBy>Anastasia Anne</cp:lastModifiedBy>
  <cp:revision>14</cp:revision>
  <dcterms:created xsi:type="dcterms:W3CDTF">2022-06-09T07:12:00Z</dcterms:created>
  <dcterms:modified xsi:type="dcterms:W3CDTF">2022-06-10T03:09:00Z</dcterms:modified>
</cp:coreProperties>
</file>