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EEF14" w14:textId="6A53410C" w:rsidR="00003AA0" w:rsidRDefault="00003AA0" w:rsidP="004D5966">
      <w:pPr>
        <w:spacing w:line="480" w:lineRule="auto"/>
        <w:contextualSpacing/>
        <w:rPr>
          <w:b/>
          <w:u w:val="single"/>
        </w:rPr>
      </w:pPr>
      <w:r>
        <w:rPr>
          <w:b/>
          <w:u w:val="single"/>
        </w:rPr>
        <w:t>Week 6</w:t>
      </w:r>
    </w:p>
    <w:p w14:paraId="1ADD6744" w14:textId="017886FB" w:rsidR="004D5966" w:rsidRDefault="004D5966" w:rsidP="004D5966">
      <w:pPr>
        <w:spacing w:line="480" w:lineRule="auto"/>
        <w:contextualSpacing/>
        <w:rPr>
          <w:b/>
          <w:u w:val="single"/>
        </w:rPr>
      </w:pPr>
      <w:r>
        <w:rPr>
          <w:b/>
          <w:u w:val="single"/>
        </w:rPr>
        <w:t>Exercise One</w:t>
      </w:r>
    </w:p>
    <w:p w14:paraId="1ADD6745" w14:textId="77777777" w:rsidR="004D5966" w:rsidRDefault="004D5966" w:rsidP="004D5966">
      <w:pPr>
        <w:contextualSpacing/>
        <w:rPr>
          <w:i/>
        </w:rPr>
      </w:pPr>
      <w:r w:rsidRPr="004D5966">
        <w:rPr>
          <w:i/>
        </w:rPr>
        <w:t xml:space="preserve">Insert footnotes where you think citations should go. You do not need to fill in any sources; just put a footnote where citations should go. </w:t>
      </w:r>
    </w:p>
    <w:p w14:paraId="1ADD6746" w14:textId="77777777" w:rsidR="004D5966" w:rsidRPr="004D5966" w:rsidRDefault="004D5966" w:rsidP="004D5966">
      <w:pPr>
        <w:contextualSpacing/>
        <w:rPr>
          <w:i/>
        </w:rPr>
      </w:pPr>
    </w:p>
    <w:p w14:paraId="1ADD6747" w14:textId="3EC20E8C" w:rsidR="004D5966" w:rsidRDefault="004D5966" w:rsidP="004D5966">
      <w:pPr>
        <w:spacing w:line="480" w:lineRule="auto"/>
        <w:ind w:firstLine="720"/>
        <w:contextualSpacing/>
      </w:pPr>
      <w:r>
        <w:t xml:space="preserve">Secretariats are hallmarks of international organizations. They do everything from organize meetings, to record-keeping, to administrative tasks, to facilitating treaty compliance. Some provide advice and can take actions outside of the wishes of member states. For example, the North Atlantic Treaty Organization </w:t>
      </w:r>
      <w:r w:rsidR="00EC5FEF">
        <w:t xml:space="preserve">(NATO) </w:t>
      </w:r>
      <w:r>
        <w:t>secretariat is an influential body, headed by a secretary general who chairs most institutional meeting and serves as the spokesperson for the alliance, often the public face of treaty action. The institutional bureaucracy itself is large; about 4,000 people work out of its headquarters in Brussels, including 1,000 full-time staff</w:t>
      </w:r>
      <w:r w:rsidR="00EC5FEF">
        <w:t>.</w:t>
      </w:r>
      <w:r w:rsidR="0027682A">
        <w:rPr>
          <w:rStyle w:val="a5"/>
        </w:rPr>
        <w:endnoteReference w:id="1"/>
      </w:r>
      <w:r w:rsidR="0027682A">
        <w:t xml:space="preserve"> </w:t>
      </w:r>
      <w:r>
        <w:t>The NATO international staffs play an important advisory role: “</w:t>
      </w:r>
      <w:r w:rsidRPr="007567F1">
        <w:t>It supports and advises committees, and also prepares and follows up on their discussions and decisions, therefore facilitating the political consultation process</w:t>
      </w:r>
      <w:r w:rsidR="00EC5FEF">
        <w:t>.”</w:t>
      </w:r>
      <w:r w:rsidR="0027682A">
        <w:rPr>
          <w:rStyle w:val="a5"/>
        </w:rPr>
        <w:endnoteReference w:id="2"/>
      </w:r>
      <w:r>
        <w:t xml:space="preserve"> To give another example, the Secretariat of the United Nations can develop initiatives for the institution. It has 37,000 employees with a main headquarters in New York.</w:t>
      </w:r>
      <w:r w:rsidR="0027682A">
        <w:rPr>
          <w:rStyle w:val="a5"/>
        </w:rPr>
        <w:endnoteReference w:id="3"/>
      </w:r>
      <w:r>
        <w:t xml:space="preserve"> The head staff person is the Secretary General of the United Nations, who serves as an institutional spokesperson</w:t>
      </w:r>
      <w:r w:rsidR="0027682A">
        <w:t>;</w:t>
      </w:r>
      <w:r w:rsidR="0027682A">
        <w:rPr>
          <w:rStyle w:val="a5"/>
        </w:rPr>
        <w:endnoteReference w:id="4"/>
      </w:r>
      <w:r>
        <w:t xml:space="preserve"> beyond that, they are a diplomat who helps mediate conflicts between member states</w:t>
      </w:r>
      <w:r w:rsidR="0027682A">
        <w:t>.</w:t>
      </w:r>
      <w:r w:rsidR="0027682A">
        <w:rPr>
          <w:rStyle w:val="a5"/>
        </w:rPr>
        <w:endnoteReference w:id="5"/>
      </w:r>
      <w:r>
        <w:t xml:space="preserve"> They even have some power to take positions and provide advice outside of the wishes of member states: “</w:t>
      </w:r>
      <w:r w:rsidRPr="007567F1">
        <w:t>The</w:t>
      </w:r>
      <w:r>
        <w:t xml:space="preserve"> [United Nations]</w:t>
      </w:r>
      <w:r w:rsidRPr="007567F1">
        <w:t xml:space="preserve"> Charter also empowers the Secretary-General to bring to the attention of the Security Council any matter which in their opinion may threaten the maintenance of i</w:t>
      </w:r>
      <w:r>
        <w:t>nternational peace and security</w:t>
      </w:r>
      <w:r w:rsidR="00EC5FEF">
        <w:t>.”</w:t>
      </w:r>
      <w:r w:rsidR="0027682A">
        <w:rPr>
          <w:rStyle w:val="a5"/>
        </w:rPr>
        <w:endnoteReference w:id="6"/>
      </w:r>
      <w:r>
        <w:t xml:space="preserve"> Secretariat functions may not be glamourous, but they are a key part of global governance. </w:t>
      </w:r>
    </w:p>
    <w:p w14:paraId="1ADD6748" w14:textId="77777777" w:rsidR="00022A26" w:rsidRDefault="00022A26"/>
    <w:sectPr w:rsidR="00022A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9B736" w14:textId="77777777" w:rsidR="007256C4" w:rsidRDefault="007256C4" w:rsidP="0027682A">
      <w:pPr>
        <w:spacing w:after="0"/>
      </w:pPr>
      <w:r>
        <w:separator/>
      </w:r>
    </w:p>
  </w:endnote>
  <w:endnote w:type="continuationSeparator" w:id="0">
    <w:p w14:paraId="5A8B0F65" w14:textId="77777777" w:rsidR="007256C4" w:rsidRDefault="007256C4" w:rsidP="0027682A">
      <w:pPr>
        <w:spacing w:after="0"/>
      </w:pPr>
      <w:r>
        <w:continuationSeparator/>
      </w:r>
    </w:p>
  </w:endnote>
  <w:endnote w:id="1">
    <w:p w14:paraId="69C34928" w14:textId="6C2B6C72" w:rsidR="0027682A" w:rsidRDefault="0027682A">
      <w:pPr>
        <w:pStyle w:val="a3"/>
        <w:rPr>
          <w:rFonts w:hint="eastAsia"/>
          <w:lang w:eastAsia="zh-CN"/>
        </w:rPr>
      </w:pPr>
      <w:r>
        <w:rPr>
          <w:rStyle w:val="a5"/>
        </w:rPr>
        <w:endnoteRef/>
      </w:r>
      <w:r>
        <w:t xml:space="preserve"> </w:t>
      </w:r>
    </w:p>
  </w:endnote>
  <w:endnote w:id="2">
    <w:p w14:paraId="59CFDB56" w14:textId="26CC0B99" w:rsidR="0027682A" w:rsidRDefault="0027682A">
      <w:pPr>
        <w:pStyle w:val="a3"/>
        <w:rPr>
          <w:rFonts w:hint="eastAsia"/>
          <w:lang w:eastAsia="zh-CN"/>
        </w:rPr>
      </w:pPr>
      <w:r>
        <w:rPr>
          <w:rStyle w:val="a5"/>
        </w:rPr>
        <w:endnoteRef/>
      </w:r>
      <w:r>
        <w:t xml:space="preserve"> </w:t>
      </w:r>
    </w:p>
  </w:endnote>
  <w:endnote w:id="3">
    <w:p w14:paraId="16084E43" w14:textId="7532EC97" w:rsidR="0027682A" w:rsidRDefault="0027682A">
      <w:pPr>
        <w:pStyle w:val="a3"/>
        <w:rPr>
          <w:rFonts w:hint="eastAsia"/>
          <w:lang w:eastAsia="zh-CN"/>
        </w:rPr>
      </w:pPr>
      <w:r>
        <w:rPr>
          <w:rStyle w:val="a5"/>
        </w:rPr>
        <w:endnoteRef/>
      </w:r>
      <w:r>
        <w:t xml:space="preserve"> </w:t>
      </w:r>
    </w:p>
  </w:endnote>
  <w:endnote w:id="4">
    <w:p w14:paraId="00BFDA15" w14:textId="2C60282E" w:rsidR="0027682A" w:rsidRDefault="0027682A">
      <w:pPr>
        <w:pStyle w:val="a3"/>
        <w:rPr>
          <w:rFonts w:hint="eastAsia"/>
          <w:lang w:eastAsia="zh-CN"/>
        </w:rPr>
      </w:pPr>
      <w:r>
        <w:rPr>
          <w:rStyle w:val="a5"/>
        </w:rPr>
        <w:endnoteRef/>
      </w:r>
      <w:r>
        <w:t xml:space="preserve"> </w:t>
      </w:r>
    </w:p>
  </w:endnote>
  <w:endnote w:id="5">
    <w:p w14:paraId="0936872E" w14:textId="0F06C814" w:rsidR="0027682A" w:rsidRDefault="0027682A">
      <w:pPr>
        <w:pStyle w:val="a3"/>
        <w:rPr>
          <w:rFonts w:hint="eastAsia"/>
          <w:lang w:eastAsia="zh-CN"/>
        </w:rPr>
      </w:pPr>
      <w:r>
        <w:rPr>
          <w:rStyle w:val="a5"/>
        </w:rPr>
        <w:endnoteRef/>
      </w:r>
      <w:r>
        <w:t xml:space="preserve"> </w:t>
      </w:r>
    </w:p>
  </w:endnote>
  <w:endnote w:id="6">
    <w:p w14:paraId="727F95CC" w14:textId="30FFD5AE" w:rsidR="0027682A" w:rsidRDefault="0027682A">
      <w:pPr>
        <w:pStyle w:val="a3"/>
        <w:rPr>
          <w:rFonts w:hint="eastAsia"/>
          <w:lang w:eastAsia="zh-CN"/>
        </w:rPr>
      </w:pPr>
      <w:r>
        <w:rPr>
          <w:rStyle w:val="a5"/>
        </w:rPr>
        <w:endnoteRef/>
      </w:r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5EC90" w14:textId="77777777" w:rsidR="007256C4" w:rsidRDefault="007256C4" w:rsidP="0027682A">
      <w:pPr>
        <w:spacing w:after="0"/>
      </w:pPr>
      <w:r>
        <w:separator/>
      </w:r>
    </w:p>
  </w:footnote>
  <w:footnote w:type="continuationSeparator" w:id="0">
    <w:p w14:paraId="0E61FF9D" w14:textId="77777777" w:rsidR="007256C4" w:rsidRDefault="007256C4" w:rsidP="0027682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5966"/>
    <w:rsid w:val="00003AA0"/>
    <w:rsid w:val="00022A26"/>
    <w:rsid w:val="0027682A"/>
    <w:rsid w:val="00450526"/>
    <w:rsid w:val="004D5966"/>
    <w:rsid w:val="007256C4"/>
    <w:rsid w:val="008B3CEA"/>
    <w:rsid w:val="00EC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D6744"/>
  <w15:docId w15:val="{B86A84AC-8841-4E14-8E43-5E65538B7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CA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59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27682A"/>
    <w:pPr>
      <w:snapToGrid w:val="0"/>
    </w:pPr>
  </w:style>
  <w:style w:type="character" w:customStyle="1" w:styleId="a4">
    <w:name w:val="尾注文本 字符"/>
    <w:basedOn w:val="a0"/>
    <w:link w:val="a3"/>
    <w:uiPriority w:val="99"/>
    <w:semiHidden/>
    <w:rsid w:val="0027682A"/>
  </w:style>
  <w:style w:type="character" w:styleId="a5">
    <w:name w:val="endnote reference"/>
    <w:basedOn w:val="a0"/>
    <w:uiPriority w:val="99"/>
    <w:semiHidden/>
    <w:unhideWhenUsed/>
    <w:rsid w:val="0027682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88009-CC05-450C-A3F9-7F6E922F4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语伦 冯</cp:lastModifiedBy>
  <cp:revision>6</cp:revision>
  <cp:lastPrinted>2022-01-10T23:11:00Z</cp:lastPrinted>
  <dcterms:created xsi:type="dcterms:W3CDTF">2021-06-24T20:37:00Z</dcterms:created>
  <dcterms:modified xsi:type="dcterms:W3CDTF">2022-06-16T02:20:00Z</dcterms:modified>
</cp:coreProperties>
</file>