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615752941"/>
        <w:docPartObj>
          <w:docPartGallery w:val="Cover Pages"/>
          <w:docPartUnique/>
        </w:docPartObj>
      </w:sdtPr>
      <w:sdtContent>
        <w:p w14:paraId="0A95DD36" w14:textId="4FD966AE" w:rsidR="00AE6A6E" w:rsidRPr="00DF0BA9" w:rsidRDefault="00000000" w:rsidP="00D541CD">
          <w:pPr>
            <w:spacing w:line="480" w:lineRule="auto"/>
            <w:rPr>
              <w:rFonts w:ascii="Times New Roman" w:hAnsi="Times New Roman" w:cs="Times New Roman"/>
              <w:sz w:val="24"/>
              <w:szCs w:val="24"/>
            </w:rPr>
          </w:pPr>
          <w:r>
            <w:rPr>
              <w:rFonts w:ascii="Times New Roman" w:hAnsi="Times New Roman" w:cs="Times New Roman"/>
              <w:noProof/>
              <w:sz w:val="24"/>
              <w:szCs w:val="24"/>
            </w:rPr>
            <w:pict w14:anchorId="22143C70">
              <v:group id="Group 149" o:spid="_x0000_s1029"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rFonts w:ascii="Times New Roman" w:hAnsi="Times New Roman" w:cs="Times New Roman"/>
              <w:noProof/>
              <w:sz w:val="24"/>
              <w:szCs w:val="24"/>
            </w:rPr>
            <w:pict w14:anchorId="00AD262A">
              <v:shapetype id="_x0000_t202" coordsize="21600,21600" o:spt="202" path="m,l,21600r21600,l21600,xe">
                <v:stroke joinstyle="miter"/>
                <v:path gradientshapeok="t" o:connecttype="rect"/>
              </v:shapetype>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95AD761" w14:textId="2F8C1D80" w:rsidR="00AE6A6E" w:rsidRDefault="00AE6A6E" w:rsidP="005A62A6">
                      <w:pPr>
                        <w:pStyle w:val="NoSpacing"/>
                        <w:ind w:right="400"/>
                        <w:rPr>
                          <w:color w:val="595959" w:themeColor="text1" w:themeTint="A6"/>
                          <w:sz w:val="20"/>
                          <w:szCs w:val="20"/>
                        </w:rPr>
                      </w:pPr>
                    </w:p>
                  </w:txbxContent>
                </v:textbox>
                <w10:wrap type="square" anchorx="page" anchory="page"/>
              </v:shape>
            </w:pict>
          </w:r>
          <w:r>
            <w:rPr>
              <w:rFonts w:ascii="Times New Roman" w:hAnsi="Times New Roman" w:cs="Times New Roman"/>
              <w:noProof/>
              <w:sz w:val="24"/>
              <w:szCs w:val="24"/>
            </w:rPr>
            <w:pict w14:anchorId="08BCEA00">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7791EC4" w14:textId="3AF2FC94" w:rsidR="00AE6A6E"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A20AB">
                            <w:rPr>
                              <w:caps/>
                              <w:color w:val="4472C4" w:themeColor="accent1"/>
                              <w:sz w:val="64"/>
                              <w:szCs w:val="64"/>
                            </w:rPr>
                            <w:t>South africa</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C9E0291" w14:textId="112AB3FA" w:rsidR="00AE6A6E" w:rsidRDefault="00147B7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w:r>
        </w:p>
        <w:p w14:paraId="36995A7E" w14:textId="6245126D" w:rsidR="008D74CB" w:rsidRPr="00DF0BA9" w:rsidRDefault="00000000" w:rsidP="00D541CD">
          <w:pPr>
            <w:widowControl/>
            <w:spacing w:line="480" w:lineRule="auto"/>
            <w:rPr>
              <w:rFonts w:ascii="Times New Roman" w:hAnsi="Times New Roman" w:cs="Times New Roman"/>
              <w:sz w:val="24"/>
              <w:szCs w:val="24"/>
            </w:rPr>
          </w:pPr>
          <w:r>
            <w:rPr>
              <w:rFonts w:ascii="Times New Roman" w:hAnsi="Times New Roman" w:cs="Times New Roman"/>
              <w:noProof/>
              <w:sz w:val="24"/>
              <w:szCs w:val="24"/>
            </w:rPr>
            <w:pict w14:anchorId="2C9C2F1F">
              <v:shape id="Text Box 152" o:spid="_x0000_s1028" type="#_x0000_t202" style="position:absolute;left:0;text-align:left;margin-left:17.55pt;margin-top:659.5pt;width:560.2pt;height:77.45pt;z-index:251660288;visibility:visible;mso-wrap-style:square;mso-width-percent:941;mso-height-percent:92;mso-wrap-distance-left:9pt;mso-wrap-distance-top:0;mso-wrap-distance-right:9pt;mso-wrap-distance-bottom:0;mso-position-horizontal-relative:pag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3954DF" w14:textId="2FCFAB0C" w:rsidR="00AE6A6E" w:rsidRDefault="00AE6A6E">
                          <w:pPr>
                            <w:pStyle w:val="NoSpacing"/>
                            <w:jc w:val="right"/>
                            <w:rPr>
                              <w:color w:val="595959" w:themeColor="text1" w:themeTint="A6"/>
                              <w:sz w:val="28"/>
                              <w:szCs w:val="28"/>
                            </w:rPr>
                          </w:pPr>
                          <w:r>
                            <w:rPr>
                              <w:rFonts w:hint="eastAsia"/>
                              <w:color w:val="595959" w:themeColor="text1" w:themeTint="A6"/>
                              <w:sz w:val="28"/>
                              <w:szCs w:val="28"/>
                              <w:lang w:eastAsia="zh-CN"/>
                            </w:rPr>
                            <w:t>Y</w:t>
                          </w:r>
                          <w:r>
                            <w:rPr>
                              <w:color w:val="595959" w:themeColor="text1" w:themeTint="A6"/>
                              <w:sz w:val="28"/>
                              <w:szCs w:val="28"/>
                              <w:lang w:eastAsia="zh-CN"/>
                            </w:rPr>
                            <w:t>ulun Feng</w:t>
                          </w:r>
                        </w:p>
                      </w:sdtContent>
                    </w:sdt>
                    <w:p w14:paraId="3D79B106" w14:textId="66DC36CE" w:rsidR="00AE6A6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4E6964">
                            <w:rPr>
                              <w:color w:val="595959" w:themeColor="text1" w:themeTint="A6"/>
                              <w:sz w:val="18"/>
                              <w:szCs w:val="18"/>
                            </w:rPr>
                            <w:t>251113989</w:t>
                          </w:r>
                        </w:sdtContent>
                      </w:sdt>
                    </w:p>
                  </w:txbxContent>
                </v:textbox>
                <w10:wrap type="square" anchorx="page" anchory="page"/>
              </v:shape>
            </w:pict>
          </w:r>
          <w:r w:rsidR="00AE6A6E" w:rsidRPr="00DF0BA9">
            <w:rPr>
              <w:rFonts w:ascii="Times New Roman" w:hAnsi="Times New Roman" w:cs="Times New Roman"/>
              <w:sz w:val="24"/>
              <w:szCs w:val="24"/>
            </w:rPr>
            <w:br w:type="page"/>
          </w:r>
        </w:p>
      </w:sdtContent>
    </w:sdt>
    <w:tbl>
      <w:tblPr>
        <w:tblpPr w:leftFromText="180" w:rightFromText="180" w:vertAnchor="text" w:horzAnchor="margin" w:tblpXSpec="center" w:tblpY="733"/>
        <w:tblW w:w="11400" w:type="dxa"/>
        <w:tblLook w:val="04A0" w:firstRow="1" w:lastRow="0" w:firstColumn="1" w:lastColumn="0" w:noHBand="0" w:noVBand="1"/>
      </w:tblPr>
      <w:tblGrid>
        <w:gridCol w:w="2385"/>
        <w:gridCol w:w="1375"/>
        <w:gridCol w:w="1512"/>
        <w:gridCol w:w="1573"/>
        <w:gridCol w:w="1638"/>
        <w:gridCol w:w="1533"/>
        <w:gridCol w:w="1384"/>
      </w:tblGrid>
      <w:tr w:rsidR="00511F94" w:rsidRPr="00511F94" w14:paraId="33440C90" w14:textId="77777777" w:rsidTr="00511F94">
        <w:trPr>
          <w:trHeight w:val="223"/>
        </w:trPr>
        <w:tc>
          <w:tcPr>
            <w:tcW w:w="23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EDAD8"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lastRenderedPageBreak/>
              <w:t>Category</w:t>
            </w:r>
          </w:p>
        </w:tc>
        <w:tc>
          <w:tcPr>
            <w:tcW w:w="1375" w:type="dxa"/>
            <w:tcBorders>
              <w:top w:val="single" w:sz="4" w:space="0" w:color="auto"/>
              <w:left w:val="nil"/>
              <w:bottom w:val="single" w:sz="4" w:space="0" w:color="auto"/>
              <w:right w:val="single" w:sz="4" w:space="0" w:color="auto"/>
            </w:tcBorders>
            <w:shd w:val="clear" w:color="auto" w:fill="auto"/>
            <w:noWrap/>
            <w:vAlign w:val="bottom"/>
            <w:hideMark/>
          </w:tcPr>
          <w:p w14:paraId="09FE3CE8"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2016 </w:t>
            </w:r>
          </w:p>
        </w:tc>
        <w:tc>
          <w:tcPr>
            <w:tcW w:w="1512" w:type="dxa"/>
            <w:tcBorders>
              <w:top w:val="single" w:sz="4" w:space="0" w:color="auto"/>
              <w:left w:val="nil"/>
              <w:bottom w:val="single" w:sz="4" w:space="0" w:color="auto"/>
              <w:right w:val="single" w:sz="4" w:space="0" w:color="auto"/>
            </w:tcBorders>
            <w:shd w:val="clear" w:color="auto" w:fill="auto"/>
            <w:noWrap/>
            <w:vAlign w:val="bottom"/>
            <w:hideMark/>
          </w:tcPr>
          <w:p w14:paraId="797338BD"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2017 </w:t>
            </w:r>
          </w:p>
        </w:tc>
        <w:tc>
          <w:tcPr>
            <w:tcW w:w="1573" w:type="dxa"/>
            <w:tcBorders>
              <w:top w:val="single" w:sz="4" w:space="0" w:color="auto"/>
              <w:left w:val="nil"/>
              <w:bottom w:val="single" w:sz="4" w:space="0" w:color="auto"/>
              <w:right w:val="single" w:sz="4" w:space="0" w:color="auto"/>
            </w:tcBorders>
            <w:shd w:val="clear" w:color="auto" w:fill="auto"/>
            <w:noWrap/>
            <w:vAlign w:val="bottom"/>
            <w:hideMark/>
          </w:tcPr>
          <w:p w14:paraId="5454AE29"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2018 </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14:paraId="4FAA2C57"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2019 </w:t>
            </w:r>
          </w:p>
        </w:tc>
        <w:tc>
          <w:tcPr>
            <w:tcW w:w="1533" w:type="dxa"/>
            <w:tcBorders>
              <w:top w:val="single" w:sz="4" w:space="0" w:color="auto"/>
              <w:left w:val="nil"/>
              <w:bottom w:val="single" w:sz="4" w:space="0" w:color="auto"/>
              <w:right w:val="single" w:sz="4" w:space="0" w:color="auto"/>
            </w:tcBorders>
            <w:shd w:val="clear" w:color="auto" w:fill="auto"/>
            <w:noWrap/>
            <w:vAlign w:val="bottom"/>
            <w:hideMark/>
          </w:tcPr>
          <w:p w14:paraId="4E73F074"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2020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14:paraId="50DC6CBA"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Reference</w:t>
            </w:r>
          </w:p>
        </w:tc>
      </w:tr>
      <w:tr w:rsidR="00511F94" w:rsidRPr="00511F94" w14:paraId="737B12FC" w14:textId="77777777" w:rsidTr="00511F94">
        <w:trPr>
          <w:trHeight w:val="223"/>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54A2C6DB"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Population, total</w:t>
            </w:r>
          </w:p>
        </w:tc>
        <w:tc>
          <w:tcPr>
            <w:tcW w:w="1375" w:type="dxa"/>
            <w:tcBorders>
              <w:top w:val="nil"/>
              <w:left w:val="nil"/>
              <w:bottom w:val="single" w:sz="4" w:space="0" w:color="auto"/>
              <w:right w:val="single" w:sz="4" w:space="0" w:color="auto"/>
            </w:tcBorders>
            <w:shd w:val="clear" w:color="auto" w:fill="auto"/>
            <w:noWrap/>
            <w:vAlign w:val="bottom"/>
            <w:hideMark/>
          </w:tcPr>
          <w:p w14:paraId="03B39189"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56422274</w:t>
            </w:r>
          </w:p>
        </w:tc>
        <w:tc>
          <w:tcPr>
            <w:tcW w:w="1512" w:type="dxa"/>
            <w:tcBorders>
              <w:top w:val="nil"/>
              <w:left w:val="nil"/>
              <w:bottom w:val="single" w:sz="4" w:space="0" w:color="auto"/>
              <w:right w:val="single" w:sz="4" w:space="0" w:color="auto"/>
            </w:tcBorders>
            <w:shd w:val="clear" w:color="auto" w:fill="auto"/>
            <w:noWrap/>
            <w:vAlign w:val="bottom"/>
            <w:hideMark/>
          </w:tcPr>
          <w:p w14:paraId="1AE2DD4F"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56641209</w:t>
            </w:r>
          </w:p>
        </w:tc>
        <w:tc>
          <w:tcPr>
            <w:tcW w:w="1573" w:type="dxa"/>
            <w:tcBorders>
              <w:top w:val="nil"/>
              <w:left w:val="nil"/>
              <w:bottom w:val="single" w:sz="4" w:space="0" w:color="auto"/>
              <w:right w:val="single" w:sz="4" w:space="0" w:color="auto"/>
            </w:tcBorders>
            <w:shd w:val="clear" w:color="auto" w:fill="auto"/>
            <w:noWrap/>
            <w:vAlign w:val="bottom"/>
            <w:hideMark/>
          </w:tcPr>
          <w:p w14:paraId="0C50DD72"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57339635</w:t>
            </w:r>
          </w:p>
        </w:tc>
        <w:tc>
          <w:tcPr>
            <w:tcW w:w="1638" w:type="dxa"/>
            <w:tcBorders>
              <w:top w:val="nil"/>
              <w:left w:val="nil"/>
              <w:bottom w:val="single" w:sz="4" w:space="0" w:color="auto"/>
              <w:right w:val="single" w:sz="4" w:space="0" w:color="auto"/>
            </w:tcBorders>
            <w:shd w:val="clear" w:color="auto" w:fill="auto"/>
            <w:noWrap/>
            <w:vAlign w:val="bottom"/>
            <w:hideMark/>
          </w:tcPr>
          <w:p w14:paraId="154C054E"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58087055</w:t>
            </w:r>
          </w:p>
        </w:tc>
        <w:tc>
          <w:tcPr>
            <w:tcW w:w="1533" w:type="dxa"/>
            <w:tcBorders>
              <w:top w:val="nil"/>
              <w:left w:val="nil"/>
              <w:bottom w:val="single" w:sz="4" w:space="0" w:color="auto"/>
              <w:right w:val="single" w:sz="4" w:space="0" w:color="auto"/>
            </w:tcBorders>
            <w:shd w:val="clear" w:color="auto" w:fill="auto"/>
            <w:noWrap/>
            <w:vAlign w:val="bottom"/>
            <w:hideMark/>
          </w:tcPr>
          <w:p w14:paraId="20743F3B"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58801927</w:t>
            </w:r>
          </w:p>
        </w:tc>
        <w:tc>
          <w:tcPr>
            <w:tcW w:w="1384" w:type="dxa"/>
            <w:tcBorders>
              <w:top w:val="nil"/>
              <w:left w:val="nil"/>
              <w:bottom w:val="single" w:sz="4" w:space="0" w:color="auto"/>
              <w:right w:val="single" w:sz="4" w:space="0" w:color="auto"/>
            </w:tcBorders>
            <w:shd w:val="clear" w:color="auto" w:fill="auto"/>
            <w:noWrap/>
            <w:vAlign w:val="bottom"/>
            <w:hideMark/>
          </w:tcPr>
          <w:p w14:paraId="26AA6F43"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w:t>
            </w:r>
          </w:p>
        </w:tc>
      </w:tr>
      <w:tr w:rsidR="00511F94" w:rsidRPr="00511F94" w14:paraId="572626E5" w14:textId="77777777" w:rsidTr="00511F94">
        <w:trPr>
          <w:trHeight w:val="223"/>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53944FD9"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Population Growth Rate (annual %)</w:t>
            </w:r>
          </w:p>
        </w:tc>
        <w:tc>
          <w:tcPr>
            <w:tcW w:w="1375" w:type="dxa"/>
            <w:tcBorders>
              <w:top w:val="nil"/>
              <w:left w:val="nil"/>
              <w:bottom w:val="single" w:sz="4" w:space="0" w:color="auto"/>
              <w:right w:val="single" w:sz="4" w:space="0" w:color="auto"/>
            </w:tcBorders>
            <w:shd w:val="clear" w:color="auto" w:fill="auto"/>
            <w:noWrap/>
            <w:vAlign w:val="bottom"/>
            <w:hideMark/>
          </w:tcPr>
          <w:p w14:paraId="7BC80CDF"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0.97 </w:t>
            </w:r>
          </w:p>
        </w:tc>
        <w:tc>
          <w:tcPr>
            <w:tcW w:w="1512" w:type="dxa"/>
            <w:tcBorders>
              <w:top w:val="nil"/>
              <w:left w:val="nil"/>
              <w:bottom w:val="single" w:sz="4" w:space="0" w:color="auto"/>
              <w:right w:val="single" w:sz="4" w:space="0" w:color="auto"/>
            </w:tcBorders>
            <w:shd w:val="clear" w:color="auto" w:fill="auto"/>
            <w:noWrap/>
            <w:vAlign w:val="bottom"/>
            <w:hideMark/>
          </w:tcPr>
          <w:p w14:paraId="44A2CD6F"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0.39 </w:t>
            </w:r>
          </w:p>
        </w:tc>
        <w:tc>
          <w:tcPr>
            <w:tcW w:w="1573" w:type="dxa"/>
            <w:tcBorders>
              <w:top w:val="nil"/>
              <w:left w:val="nil"/>
              <w:bottom w:val="single" w:sz="4" w:space="0" w:color="auto"/>
              <w:right w:val="single" w:sz="4" w:space="0" w:color="auto"/>
            </w:tcBorders>
            <w:shd w:val="clear" w:color="auto" w:fill="auto"/>
            <w:noWrap/>
            <w:vAlign w:val="bottom"/>
            <w:hideMark/>
          </w:tcPr>
          <w:p w14:paraId="34AFF012"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1.23 </w:t>
            </w:r>
          </w:p>
        </w:tc>
        <w:tc>
          <w:tcPr>
            <w:tcW w:w="1638" w:type="dxa"/>
            <w:tcBorders>
              <w:top w:val="nil"/>
              <w:left w:val="nil"/>
              <w:bottom w:val="single" w:sz="4" w:space="0" w:color="auto"/>
              <w:right w:val="single" w:sz="4" w:space="0" w:color="auto"/>
            </w:tcBorders>
            <w:shd w:val="clear" w:color="auto" w:fill="auto"/>
            <w:noWrap/>
            <w:vAlign w:val="bottom"/>
            <w:hideMark/>
          </w:tcPr>
          <w:p w14:paraId="5C99A6B9"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1.30 </w:t>
            </w:r>
          </w:p>
        </w:tc>
        <w:tc>
          <w:tcPr>
            <w:tcW w:w="1533" w:type="dxa"/>
            <w:tcBorders>
              <w:top w:val="nil"/>
              <w:left w:val="nil"/>
              <w:bottom w:val="single" w:sz="4" w:space="0" w:color="auto"/>
              <w:right w:val="single" w:sz="4" w:space="0" w:color="auto"/>
            </w:tcBorders>
            <w:shd w:val="clear" w:color="auto" w:fill="auto"/>
            <w:noWrap/>
            <w:vAlign w:val="bottom"/>
            <w:hideMark/>
          </w:tcPr>
          <w:p w14:paraId="0D9DEC4A"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1.22 </w:t>
            </w:r>
          </w:p>
        </w:tc>
        <w:tc>
          <w:tcPr>
            <w:tcW w:w="1384" w:type="dxa"/>
            <w:tcBorders>
              <w:top w:val="nil"/>
              <w:left w:val="nil"/>
              <w:bottom w:val="single" w:sz="4" w:space="0" w:color="auto"/>
              <w:right w:val="single" w:sz="4" w:space="0" w:color="auto"/>
            </w:tcBorders>
            <w:shd w:val="clear" w:color="auto" w:fill="auto"/>
            <w:noWrap/>
            <w:vAlign w:val="bottom"/>
            <w:hideMark/>
          </w:tcPr>
          <w:p w14:paraId="7E7E87A1"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w:t>
            </w:r>
          </w:p>
        </w:tc>
      </w:tr>
      <w:tr w:rsidR="00511F94" w:rsidRPr="00511F94" w14:paraId="5CB6393F" w14:textId="77777777" w:rsidTr="00511F94">
        <w:trPr>
          <w:trHeight w:val="447"/>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6DAEFF52"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GNI per capita, PPP (current international $)</w:t>
            </w:r>
          </w:p>
        </w:tc>
        <w:tc>
          <w:tcPr>
            <w:tcW w:w="1375" w:type="dxa"/>
            <w:tcBorders>
              <w:top w:val="nil"/>
              <w:left w:val="nil"/>
              <w:bottom w:val="single" w:sz="4" w:space="0" w:color="auto"/>
              <w:right w:val="single" w:sz="4" w:space="0" w:color="auto"/>
            </w:tcBorders>
            <w:shd w:val="clear" w:color="auto" w:fill="auto"/>
            <w:noWrap/>
            <w:vAlign w:val="bottom"/>
            <w:hideMark/>
          </w:tcPr>
          <w:p w14:paraId="6D85EEB6"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13350</w:t>
            </w:r>
          </w:p>
        </w:tc>
        <w:tc>
          <w:tcPr>
            <w:tcW w:w="1512" w:type="dxa"/>
            <w:tcBorders>
              <w:top w:val="nil"/>
              <w:left w:val="nil"/>
              <w:bottom w:val="single" w:sz="4" w:space="0" w:color="auto"/>
              <w:right w:val="single" w:sz="4" w:space="0" w:color="auto"/>
            </w:tcBorders>
            <w:shd w:val="clear" w:color="auto" w:fill="auto"/>
            <w:noWrap/>
            <w:vAlign w:val="bottom"/>
            <w:hideMark/>
          </w:tcPr>
          <w:p w14:paraId="4623BB1F"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13560</w:t>
            </w:r>
          </w:p>
        </w:tc>
        <w:tc>
          <w:tcPr>
            <w:tcW w:w="1573" w:type="dxa"/>
            <w:tcBorders>
              <w:top w:val="nil"/>
              <w:left w:val="nil"/>
              <w:bottom w:val="single" w:sz="4" w:space="0" w:color="auto"/>
              <w:right w:val="single" w:sz="4" w:space="0" w:color="auto"/>
            </w:tcBorders>
            <w:shd w:val="clear" w:color="auto" w:fill="auto"/>
            <w:noWrap/>
            <w:vAlign w:val="bottom"/>
            <w:hideMark/>
          </w:tcPr>
          <w:p w14:paraId="63CE699A"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13920</w:t>
            </w:r>
          </w:p>
        </w:tc>
        <w:tc>
          <w:tcPr>
            <w:tcW w:w="1638" w:type="dxa"/>
            <w:tcBorders>
              <w:top w:val="nil"/>
              <w:left w:val="nil"/>
              <w:bottom w:val="single" w:sz="4" w:space="0" w:color="auto"/>
              <w:right w:val="single" w:sz="4" w:space="0" w:color="auto"/>
            </w:tcBorders>
            <w:shd w:val="clear" w:color="auto" w:fill="auto"/>
            <w:noWrap/>
            <w:vAlign w:val="bottom"/>
            <w:hideMark/>
          </w:tcPr>
          <w:p w14:paraId="00B634E2"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14080</w:t>
            </w:r>
          </w:p>
        </w:tc>
        <w:tc>
          <w:tcPr>
            <w:tcW w:w="1533" w:type="dxa"/>
            <w:tcBorders>
              <w:top w:val="nil"/>
              <w:left w:val="nil"/>
              <w:bottom w:val="single" w:sz="4" w:space="0" w:color="auto"/>
              <w:right w:val="single" w:sz="4" w:space="0" w:color="auto"/>
            </w:tcBorders>
            <w:shd w:val="clear" w:color="auto" w:fill="auto"/>
            <w:noWrap/>
            <w:vAlign w:val="bottom"/>
            <w:hideMark/>
          </w:tcPr>
          <w:p w14:paraId="69175FD9"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13290</w:t>
            </w:r>
          </w:p>
        </w:tc>
        <w:tc>
          <w:tcPr>
            <w:tcW w:w="1384" w:type="dxa"/>
            <w:tcBorders>
              <w:top w:val="nil"/>
              <w:left w:val="nil"/>
              <w:bottom w:val="single" w:sz="4" w:space="0" w:color="auto"/>
              <w:right w:val="single" w:sz="4" w:space="0" w:color="auto"/>
            </w:tcBorders>
            <w:shd w:val="clear" w:color="auto" w:fill="auto"/>
            <w:noWrap/>
            <w:vAlign w:val="bottom"/>
            <w:hideMark/>
          </w:tcPr>
          <w:p w14:paraId="40C4E5F2"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w:t>
            </w:r>
          </w:p>
        </w:tc>
      </w:tr>
      <w:tr w:rsidR="00511F94" w:rsidRPr="00511F94" w14:paraId="7F1E4390" w14:textId="77777777" w:rsidTr="00511F94">
        <w:trPr>
          <w:trHeight w:val="223"/>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55BF18E7"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GDP growth (annual %)</w:t>
            </w:r>
          </w:p>
        </w:tc>
        <w:tc>
          <w:tcPr>
            <w:tcW w:w="1375" w:type="dxa"/>
            <w:tcBorders>
              <w:top w:val="nil"/>
              <w:left w:val="nil"/>
              <w:bottom w:val="single" w:sz="4" w:space="0" w:color="auto"/>
              <w:right w:val="single" w:sz="4" w:space="0" w:color="auto"/>
            </w:tcBorders>
            <w:shd w:val="clear" w:color="auto" w:fill="auto"/>
            <w:noWrap/>
            <w:vAlign w:val="bottom"/>
            <w:hideMark/>
          </w:tcPr>
          <w:p w14:paraId="1F2B28CA"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0.66 </w:t>
            </w:r>
          </w:p>
        </w:tc>
        <w:tc>
          <w:tcPr>
            <w:tcW w:w="1512" w:type="dxa"/>
            <w:tcBorders>
              <w:top w:val="nil"/>
              <w:left w:val="nil"/>
              <w:bottom w:val="single" w:sz="4" w:space="0" w:color="auto"/>
              <w:right w:val="single" w:sz="4" w:space="0" w:color="auto"/>
            </w:tcBorders>
            <w:shd w:val="clear" w:color="auto" w:fill="auto"/>
            <w:noWrap/>
            <w:vAlign w:val="bottom"/>
            <w:hideMark/>
          </w:tcPr>
          <w:p w14:paraId="55C8A32D"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1.16 </w:t>
            </w:r>
          </w:p>
        </w:tc>
        <w:tc>
          <w:tcPr>
            <w:tcW w:w="1573" w:type="dxa"/>
            <w:tcBorders>
              <w:top w:val="nil"/>
              <w:left w:val="nil"/>
              <w:bottom w:val="single" w:sz="4" w:space="0" w:color="auto"/>
              <w:right w:val="single" w:sz="4" w:space="0" w:color="auto"/>
            </w:tcBorders>
            <w:shd w:val="clear" w:color="auto" w:fill="auto"/>
            <w:noWrap/>
            <w:vAlign w:val="bottom"/>
            <w:hideMark/>
          </w:tcPr>
          <w:p w14:paraId="0D28CE5E"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1.52 </w:t>
            </w:r>
          </w:p>
        </w:tc>
        <w:tc>
          <w:tcPr>
            <w:tcW w:w="1638" w:type="dxa"/>
            <w:tcBorders>
              <w:top w:val="nil"/>
              <w:left w:val="nil"/>
              <w:bottom w:val="single" w:sz="4" w:space="0" w:color="auto"/>
              <w:right w:val="single" w:sz="4" w:space="0" w:color="auto"/>
            </w:tcBorders>
            <w:shd w:val="clear" w:color="auto" w:fill="auto"/>
            <w:noWrap/>
            <w:vAlign w:val="bottom"/>
            <w:hideMark/>
          </w:tcPr>
          <w:p w14:paraId="71819787"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0.30 </w:t>
            </w:r>
          </w:p>
        </w:tc>
        <w:tc>
          <w:tcPr>
            <w:tcW w:w="1533" w:type="dxa"/>
            <w:tcBorders>
              <w:top w:val="nil"/>
              <w:left w:val="nil"/>
              <w:bottom w:val="single" w:sz="4" w:space="0" w:color="auto"/>
              <w:right w:val="single" w:sz="4" w:space="0" w:color="auto"/>
            </w:tcBorders>
            <w:shd w:val="clear" w:color="auto" w:fill="auto"/>
            <w:noWrap/>
            <w:vAlign w:val="bottom"/>
            <w:hideMark/>
          </w:tcPr>
          <w:p w14:paraId="139F1CC4"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-6.34 </w:t>
            </w:r>
          </w:p>
        </w:tc>
        <w:tc>
          <w:tcPr>
            <w:tcW w:w="1384" w:type="dxa"/>
            <w:tcBorders>
              <w:top w:val="nil"/>
              <w:left w:val="nil"/>
              <w:bottom w:val="single" w:sz="4" w:space="0" w:color="auto"/>
              <w:right w:val="single" w:sz="4" w:space="0" w:color="auto"/>
            </w:tcBorders>
            <w:shd w:val="clear" w:color="auto" w:fill="auto"/>
            <w:noWrap/>
            <w:vAlign w:val="bottom"/>
            <w:hideMark/>
          </w:tcPr>
          <w:p w14:paraId="5A1F5575"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w:t>
            </w:r>
          </w:p>
        </w:tc>
      </w:tr>
      <w:tr w:rsidR="00511F94" w:rsidRPr="00511F94" w14:paraId="1B35A41A" w14:textId="77777777" w:rsidTr="00511F94">
        <w:trPr>
          <w:trHeight w:val="447"/>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4712F841" w14:textId="77777777" w:rsidR="00511F94" w:rsidRPr="00511F94" w:rsidRDefault="00000000" w:rsidP="00511F94">
            <w:pPr>
              <w:widowControl/>
              <w:jc w:val="left"/>
              <w:rPr>
                <w:rFonts w:ascii="等线" w:eastAsia="等线" w:hAnsi="等线" w:cs="宋体"/>
                <w:color w:val="000000"/>
                <w:kern w:val="0"/>
                <w:sz w:val="22"/>
              </w:rPr>
            </w:pPr>
            <w:hyperlink r:id="rId10" w:history="1">
              <w:r w:rsidR="00511F94" w:rsidRPr="00511F94">
                <w:rPr>
                  <w:rFonts w:ascii="等线" w:eastAsia="等线" w:hAnsi="等线" w:cs="宋体" w:hint="eastAsia"/>
                  <w:color w:val="000000"/>
                  <w:kern w:val="0"/>
                  <w:sz w:val="22"/>
                </w:rPr>
                <w:t>Mortality rate, infant (per 1,000 live births)</w:t>
              </w:r>
            </w:hyperlink>
          </w:p>
        </w:tc>
        <w:tc>
          <w:tcPr>
            <w:tcW w:w="1375" w:type="dxa"/>
            <w:tcBorders>
              <w:top w:val="nil"/>
              <w:left w:val="nil"/>
              <w:bottom w:val="single" w:sz="4" w:space="0" w:color="auto"/>
              <w:right w:val="single" w:sz="4" w:space="0" w:color="auto"/>
            </w:tcBorders>
            <w:shd w:val="clear" w:color="auto" w:fill="auto"/>
            <w:noWrap/>
            <w:vAlign w:val="bottom"/>
            <w:hideMark/>
          </w:tcPr>
          <w:p w14:paraId="3DCAA2B7"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31</w:t>
            </w:r>
          </w:p>
        </w:tc>
        <w:tc>
          <w:tcPr>
            <w:tcW w:w="1512" w:type="dxa"/>
            <w:tcBorders>
              <w:top w:val="nil"/>
              <w:left w:val="nil"/>
              <w:bottom w:val="single" w:sz="4" w:space="0" w:color="auto"/>
              <w:right w:val="single" w:sz="4" w:space="0" w:color="auto"/>
            </w:tcBorders>
            <w:shd w:val="clear" w:color="auto" w:fill="auto"/>
            <w:noWrap/>
            <w:vAlign w:val="bottom"/>
            <w:hideMark/>
          </w:tcPr>
          <w:p w14:paraId="21D11CCD"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30</w:t>
            </w:r>
          </w:p>
        </w:tc>
        <w:tc>
          <w:tcPr>
            <w:tcW w:w="1573" w:type="dxa"/>
            <w:tcBorders>
              <w:top w:val="nil"/>
              <w:left w:val="nil"/>
              <w:bottom w:val="single" w:sz="4" w:space="0" w:color="auto"/>
              <w:right w:val="single" w:sz="4" w:space="0" w:color="auto"/>
            </w:tcBorders>
            <w:shd w:val="clear" w:color="auto" w:fill="auto"/>
            <w:noWrap/>
            <w:vAlign w:val="bottom"/>
            <w:hideMark/>
          </w:tcPr>
          <w:p w14:paraId="6E4AA189"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30</w:t>
            </w:r>
          </w:p>
        </w:tc>
        <w:tc>
          <w:tcPr>
            <w:tcW w:w="1638" w:type="dxa"/>
            <w:tcBorders>
              <w:top w:val="nil"/>
              <w:left w:val="nil"/>
              <w:bottom w:val="single" w:sz="4" w:space="0" w:color="auto"/>
              <w:right w:val="single" w:sz="4" w:space="0" w:color="auto"/>
            </w:tcBorders>
            <w:shd w:val="clear" w:color="auto" w:fill="auto"/>
            <w:noWrap/>
            <w:vAlign w:val="bottom"/>
            <w:hideMark/>
          </w:tcPr>
          <w:p w14:paraId="40240665"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29</w:t>
            </w:r>
          </w:p>
        </w:tc>
        <w:tc>
          <w:tcPr>
            <w:tcW w:w="1533" w:type="dxa"/>
            <w:tcBorders>
              <w:top w:val="nil"/>
              <w:left w:val="nil"/>
              <w:bottom w:val="single" w:sz="4" w:space="0" w:color="auto"/>
              <w:right w:val="single" w:sz="4" w:space="0" w:color="auto"/>
            </w:tcBorders>
            <w:shd w:val="clear" w:color="auto" w:fill="auto"/>
            <w:noWrap/>
            <w:vAlign w:val="bottom"/>
            <w:hideMark/>
          </w:tcPr>
          <w:p w14:paraId="411633D2"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29</w:t>
            </w:r>
          </w:p>
        </w:tc>
        <w:tc>
          <w:tcPr>
            <w:tcW w:w="1384" w:type="dxa"/>
            <w:tcBorders>
              <w:top w:val="nil"/>
              <w:left w:val="nil"/>
              <w:bottom w:val="single" w:sz="4" w:space="0" w:color="auto"/>
              <w:right w:val="single" w:sz="4" w:space="0" w:color="auto"/>
            </w:tcBorders>
            <w:shd w:val="clear" w:color="auto" w:fill="auto"/>
            <w:noWrap/>
            <w:vAlign w:val="bottom"/>
            <w:hideMark/>
          </w:tcPr>
          <w:p w14:paraId="0BCEE50C"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5</w:t>
            </w:r>
          </w:p>
        </w:tc>
      </w:tr>
      <w:tr w:rsidR="00511F94" w:rsidRPr="00511F94" w14:paraId="571F3449" w14:textId="77777777" w:rsidTr="00511F94">
        <w:trPr>
          <w:trHeight w:val="447"/>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73E52966"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Literacy rate, adult total (% of people ages 15 and above) </w:t>
            </w:r>
          </w:p>
        </w:tc>
        <w:tc>
          <w:tcPr>
            <w:tcW w:w="1375" w:type="dxa"/>
            <w:tcBorders>
              <w:top w:val="nil"/>
              <w:left w:val="nil"/>
              <w:bottom w:val="single" w:sz="4" w:space="0" w:color="auto"/>
              <w:right w:val="single" w:sz="4" w:space="0" w:color="auto"/>
            </w:tcBorders>
            <w:shd w:val="clear" w:color="auto" w:fill="auto"/>
            <w:noWrap/>
            <w:vAlign w:val="bottom"/>
            <w:hideMark/>
          </w:tcPr>
          <w:p w14:paraId="3972117C"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94 (2012）</w:t>
            </w:r>
          </w:p>
        </w:tc>
        <w:tc>
          <w:tcPr>
            <w:tcW w:w="1512" w:type="dxa"/>
            <w:tcBorders>
              <w:top w:val="nil"/>
              <w:left w:val="nil"/>
              <w:bottom w:val="single" w:sz="4" w:space="0" w:color="auto"/>
              <w:right w:val="single" w:sz="4" w:space="0" w:color="auto"/>
            </w:tcBorders>
            <w:shd w:val="clear" w:color="auto" w:fill="auto"/>
            <w:noWrap/>
            <w:vAlign w:val="bottom"/>
            <w:hideMark/>
          </w:tcPr>
          <w:p w14:paraId="68159D62"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94 (2014)</w:t>
            </w:r>
          </w:p>
        </w:tc>
        <w:tc>
          <w:tcPr>
            <w:tcW w:w="1573" w:type="dxa"/>
            <w:tcBorders>
              <w:top w:val="nil"/>
              <w:left w:val="nil"/>
              <w:bottom w:val="single" w:sz="4" w:space="0" w:color="auto"/>
              <w:right w:val="single" w:sz="4" w:space="0" w:color="auto"/>
            </w:tcBorders>
            <w:shd w:val="clear" w:color="auto" w:fill="auto"/>
            <w:noWrap/>
            <w:vAlign w:val="bottom"/>
            <w:hideMark/>
          </w:tcPr>
          <w:p w14:paraId="2043A28D"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94 (2015)</w:t>
            </w:r>
          </w:p>
        </w:tc>
        <w:tc>
          <w:tcPr>
            <w:tcW w:w="1638" w:type="dxa"/>
            <w:tcBorders>
              <w:top w:val="nil"/>
              <w:left w:val="nil"/>
              <w:bottom w:val="single" w:sz="4" w:space="0" w:color="auto"/>
              <w:right w:val="single" w:sz="4" w:space="0" w:color="auto"/>
            </w:tcBorders>
            <w:shd w:val="clear" w:color="auto" w:fill="auto"/>
            <w:noWrap/>
            <w:vAlign w:val="bottom"/>
            <w:hideMark/>
          </w:tcPr>
          <w:p w14:paraId="5DBFCEEB"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87 (2017)</w:t>
            </w:r>
          </w:p>
        </w:tc>
        <w:tc>
          <w:tcPr>
            <w:tcW w:w="1533" w:type="dxa"/>
            <w:tcBorders>
              <w:top w:val="nil"/>
              <w:left w:val="nil"/>
              <w:bottom w:val="single" w:sz="4" w:space="0" w:color="auto"/>
              <w:right w:val="single" w:sz="4" w:space="0" w:color="auto"/>
            </w:tcBorders>
            <w:shd w:val="clear" w:color="auto" w:fill="auto"/>
            <w:noWrap/>
            <w:vAlign w:val="bottom"/>
            <w:hideMark/>
          </w:tcPr>
          <w:p w14:paraId="2271E317"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95 (2019)</w:t>
            </w:r>
          </w:p>
        </w:tc>
        <w:tc>
          <w:tcPr>
            <w:tcW w:w="1384" w:type="dxa"/>
            <w:tcBorders>
              <w:top w:val="nil"/>
              <w:left w:val="nil"/>
              <w:bottom w:val="single" w:sz="4" w:space="0" w:color="auto"/>
              <w:right w:val="single" w:sz="4" w:space="0" w:color="auto"/>
            </w:tcBorders>
            <w:shd w:val="clear" w:color="auto" w:fill="auto"/>
            <w:noWrap/>
            <w:vAlign w:val="bottom"/>
            <w:hideMark/>
          </w:tcPr>
          <w:p w14:paraId="0621BB68"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6</w:t>
            </w:r>
          </w:p>
        </w:tc>
      </w:tr>
      <w:tr w:rsidR="00511F94" w:rsidRPr="00511F94" w14:paraId="11DB42A6" w14:textId="77777777" w:rsidTr="00511F94">
        <w:trPr>
          <w:trHeight w:val="447"/>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6325B480"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Literacy rate, youth total (% of people ages 15-24)</w:t>
            </w:r>
          </w:p>
        </w:tc>
        <w:tc>
          <w:tcPr>
            <w:tcW w:w="1375" w:type="dxa"/>
            <w:tcBorders>
              <w:top w:val="nil"/>
              <w:left w:val="nil"/>
              <w:bottom w:val="single" w:sz="4" w:space="0" w:color="auto"/>
              <w:right w:val="single" w:sz="4" w:space="0" w:color="auto"/>
            </w:tcBorders>
            <w:shd w:val="clear" w:color="auto" w:fill="auto"/>
            <w:noWrap/>
            <w:vAlign w:val="bottom"/>
            <w:hideMark/>
          </w:tcPr>
          <w:p w14:paraId="388A867D"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99 (2012)</w:t>
            </w:r>
          </w:p>
        </w:tc>
        <w:tc>
          <w:tcPr>
            <w:tcW w:w="1512" w:type="dxa"/>
            <w:tcBorders>
              <w:top w:val="nil"/>
              <w:left w:val="nil"/>
              <w:bottom w:val="single" w:sz="4" w:space="0" w:color="auto"/>
              <w:right w:val="single" w:sz="4" w:space="0" w:color="auto"/>
            </w:tcBorders>
            <w:shd w:val="clear" w:color="auto" w:fill="auto"/>
            <w:noWrap/>
            <w:vAlign w:val="bottom"/>
            <w:hideMark/>
          </w:tcPr>
          <w:p w14:paraId="35564A25"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99 (2014)</w:t>
            </w:r>
          </w:p>
        </w:tc>
        <w:tc>
          <w:tcPr>
            <w:tcW w:w="1573" w:type="dxa"/>
            <w:tcBorders>
              <w:top w:val="nil"/>
              <w:left w:val="nil"/>
              <w:bottom w:val="single" w:sz="4" w:space="0" w:color="auto"/>
              <w:right w:val="single" w:sz="4" w:space="0" w:color="auto"/>
            </w:tcBorders>
            <w:shd w:val="clear" w:color="auto" w:fill="auto"/>
            <w:noWrap/>
            <w:vAlign w:val="bottom"/>
            <w:hideMark/>
          </w:tcPr>
          <w:p w14:paraId="4A673406"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99 (2015)</w:t>
            </w:r>
          </w:p>
        </w:tc>
        <w:tc>
          <w:tcPr>
            <w:tcW w:w="1638" w:type="dxa"/>
            <w:tcBorders>
              <w:top w:val="nil"/>
              <w:left w:val="nil"/>
              <w:bottom w:val="single" w:sz="4" w:space="0" w:color="auto"/>
              <w:right w:val="single" w:sz="4" w:space="0" w:color="auto"/>
            </w:tcBorders>
            <w:shd w:val="clear" w:color="auto" w:fill="auto"/>
            <w:noWrap/>
            <w:vAlign w:val="bottom"/>
            <w:hideMark/>
          </w:tcPr>
          <w:p w14:paraId="7443A810"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95 (2017)</w:t>
            </w:r>
          </w:p>
        </w:tc>
        <w:tc>
          <w:tcPr>
            <w:tcW w:w="1533" w:type="dxa"/>
            <w:tcBorders>
              <w:top w:val="nil"/>
              <w:left w:val="nil"/>
              <w:bottom w:val="single" w:sz="4" w:space="0" w:color="auto"/>
              <w:right w:val="single" w:sz="4" w:space="0" w:color="auto"/>
            </w:tcBorders>
            <w:shd w:val="clear" w:color="auto" w:fill="auto"/>
            <w:noWrap/>
            <w:vAlign w:val="bottom"/>
            <w:hideMark/>
          </w:tcPr>
          <w:p w14:paraId="62935E81"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98 (2019)</w:t>
            </w:r>
          </w:p>
        </w:tc>
        <w:tc>
          <w:tcPr>
            <w:tcW w:w="1384" w:type="dxa"/>
            <w:tcBorders>
              <w:top w:val="nil"/>
              <w:left w:val="nil"/>
              <w:bottom w:val="single" w:sz="4" w:space="0" w:color="auto"/>
              <w:right w:val="single" w:sz="4" w:space="0" w:color="auto"/>
            </w:tcBorders>
            <w:shd w:val="clear" w:color="auto" w:fill="auto"/>
            <w:noWrap/>
            <w:vAlign w:val="bottom"/>
            <w:hideMark/>
          </w:tcPr>
          <w:p w14:paraId="4A9D5BE5"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7</w:t>
            </w:r>
          </w:p>
        </w:tc>
      </w:tr>
      <w:tr w:rsidR="00511F94" w:rsidRPr="00511F94" w14:paraId="38643E35" w14:textId="77777777" w:rsidTr="00511F94">
        <w:trPr>
          <w:trHeight w:val="223"/>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2398A7B5"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Life expectancy at birth, total (years)</w:t>
            </w:r>
          </w:p>
        </w:tc>
        <w:tc>
          <w:tcPr>
            <w:tcW w:w="1375" w:type="dxa"/>
            <w:tcBorders>
              <w:top w:val="nil"/>
              <w:left w:val="nil"/>
              <w:bottom w:val="single" w:sz="4" w:space="0" w:color="auto"/>
              <w:right w:val="single" w:sz="4" w:space="0" w:color="auto"/>
            </w:tcBorders>
            <w:shd w:val="clear" w:color="auto" w:fill="auto"/>
            <w:noWrap/>
            <w:vAlign w:val="bottom"/>
            <w:hideMark/>
          </w:tcPr>
          <w:p w14:paraId="32669695"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64.75 </w:t>
            </w:r>
          </w:p>
        </w:tc>
        <w:tc>
          <w:tcPr>
            <w:tcW w:w="1512" w:type="dxa"/>
            <w:tcBorders>
              <w:top w:val="nil"/>
              <w:left w:val="nil"/>
              <w:bottom w:val="single" w:sz="4" w:space="0" w:color="auto"/>
              <w:right w:val="single" w:sz="4" w:space="0" w:color="auto"/>
            </w:tcBorders>
            <w:shd w:val="clear" w:color="auto" w:fill="auto"/>
            <w:noWrap/>
            <w:vAlign w:val="bottom"/>
            <w:hideMark/>
          </w:tcPr>
          <w:p w14:paraId="24ABA514"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65.40 </w:t>
            </w:r>
          </w:p>
        </w:tc>
        <w:tc>
          <w:tcPr>
            <w:tcW w:w="1573" w:type="dxa"/>
            <w:tcBorders>
              <w:top w:val="nil"/>
              <w:left w:val="nil"/>
              <w:bottom w:val="single" w:sz="4" w:space="0" w:color="auto"/>
              <w:right w:val="single" w:sz="4" w:space="0" w:color="auto"/>
            </w:tcBorders>
            <w:shd w:val="clear" w:color="auto" w:fill="auto"/>
            <w:noWrap/>
            <w:vAlign w:val="bottom"/>
            <w:hideMark/>
          </w:tcPr>
          <w:p w14:paraId="67E8A6A9"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65.67 </w:t>
            </w:r>
          </w:p>
        </w:tc>
        <w:tc>
          <w:tcPr>
            <w:tcW w:w="1638" w:type="dxa"/>
            <w:tcBorders>
              <w:top w:val="nil"/>
              <w:left w:val="nil"/>
              <w:bottom w:val="single" w:sz="4" w:space="0" w:color="auto"/>
              <w:right w:val="single" w:sz="4" w:space="0" w:color="auto"/>
            </w:tcBorders>
            <w:shd w:val="clear" w:color="auto" w:fill="auto"/>
            <w:noWrap/>
            <w:vAlign w:val="bottom"/>
            <w:hideMark/>
          </w:tcPr>
          <w:p w14:paraId="634E9CA6"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66.18 </w:t>
            </w:r>
          </w:p>
        </w:tc>
        <w:tc>
          <w:tcPr>
            <w:tcW w:w="1533" w:type="dxa"/>
            <w:tcBorders>
              <w:top w:val="nil"/>
              <w:left w:val="nil"/>
              <w:bottom w:val="single" w:sz="4" w:space="0" w:color="auto"/>
              <w:right w:val="single" w:sz="4" w:space="0" w:color="auto"/>
            </w:tcBorders>
            <w:shd w:val="clear" w:color="auto" w:fill="auto"/>
            <w:noWrap/>
            <w:vAlign w:val="bottom"/>
            <w:hideMark/>
          </w:tcPr>
          <w:p w14:paraId="59DC84CA"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65.25 </w:t>
            </w:r>
          </w:p>
        </w:tc>
        <w:tc>
          <w:tcPr>
            <w:tcW w:w="1384" w:type="dxa"/>
            <w:tcBorders>
              <w:top w:val="nil"/>
              <w:left w:val="nil"/>
              <w:bottom w:val="single" w:sz="4" w:space="0" w:color="auto"/>
              <w:right w:val="single" w:sz="4" w:space="0" w:color="auto"/>
            </w:tcBorders>
            <w:shd w:val="clear" w:color="auto" w:fill="auto"/>
            <w:noWrap/>
            <w:vAlign w:val="bottom"/>
            <w:hideMark/>
          </w:tcPr>
          <w:p w14:paraId="7BDF1637"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w:t>
            </w:r>
          </w:p>
        </w:tc>
      </w:tr>
      <w:tr w:rsidR="00511F94" w:rsidRPr="00511F94" w14:paraId="4DEB622F" w14:textId="77777777" w:rsidTr="00511F94">
        <w:trPr>
          <w:trHeight w:val="223"/>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78B34567"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Gini index (5 most recent data)</w:t>
            </w:r>
          </w:p>
        </w:tc>
        <w:tc>
          <w:tcPr>
            <w:tcW w:w="1375" w:type="dxa"/>
            <w:tcBorders>
              <w:top w:val="nil"/>
              <w:left w:val="nil"/>
              <w:bottom w:val="single" w:sz="4" w:space="0" w:color="auto"/>
              <w:right w:val="single" w:sz="4" w:space="0" w:color="auto"/>
            </w:tcBorders>
            <w:shd w:val="clear" w:color="auto" w:fill="auto"/>
            <w:noWrap/>
            <w:vAlign w:val="bottom"/>
            <w:hideMark/>
          </w:tcPr>
          <w:p w14:paraId="107A6B92"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57.8 (2000)</w:t>
            </w:r>
          </w:p>
        </w:tc>
        <w:tc>
          <w:tcPr>
            <w:tcW w:w="1512" w:type="dxa"/>
            <w:tcBorders>
              <w:top w:val="nil"/>
              <w:left w:val="nil"/>
              <w:bottom w:val="single" w:sz="4" w:space="0" w:color="auto"/>
              <w:right w:val="single" w:sz="4" w:space="0" w:color="auto"/>
            </w:tcBorders>
            <w:shd w:val="clear" w:color="auto" w:fill="auto"/>
            <w:noWrap/>
            <w:vAlign w:val="bottom"/>
            <w:hideMark/>
          </w:tcPr>
          <w:p w14:paraId="437D69ED"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64.8 (2005)</w:t>
            </w:r>
          </w:p>
        </w:tc>
        <w:tc>
          <w:tcPr>
            <w:tcW w:w="1573" w:type="dxa"/>
            <w:tcBorders>
              <w:top w:val="nil"/>
              <w:left w:val="nil"/>
              <w:bottom w:val="single" w:sz="4" w:space="0" w:color="auto"/>
              <w:right w:val="single" w:sz="4" w:space="0" w:color="auto"/>
            </w:tcBorders>
            <w:shd w:val="clear" w:color="auto" w:fill="auto"/>
            <w:noWrap/>
            <w:vAlign w:val="bottom"/>
            <w:hideMark/>
          </w:tcPr>
          <w:p w14:paraId="3D55712E"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63 (2008)</w:t>
            </w:r>
          </w:p>
        </w:tc>
        <w:tc>
          <w:tcPr>
            <w:tcW w:w="1638" w:type="dxa"/>
            <w:tcBorders>
              <w:top w:val="nil"/>
              <w:left w:val="nil"/>
              <w:bottom w:val="single" w:sz="4" w:space="0" w:color="auto"/>
              <w:right w:val="single" w:sz="4" w:space="0" w:color="auto"/>
            </w:tcBorders>
            <w:shd w:val="clear" w:color="auto" w:fill="auto"/>
            <w:noWrap/>
            <w:vAlign w:val="bottom"/>
            <w:hideMark/>
          </w:tcPr>
          <w:p w14:paraId="11E3C183"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63.4 (2010)</w:t>
            </w:r>
          </w:p>
        </w:tc>
        <w:tc>
          <w:tcPr>
            <w:tcW w:w="1533" w:type="dxa"/>
            <w:tcBorders>
              <w:top w:val="nil"/>
              <w:left w:val="nil"/>
              <w:bottom w:val="single" w:sz="4" w:space="0" w:color="auto"/>
              <w:right w:val="single" w:sz="4" w:space="0" w:color="auto"/>
            </w:tcBorders>
            <w:shd w:val="clear" w:color="auto" w:fill="auto"/>
            <w:noWrap/>
            <w:vAlign w:val="bottom"/>
            <w:hideMark/>
          </w:tcPr>
          <w:p w14:paraId="69838339"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63 (2014)</w:t>
            </w:r>
          </w:p>
        </w:tc>
        <w:tc>
          <w:tcPr>
            <w:tcW w:w="1384" w:type="dxa"/>
            <w:tcBorders>
              <w:top w:val="nil"/>
              <w:left w:val="nil"/>
              <w:bottom w:val="single" w:sz="4" w:space="0" w:color="auto"/>
              <w:right w:val="single" w:sz="4" w:space="0" w:color="auto"/>
            </w:tcBorders>
            <w:shd w:val="clear" w:color="auto" w:fill="auto"/>
            <w:noWrap/>
            <w:vAlign w:val="bottom"/>
            <w:hideMark/>
          </w:tcPr>
          <w:p w14:paraId="754E0A3B"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2</w:t>
            </w:r>
          </w:p>
        </w:tc>
      </w:tr>
      <w:tr w:rsidR="00511F94" w:rsidRPr="00511F94" w14:paraId="779A066E" w14:textId="77777777" w:rsidTr="00511F94">
        <w:trPr>
          <w:trHeight w:val="223"/>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5A227C84"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Human Development Index</w:t>
            </w:r>
          </w:p>
        </w:tc>
        <w:tc>
          <w:tcPr>
            <w:tcW w:w="1375" w:type="dxa"/>
            <w:tcBorders>
              <w:top w:val="nil"/>
              <w:left w:val="nil"/>
              <w:bottom w:val="single" w:sz="4" w:space="0" w:color="auto"/>
              <w:right w:val="single" w:sz="4" w:space="0" w:color="auto"/>
            </w:tcBorders>
            <w:shd w:val="clear" w:color="auto" w:fill="auto"/>
            <w:noWrap/>
            <w:vAlign w:val="bottom"/>
            <w:hideMark/>
          </w:tcPr>
          <w:p w14:paraId="780FACD1"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0.63 (2000)</w:t>
            </w:r>
          </w:p>
        </w:tc>
        <w:tc>
          <w:tcPr>
            <w:tcW w:w="1512" w:type="dxa"/>
            <w:tcBorders>
              <w:top w:val="nil"/>
              <w:left w:val="nil"/>
              <w:bottom w:val="single" w:sz="4" w:space="0" w:color="auto"/>
              <w:right w:val="single" w:sz="4" w:space="0" w:color="auto"/>
            </w:tcBorders>
            <w:shd w:val="clear" w:color="auto" w:fill="auto"/>
            <w:noWrap/>
            <w:vAlign w:val="bottom"/>
            <w:hideMark/>
          </w:tcPr>
          <w:p w14:paraId="0C65B81A"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0.65(2005)</w:t>
            </w:r>
          </w:p>
        </w:tc>
        <w:tc>
          <w:tcPr>
            <w:tcW w:w="1573" w:type="dxa"/>
            <w:tcBorders>
              <w:top w:val="nil"/>
              <w:left w:val="nil"/>
              <w:bottom w:val="single" w:sz="4" w:space="0" w:color="auto"/>
              <w:right w:val="single" w:sz="4" w:space="0" w:color="auto"/>
            </w:tcBorders>
            <w:shd w:val="clear" w:color="auto" w:fill="auto"/>
            <w:noWrap/>
            <w:vAlign w:val="bottom"/>
            <w:hideMark/>
          </w:tcPr>
          <w:p w14:paraId="35547FC2"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0.66(2010)</w:t>
            </w:r>
          </w:p>
        </w:tc>
        <w:tc>
          <w:tcPr>
            <w:tcW w:w="1638" w:type="dxa"/>
            <w:tcBorders>
              <w:top w:val="nil"/>
              <w:left w:val="nil"/>
              <w:bottom w:val="single" w:sz="4" w:space="0" w:color="auto"/>
              <w:right w:val="single" w:sz="4" w:space="0" w:color="auto"/>
            </w:tcBorders>
            <w:shd w:val="clear" w:color="auto" w:fill="auto"/>
            <w:noWrap/>
            <w:vAlign w:val="bottom"/>
            <w:hideMark/>
          </w:tcPr>
          <w:p w14:paraId="05B605CE"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0.70(2015)</w:t>
            </w:r>
          </w:p>
        </w:tc>
        <w:tc>
          <w:tcPr>
            <w:tcW w:w="1533" w:type="dxa"/>
            <w:tcBorders>
              <w:top w:val="nil"/>
              <w:left w:val="nil"/>
              <w:bottom w:val="single" w:sz="4" w:space="0" w:color="auto"/>
              <w:right w:val="single" w:sz="4" w:space="0" w:color="auto"/>
            </w:tcBorders>
            <w:shd w:val="clear" w:color="auto" w:fill="auto"/>
            <w:noWrap/>
            <w:vAlign w:val="bottom"/>
            <w:hideMark/>
          </w:tcPr>
          <w:p w14:paraId="33095886"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0.71(2018)</w:t>
            </w:r>
          </w:p>
        </w:tc>
        <w:tc>
          <w:tcPr>
            <w:tcW w:w="1384" w:type="dxa"/>
            <w:tcBorders>
              <w:top w:val="nil"/>
              <w:left w:val="nil"/>
              <w:bottom w:val="single" w:sz="4" w:space="0" w:color="auto"/>
              <w:right w:val="single" w:sz="4" w:space="0" w:color="auto"/>
            </w:tcBorders>
            <w:shd w:val="clear" w:color="auto" w:fill="auto"/>
            <w:noWrap/>
            <w:vAlign w:val="bottom"/>
            <w:hideMark/>
          </w:tcPr>
          <w:p w14:paraId="0895D85C"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3</w:t>
            </w:r>
          </w:p>
        </w:tc>
      </w:tr>
      <w:tr w:rsidR="00511F94" w:rsidRPr="00511F94" w14:paraId="17C628C0" w14:textId="77777777" w:rsidTr="00511F94">
        <w:trPr>
          <w:trHeight w:val="223"/>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6AF58EF6"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Unemployment Rate</w:t>
            </w:r>
          </w:p>
        </w:tc>
        <w:tc>
          <w:tcPr>
            <w:tcW w:w="1375" w:type="dxa"/>
            <w:tcBorders>
              <w:top w:val="nil"/>
              <w:left w:val="nil"/>
              <w:bottom w:val="single" w:sz="4" w:space="0" w:color="auto"/>
              <w:right w:val="single" w:sz="4" w:space="0" w:color="auto"/>
            </w:tcBorders>
            <w:shd w:val="clear" w:color="auto" w:fill="auto"/>
            <w:noWrap/>
            <w:vAlign w:val="bottom"/>
            <w:hideMark/>
          </w:tcPr>
          <w:p w14:paraId="697A6DDF"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24.02 </w:t>
            </w:r>
          </w:p>
        </w:tc>
        <w:tc>
          <w:tcPr>
            <w:tcW w:w="1512" w:type="dxa"/>
            <w:tcBorders>
              <w:top w:val="nil"/>
              <w:left w:val="nil"/>
              <w:bottom w:val="single" w:sz="4" w:space="0" w:color="auto"/>
              <w:right w:val="single" w:sz="4" w:space="0" w:color="auto"/>
            </w:tcBorders>
            <w:shd w:val="clear" w:color="auto" w:fill="auto"/>
            <w:noWrap/>
            <w:vAlign w:val="bottom"/>
            <w:hideMark/>
          </w:tcPr>
          <w:p w14:paraId="18D6039E"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23.99 </w:t>
            </w:r>
          </w:p>
        </w:tc>
        <w:tc>
          <w:tcPr>
            <w:tcW w:w="1573" w:type="dxa"/>
            <w:tcBorders>
              <w:top w:val="nil"/>
              <w:left w:val="nil"/>
              <w:bottom w:val="single" w:sz="4" w:space="0" w:color="auto"/>
              <w:right w:val="single" w:sz="4" w:space="0" w:color="auto"/>
            </w:tcBorders>
            <w:shd w:val="clear" w:color="auto" w:fill="auto"/>
            <w:noWrap/>
            <w:vAlign w:val="bottom"/>
            <w:hideMark/>
          </w:tcPr>
          <w:p w14:paraId="655584AF"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24.22 </w:t>
            </w:r>
          </w:p>
        </w:tc>
        <w:tc>
          <w:tcPr>
            <w:tcW w:w="1638" w:type="dxa"/>
            <w:tcBorders>
              <w:top w:val="nil"/>
              <w:left w:val="nil"/>
              <w:bottom w:val="single" w:sz="4" w:space="0" w:color="auto"/>
              <w:right w:val="single" w:sz="4" w:space="0" w:color="auto"/>
            </w:tcBorders>
            <w:shd w:val="clear" w:color="auto" w:fill="auto"/>
            <w:noWrap/>
            <w:vAlign w:val="bottom"/>
            <w:hideMark/>
          </w:tcPr>
          <w:p w14:paraId="1CD027EF"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25.54 </w:t>
            </w:r>
          </w:p>
        </w:tc>
        <w:tc>
          <w:tcPr>
            <w:tcW w:w="1533" w:type="dxa"/>
            <w:tcBorders>
              <w:top w:val="nil"/>
              <w:left w:val="nil"/>
              <w:bottom w:val="single" w:sz="4" w:space="0" w:color="auto"/>
              <w:right w:val="single" w:sz="4" w:space="0" w:color="auto"/>
            </w:tcBorders>
            <w:shd w:val="clear" w:color="auto" w:fill="auto"/>
            <w:noWrap/>
            <w:vAlign w:val="bottom"/>
            <w:hideMark/>
          </w:tcPr>
          <w:p w14:paraId="7898C70D"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24.34 </w:t>
            </w:r>
          </w:p>
        </w:tc>
        <w:tc>
          <w:tcPr>
            <w:tcW w:w="1384" w:type="dxa"/>
            <w:tcBorders>
              <w:top w:val="nil"/>
              <w:left w:val="nil"/>
              <w:bottom w:val="single" w:sz="4" w:space="0" w:color="auto"/>
              <w:right w:val="single" w:sz="4" w:space="0" w:color="auto"/>
            </w:tcBorders>
            <w:shd w:val="clear" w:color="auto" w:fill="auto"/>
            <w:noWrap/>
            <w:vAlign w:val="bottom"/>
            <w:hideMark/>
          </w:tcPr>
          <w:p w14:paraId="181925A7"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w:t>
            </w:r>
          </w:p>
        </w:tc>
      </w:tr>
      <w:tr w:rsidR="00511F94" w:rsidRPr="00511F94" w14:paraId="6D68AE6F" w14:textId="77777777" w:rsidTr="00511F94">
        <w:trPr>
          <w:trHeight w:val="223"/>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28160041"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 Population Below Poverty Line</w:t>
            </w:r>
          </w:p>
        </w:tc>
        <w:tc>
          <w:tcPr>
            <w:tcW w:w="1375" w:type="dxa"/>
            <w:tcBorders>
              <w:top w:val="nil"/>
              <w:left w:val="nil"/>
              <w:bottom w:val="single" w:sz="4" w:space="0" w:color="auto"/>
              <w:right w:val="single" w:sz="4" w:space="0" w:color="auto"/>
            </w:tcBorders>
            <w:shd w:val="clear" w:color="auto" w:fill="auto"/>
            <w:noWrap/>
            <w:vAlign w:val="bottom"/>
            <w:hideMark/>
          </w:tcPr>
          <w:p w14:paraId="6F14816C"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38 (2000)</w:t>
            </w:r>
          </w:p>
        </w:tc>
        <w:tc>
          <w:tcPr>
            <w:tcW w:w="1512" w:type="dxa"/>
            <w:tcBorders>
              <w:top w:val="nil"/>
              <w:left w:val="nil"/>
              <w:bottom w:val="single" w:sz="4" w:space="0" w:color="auto"/>
              <w:right w:val="single" w:sz="4" w:space="0" w:color="auto"/>
            </w:tcBorders>
            <w:shd w:val="clear" w:color="auto" w:fill="auto"/>
            <w:noWrap/>
            <w:vAlign w:val="bottom"/>
            <w:hideMark/>
          </w:tcPr>
          <w:p w14:paraId="00B5F4D7"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66.6 (2005)</w:t>
            </w:r>
          </w:p>
        </w:tc>
        <w:tc>
          <w:tcPr>
            <w:tcW w:w="1573" w:type="dxa"/>
            <w:tcBorders>
              <w:top w:val="nil"/>
              <w:left w:val="nil"/>
              <w:bottom w:val="single" w:sz="4" w:space="0" w:color="auto"/>
              <w:right w:val="single" w:sz="4" w:space="0" w:color="auto"/>
            </w:tcBorders>
            <w:shd w:val="clear" w:color="auto" w:fill="auto"/>
            <w:noWrap/>
            <w:vAlign w:val="bottom"/>
            <w:hideMark/>
          </w:tcPr>
          <w:p w14:paraId="5F7E7F18"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62.1 (2008)</w:t>
            </w:r>
          </w:p>
        </w:tc>
        <w:tc>
          <w:tcPr>
            <w:tcW w:w="1638" w:type="dxa"/>
            <w:tcBorders>
              <w:top w:val="nil"/>
              <w:left w:val="nil"/>
              <w:bottom w:val="single" w:sz="4" w:space="0" w:color="auto"/>
              <w:right w:val="single" w:sz="4" w:space="0" w:color="auto"/>
            </w:tcBorders>
            <w:shd w:val="clear" w:color="auto" w:fill="auto"/>
            <w:noWrap/>
            <w:vAlign w:val="bottom"/>
            <w:hideMark/>
          </w:tcPr>
          <w:p w14:paraId="12DEB542"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53.2 (2010)</w:t>
            </w:r>
          </w:p>
        </w:tc>
        <w:tc>
          <w:tcPr>
            <w:tcW w:w="1533" w:type="dxa"/>
            <w:tcBorders>
              <w:top w:val="nil"/>
              <w:left w:val="nil"/>
              <w:bottom w:val="single" w:sz="4" w:space="0" w:color="auto"/>
              <w:right w:val="single" w:sz="4" w:space="0" w:color="auto"/>
            </w:tcBorders>
            <w:shd w:val="clear" w:color="auto" w:fill="auto"/>
            <w:noWrap/>
            <w:vAlign w:val="bottom"/>
            <w:hideMark/>
          </w:tcPr>
          <w:p w14:paraId="04DC5562"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55.5 (2014)</w:t>
            </w:r>
          </w:p>
        </w:tc>
        <w:tc>
          <w:tcPr>
            <w:tcW w:w="1384" w:type="dxa"/>
            <w:tcBorders>
              <w:top w:val="nil"/>
              <w:left w:val="nil"/>
              <w:bottom w:val="single" w:sz="4" w:space="0" w:color="auto"/>
              <w:right w:val="single" w:sz="4" w:space="0" w:color="auto"/>
            </w:tcBorders>
            <w:shd w:val="clear" w:color="auto" w:fill="auto"/>
            <w:noWrap/>
            <w:vAlign w:val="bottom"/>
            <w:hideMark/>
          </w:tcPr>
          <w:p w14:paraId="13C4511E"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4</w:t>
            </w:r>
          </w:p>
        </w:tc>
      </w:tr>
      <w:tr w:rsidR="00511F94" w:rsidRPr="00511F94" w14:paraId="27B52D52" w14:textId="77777777" w:rsidTr="00511F94">
        <w:trPr>
          <w:trHeight w:val="223"/>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63F8BD8D"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Exports as a Share of GDP</w:t>
            </w:r>
          </w:p>
        </w:tc>
        <w:tc>
          <w:tcPr>
            <w:tcW w:w="1375" w:type="dxa"/>
            <w:tcBorders>
              <w:top w:val="nil"/>
              <w:left w:val="nil"/>
              <w:bottom w:val="single" w:sz="4" w:space="0" w:color="auto"/>
              <w:right w:val="single" w:sz="4" w:space="0" w:color="auto"/>
            </w:tcBorders>
            <w:shd w:val="clear" w:color="auto" w:fill="auto"/>
            <w:noWrap/>
            <w:vAlign w:val="bottom"/>
            <w:hideMark/>
          </w:tcPr>
          <w:p w14:paraId="588CB359"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28.16 </w:t>
            </w:r>
          </w:p>
        </w:tc>
        <w:tc>
          <w:tcPr>
            <w:tcW w:w="1512" w:type="dxa"/>
            <w:tcBorders>
              <w:top w:val="nil"/>
              <w:left w:val="nil"/>
              <w:bottom w:val="single" w:sz="4" w:space="0" w:color="auto"/>
              <w:right w:val="single" w:sz="4" w:space="0" w:color="auto"/>
            </w:tcBorders>
            <w:shd w:val="clear" w:color="auto" w:fill="auto"/>
            <w:noWrap/>
            <w:vAlign w:val="bottom"/>
            <w:hideMark/>
          </w:tcPr>
          <w:p w14:paraId="28C9311B"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27.34 </w:t>
            </w:r>
          </w:p>
        </w:tc>
        <w:tc>
          <w:tcPr>
            <w:tcW w:w="1573" w:type="dxa"/>
            <w:tcBorders>
              <w:top w:val="nil"/>
              <w:left w:val="nil"/>
              <w:bottom w:val="single" w:sz="4" w:space="0" w:color="auto"/>
              <w:right w:val="single" w:sz="4" w:space="0" w:color="auto"/>
            </w:tcBorders>
            <w:shd w:val="clear" w:color="auto" w:fill="auto"/>
            <w:noWrap/>
            <w:vAlign w:val="bottom"/>
            <w:hideMark/>
          </w:tcPr>
          <w:p w14:paraId="496D8F22"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27.56 </w:t>
            </w:r>
          </w:p>
        </w:tc>
        <w:tc>
          <w:tcPr>
            <w:tcW w:w="1638" w:type="dxa"/>
            <w:tcBorders>
              <w:top w:val="nil"/>
              <w:left w:val="nil"/>
              <w:bottom w:val="single" w:sz="4" w:space="0" w:color="auto"/>
              <w:right w:val="single" w:sz="4" w:space="0" w:color="auto"/>
            </w:tcBorders>
            <w:shd w:val="clear" w:color="auto" w:fill="auto"/>
            <w:noWrap/>
            <w:vAlign w:val="bottom"/>
            <w:hideMark/>
          </w:tcPr>
          <w:p w14:paraId="0B18D948"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27.30 </w:t>
            </w:r>
          </w:p>
        </w:tc>
        <w:tc>
          <w:tcPr>
            <w:tcW w:w="1533" w:type="dxa"/>
            <w:tcBorders>
              <w:top w:val="nil"/>
              <w:left w:val="nil"/>
              <w:bottom w:val="single" w:sz="4" w:space="0" w:color="auto"/>
              <w:right w:val="single" w:sz="4" w:space="0" w:color="auto"/>
            </w:tcBorders>
            <w:shd w:val="clear" w:color="auto" w:fill="auto"/>
            <w:noWrap/>
            <w:vAlign w:val="bottom"/>
            <w:hideMark/>
          </w:tcPr>
          <w:p w14:paraId="53544F09"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27.60 </w:t>
            </w:r>
          </w:p>
        </w:tc>
        <w:tc>
          <w:tcPr>
            <w:tcW w:w="1384" w:type="dxa"/>
            <w:tcBorders>
              <w:top w:val="nil"/>
              <w:left w:val="nil"/>
              <w:bottom w:val="single" w:sz="4" w:space="0" w:color="auto"/>
              <w:right w:val="single" w:sz="4" w:space="0" w:color="auto"/>
            </w:tcBorders>
            <w:shd w:val="clear" w:color="auto" w:fill="auto"/>
            <w:noWrap/>
            <w:vAlign w:val="bottom"/>
            <w:hideMark/>
          </w:tcPr>
          <w:p w14:paraId="6468E8BB"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w:t>
            </w:r>
          </w:p>
        </w:tc>
      </w:tr>
      <w:tr w:rsidR="00511F94" w:rsidRPr="00511F94" w14:paraId="619E87E4" w14:textId="77777777" w:rsidTr="00511F94">
        <w:trPr>
          <w:trHeight w:val="223"/>
        </w:trPr>
        <w:tc>
          <w:tcPr>
            <w:tcW w:w="2385" w:type="dxa"/>
            <w:tcBorders>
              <w:top w:val="nil"/>
              <w:left w:val="single" w:sz="4" w:space="0" w:color="auto"/>
              <w:bottom w:val="single" w:sz="4" w:space="0" w:color="auto"/>
              <w:right w:val="single" w:sz="4" w:space="0" w:color="auto"/>
            </w:tcBorders>
            <w:shd w:val="clear" w:color="auto" w:fill="auto"/>
            <w:vAlign w:val="bottom"/>
            <w:hideMark/>
          </w:tcPr>
          <w:p w14:paraId="6C985F07"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Agriculture as a Share of GDP</w:t>
            </w:r>
          </w:p>
        </w:tc>
        <w:tc>
          <w:tcPr>
            <w:tcW w:w="1375" w:type="dxa"/>
            <w:tcBorders>
              <w:top w:val="nil"/>
              <w:left w:val="nil"/>
              <w:bottom w:val="single" w:sz="4" w:space="0" w:color="auto"/>
              <w:right w:val="single" w:sz="4" w:space="0" w:color="auto"/>
            </w:tcBorders>
            <w:shd w:val="clear" w:color="auto" w:fill="auto"/>
            <w:noWrap/>
            <w:vAlign w:val="bottom"/>
            <w:hideMark/>
          </w:tcPr>
          <w:p w14:paraId="2C82913F"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2.41 </w:t>
            </w:r>
          </w:p>
        </w:tc>
        <w:tc>
          <w:tcPr>
            <w:tcW w:w="1512" w:type="dxa"/>
            <w:tcBorders>
              <w:top w:val="nil"/>
              <w:left w:val="nil"/>
              <w:bottom w:val="single" w:sz="4" w:space="0" w:color="auto"/>
              <w:right w:val="single" w:sz="4" w:space="0" w:color="auto"/>
            </w:tcBorders>
            <w:shd w:val="clear" w:color="auto" w:fill="auto"/>
            <w:noWrap/>
            <w:vAlign w:val="bottom"/>
            <w:hideMark/>
          </w:tcPr>
          <w:p w14:paraId="280AE18C"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2.49 </w:t>
            </w:r>
          </w:p>
        </w:tc>
        <w:tc>
          <w:tcPr>
            <w:tcW w:w="1573" w:type="dxa"/>
            <w:tcBorders>
              <w:top w:val="nil"/>
              <w:left w:val="nil"/>
              <w:bottom w:val="single" w:sz="4" w:space="0" w:color="auto"/>
              <w:right w:val="single" w:sz="4" w:space="0" w:color="auto"/>
            </w:tcBorders>
            <w:shd w:val="clear" w:color="auto" w:fill="auto"/>
            <w:noWrap/>
            <w:vAlign w:val="bottom"/>
            <w:hideMark/>
          </w:tcPr>
          <w:p w14:paraId="447B9286"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2.27 </w:t>
            </w:r>
          </w:p>
        </w:tc>
        <w:tc>
          <w:tcPr>
            <w:tcW w:w="1638" w:type="dxa"/>
            <w:tcBorders>
              <w:top w:val="nil"/>
              <w:left w:val="nil"/>
              <w:bottom w:val="single" w:sz="4" w:space="0" w:color="auto"/>
              <w:right w:val="single" w:sz="4" w:space="0" w:color="auto"/>
            </w:tcBorders>
            <w:shd w:val="clear" w:color="auto" w:fill="auto"/>
            <w:noWrap/>
            <w:vAlign w:val="bottom"/>
            <w:hideMark/>
          </w:tcPr>
          <w:p w14:paraId="53B0F047"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1.96 </w:t>
            </w:r>
          </w:p>
        </w:tc>
        <w:tc>
          <w:tcPr>
            <w:tcW w:w="1533" w:type="dxa"/>
            <w:tcBorders>
              <w:top w:val="nil"/>
              <w:left w:val="nil"/>
              <w:bottom w:val="single" w:sz="4" w:space="0" w:color="auto"/>
              <w:right w:val="single" w:sz="4" w:space="0" w:color="auto"/>
            </w:tcBorders>
            <w:shd w:val="clear" w:color="auto" w:fill="auto"/>
            <w:noWrap/>
            <w:vAlign w:val="bottom"/>
            <w:hideMark/>
          </w:tcPr>
          <w:p w14:paraId="45FEA637"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 xml:space="preserve">2.52 </w:t>
            </w:r>
          </w:p>
        </w:tc>
        <w:tc>
          <w:tcPr>
            <w:tcW w:w="1384" w:type="dxa"/>
            <w:tcBorders>
              <w:top w:val="nil"/>
              <w:left w:val="nil"/>
              <w:bottom w:val="single" w:sz="4" w:space="0" w:color="auto"/>
              <w:right w:val="single" w:sz="4" w:space="0" w:color="auto"/>
            </w:tcBorders>
            <w:shd w:val="clear" w:color="auto" w:fill="auto"/>
            <w:noWrap/>
            <w:vAlign w:val="bottom"/>
            <w:hideMark/>
          </w:tcPr>
          <w:p w14:paraId="553B5E53"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w:t>
            </w:r>
          </w:p>
        </w:tc>
      </w:tr>
      <w:tr w:rsidR="00511F94" w:rsidRPr="00511F94" w14:paraId="5835CC3E" w14:textId="77777777" w:rsidTr="00511F94">
        <w:trPr>
          <w:trHeight w:val="223"/>
        </w:trPr>
        <w:tc>
          <w:tcPr>
            <w:tcW w:w="2385" w:type="dxa"/>
            <w:tcBorders>
              <w:top w:val="nil"/>
              <w:left w:val="nil"/>
              <w:bottom w:val="nil"/>
              <w:right w:val="nil"/>
            </w:tcBorders>
            <w:shd w:val="clear" w:color="auto" w:fill="auto"/>
            <w:noWrap/>
            <w:vAlign w:val="bottom"/>
            <w:hideMark/>
          </w:tcPr>
          <w:p w14:paraId="19D02BB1"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1</w:t>
            </w:r>
          </w:p>
        </w:tc>
        <w:tc>
          <w:tcPr>
            <w:tcW w:w="9015" w:type="dxa"/>
            <w:gridSpan w:val="6"/>
            <w:tcBorders>
              <w:top w:val="nil"/>
              <w:left w:val="nil"/>
              <w:bottom w:val="nil"/>
              <w:right w:val="nil"/>
            </w:tcBorders>
            <w:shd w:val="clear" w:color="auto" w:fill="auto"/>
            <w:noWrap/>
            <w:vAlign w:val="bottom"/>
            <w:hideMark/>
          </w:tcPr>
          <w:p w14:paraId="6228F46C" w14:textId="77777777" w:rsidR="00511F94" w:rsidRPr="00511F94" w:rsidRDefault="00000000" w:rsidP="00511F94">
            <w:pPr>
              <w:widowControl/>
              <w:jc w:val="left"/>
              <w:rPr>
                <w:rFonts w:ascii="等线" w:eastAsia="等线" w:hAnsi="等线" w:cs="宋体"/>
                <w:color w:val="0563C1"/>
                <w:kern w:val="0"/>
                <w:sz w:val="22"/>
                <w:u w:val="single"/>
              </w:rPr>
            </w:pPr>
            <w:hyperlink r:id="rId11" w:history="1">
              <w:r w:rsidR="00511F94" w:rsidRPr="00511F94">
                <w:rPr>
                  <w:rFonts w:ascii="等线" w:eastAsia="等线" w:hAnsi="等线" w:cs="宋体" w:hint="eastAsia"/>
                  <w:color w:val="0563C1"/>
                  <w:kern w:val="0"/>
                  <w:sz w:val="22"/>
                  <w:u w:val="single"/>
                </w:rPr>
                <w:t>https://databank.worldbank.org/source/world-development-indicators#</w:t>
              </w:r>
            </w:hyperlink>
          </w:p>
        </w:tc>
      </w:tr>
      <w:tr w:rsidR="00511F94" w:rsidRPr="00511F94" w14:paraId="651BC952" w14:textId="77777777" w:rsidTr="00511F94">
        <w:trPr>
          <w:trHeight w:val="223"/>
        </w:trPr>
        <w:tc>
          <w:tcPr>
            <w:tcW w:w="2385" w:type="dxa"/>
            <w:tcBorders>
              <w:top w:val="nil"/>
              <w:left w:val="nil"/>
              <w:bottom w:val="nil"/>
              <w:right w:val="nil"/>
            </w:tcBorders>
            <w:shd w:val="clear" w:color="auto" w:fill="auto"/>
            <w:noWrap/>
            <w:vAlign w:val="bottom"/>
            <w:hideMark/>
          </w:tcPr>
          <w:p w14:paraId="22E94DC7"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2</w:t>
            </w:r>
          </w:p>
        </w:tc>
        <w:tc>
          <w:tcPr>
            <w:tcW w:w="9015" w:type="dxa"/>
            <w:gridSpan w:val="6"/>
            <w:tcBorders>
              <w:top w:val="nil"/>
              <w:left w:val="nil"/>
              <w:bottom w:val="nil"/>
              <w:right w:val="nil"/>
            </w:tcBorders>
            <w:shd w:val="clear" w:color="auto" w:fill="auto"/>
            <w:noWrap/>
            <w:vAlign w:val="bottom"/>
            <w:hideMark/>
          </w:tcPr>
          <w:p w14:paraId="6B598A4E"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https://data.worldbank.org/indicator/SI.POV.GINI?end=2014&amp;locations=ZA&amp;start=1993</w:t>
            </w:r>
          </w:p>
        </w:tc>
      </w:tr>
      <w:tr w:rsidR="00511F94" w:rsidRPr="00511F94" w14:paraId="76479F81" w14:textId="77777777" w:rsidTr="00511F94">
        <w:trPr>
          <w:trHeight w:val="223"/>
        </w:trPr>
        <w:tc>
          <w:tcPr>
            <w:tcW w:w="2385" w:type="dxa"/>
            <w:tcBorders>
              <w:top w:val="nil"/>
              <w:left w:val="nil"/>
              <w:bottom w:val="nil"/>
              <w:right w:val="nil"/>
            </w:tcBorders>
            <w:shd w:val="clear" w:color="auto" w:fill="auto"/>
            <w:noWrap/>
            <w:vAlign w:val="bottom"/>
            <w:hideMark/>
          </w:tcPr>
          <w:p w14:paraId="760739B5"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3</w:t>
            </w:r>
          </w:p>
        </w:tc>
        <w:tc>
          <w:tcPr>
            <w:tcW w:w="9015" w:type="dxa"/>
            <w:gridSpan w:val="6"/>
            <w:tcBorders>
              <w:top w:val="nil"/>
              <w:left w:val="nil"/>
              <w:bottom w:val="nil"/>
              <w:right w:val="nil"/>
            </w:tcBorders>
            <w:shd w:val="clear" w:color="auto" w:fill="auto"/>
            <w:noWrap/>
            <w:vAlign w:val="bottom"/>
            <w:hideMark/>
          </w:tcPr>
          <w:p w14:paraId="0E3DDCAD"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https://en.wikipedia.org/wiki/List_of_South_African_provinces_by_Human_Development_Index</w:t>
            </w:r>
          </w:p>
        </w:tc>
      </w:tr>
      <w:tr w:rsidR="00511F94" w:rsidRPr="00511F94" w14:paraId="737775B3" w14:textId="77777777" w:rsidTr="00511F94">
        <w:trPr>
          <w:trHeight w:val="223"/>
        </w:trPr>
        <w:tc>
          <w:tcPr>
            <w:tcW w:w="2385" w:type="dxa"/>
            <w:tcBorders>
              <w:top w:val="nil"/>
              <w:left w:val="nil"/>
              <w:bottom w:val="nil"/>
              <w:right w:val="nil"/>
            </w:tcBorders>
            <w:shd w:val="clear" w:color="auto" w:fill="auto"/>
            <w:noWrap/>
            <w:vAlign w:val="bottom"/>
            <w:hideMark/>
          </w:tcPr>
          <w:p w14:paraId="34BEFCB8"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4</w:t>
            </w:r>
          </w:p>
        </w:tc>
        <w:tc>
          <w:tcPr>
            <w:tcW w:w="7631" w:type="dxa"/>
            <w:gridSpan w:val="5"/>
            <w:tcBorders>
              <w:top w:val="nil"/>
              <w:left w:val="nil"/>
              <w:bottom w:val="nil"/>
              <w:right w:val="nil"/>
            </w:tcBorders>
            <w:shd w:val="clear" w:color="auto" w:fill="auto"/>
            <w:noWrap/>
            <w:vAlign w:val="bottom"/>
            <w:hideMark/>
          </w:tcPr>
          <w:p w14:paraId="1DF1E534"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https://data.worldbank.org/indicator/SI.POV.NAHC?locations=ZA</w:t>
            </w:r>
          </w:p>
        </w:tc>
        <w:tc>
          <w:tcPr>
            <w:tcW w:w="1384" w:type="dxa"/>
            <w:tcBorders>
              <w:top w:val="nil"/>
              <w:left w:val="nil"/>
              <w:bottom w:val="nil"/>
              <w:right w:val="nil"/>
            </w:tcBorders>
            <w:shd w:val="clear" w:color="auto" w:fill="auto"/>
            <w:noWrap/>
            <w:vAlign w:val="bottom"/>
            <w:hideMark/>
          </w:tcPr>
          <w:p w14:paraId="63F2C4DE" w14:textId="77777777" w:rsidR="00511F94" w:rsidRPr="00511F94" w:rsidRDefault="00511F94" w:rsidP="00511F94">
            <w:pPr>
              <w:widowControl/>
              <w:jc w:val="left"/>
              <w:rPr>
                <w:rFonts w:ascii="等线" w:eastAsia="等线" w:hAnsi="等线" w:cs="宋体"/>
                <w:color w:val="000000"/>
                <w:kern w:val="0"/>
                <w:sz w:val="22"/>
              </w:rPr>
            </w:pPr>
          </w:p>
        </w:tc>
      </w:tr>
      <w:tr w:rsidR="00511F94" w:rsidRPr="00511F94" w14:paraId="1D1BF4C2" w14:textId="77777777" w:rsidTr="00511F94">
        <w:trPr>
          <w:trHeight w:val="223"/>
        </w:trPr>
        <w:tc>
          <w:tcPr>
            <w:tcW w:w="2385" w:type="dxa"/>
            <w:tcBorders>
              <w:top w:val="nil"/>
              <w:left w:val="nil"/>
              <w:bottom w:val="nil"/>
              <w:right w:val="nil"/>
            </w:tcBorders>
            <w:shd w:val="clear" w:color="auto" w:fill="auto"/>
            <w:noWrap/>
            <w:vAlign w:val="bottom"/>
            <w:hideMark/>
          </w:tcPr>
          <w:p w14:paraId="48EB5A4C"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5</w:t>
            </w:r>
          </w:p>
        </w:tc>
        <w:tc>
          <w:tcPr>
            <w:tcW w:w="6098" w:type="dxa"/>
            <w:gridSpan w:val="4"/>
            <w:tcBorders>
              <w:top w:val="nil"/>
              <w:left w:val="nil"/>
              <w:bottom w:val="nil"/>
              <w:right w:val="nil"/>
            </w:tcBorders>
            <w:shd w:val="clear" w:color="auto" w:fill="auto"/>
            <w:noWrap/>
            <w:vAlign w:val="bottom"/>
            <w:hideMark/>
          </w:tcPr>
          <w:p w14:paraId="07F402A2"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https://data.worldbank.org/indicator/SP.DYN.IMRT.IN</w:t>
            </w:r>
          </w:p>
        </w:tc>
        <w:tc>
          <w:tcPr>
            <w:tcW w:w="1533" w:type="dxa"/>
            <w:tcBorders>
              <w:top w:val="nil"/>
              <w:left w:val="nil"/>
              <w:bottom w:val="nil"/>
              <w:right w:val="nil"/>
            </w:tcBorders>
            <w:shd w:val="clear" w:color="auto" w:fill="auto"/>
            <w:noWrap/>
            <w:vAlign w:val="bottom"/>
            <w:hideMark/>
          </w:tcPr>
          <w:p w14:paraId="3715BF58" w14:textId="77777777" w:rsidR="00511F94" w:rsidRPr="00511F94" w:rsidRDefault="00511F94" w:rsidP="00511F94">
            <w:pPr>
              <w:widowControl/>
              <w:jc w:val="left"/>
              <w:rPr>
                <w:rFonts w:ascii="等线" w:eastAsia="等线" w:hAnsi="等线" w:cs="宋体"/>
                <w:color w:val="000000"/>
                <w:kern w:val="0"/>
                <w:sz w:val="22"/>
              </w:rPr>
            </w:pPr>
          </w:p>
        </w:tc>
        <w:tc>
          <w:tcPr>
            <w:tcW w:w="1384" w:type="dxa"/>
            <w:tcBorders>
              <w:top w:val="nil"/>
              <w:left w:val="nil"/>
              <w:bottom w:val="nil"/>
              <w:right w:val="nil"/>
            </w:tcBorders>
            <w:shd w:val="clear" w:color="auto" w:fill="auto"/>
            <w:noWrap/>
            <w:vAlign w:val="bottom"/>
            <w:hideMark/>
          </w:tcPr>
          <w:p w14:paraId="585A592D" w14:textId="77777777" w:rsidR="00511F94" w:rsidRPr="00511F94" w:rsidRDefault="00511F94" w:rsidP="00511F94">
            <w:pPr>
              <w:widowControl/>
              <w:jc w:val="left"/>
              <w:rPr>
                <w:rFonts w:ascii="Times New Roman" w:eastAsia="Times New Roman" w:hAnsi="Times New Roman" w:cs="Times New Roman"/>
                <w:kern w:val="0"/>
                <w:sz w:val="20"/>
                <w:szCs w:val="20"/>
              </w:rPr>
            </w:pPr>
          </w:p>
        </w:tc>
      </w:tr>
      <w:tr w:rsidR="00511F94" w:rsidRPr="00511F94" w14:paraId="7C043B27" w14:textId="77777777" w:rsidTr="00511F94">
        <w:trPr>
          <w:trHeight w:val="223"/>
        </w:trPr>
        <w:tc>
          <w:tcPr>
            <w:tcW w:w="2385" w:type="dxa"/>
            <w:tcBorders>
              <w:top w:val="nil"/>
              <w:left w:val="nil"/>
              <w:bottom w:val="nil"/>
              <w:right w:val="nil"/>
            </w:tcBorders>
            <w:shd w:val="clear" w:color="auto" w:fill="auto"/>
            <w:noWrap/>
            <w:vAlign w:val="bottom"/>
            <w:hideMark/>
          </w:tcPr>
          <w:p w14:paraId="54896F0C"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6</w:t>
            </w:r>
          </w:p>
        </w:tc>
        <w:tc>
          <w:tcPr>
            <w:tcW w:w="7631" w:type="dxa"/>
            <w:gridSpan w:val="5"/>
            <w:tcBorders>
              <w:top w:val="nil"/>
              <w:left w:val="nil"/>
              <w:bottom w:val="nil"/>
              <w:right w:val="nil"/>
            </w:tcBorders>
            <w:shd w:val="clear" w:color="auto" w:fill="auto"/>
            <w:noWrap/>
            <w:vAlign w:val="bottom"/>
            <w:hideMark/>
          </w:tcPr>
          <w:p w14:paraId="3775FE85"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https://data.worldbank.org/indicator/SE.ADT.LITR.ZS?locations=ZA</w:t>
            </w:r>
          </w:p>
        </w:tc>
        <w:tc>
          <w:tcPr>
            <w:tcW w:w="1384" w:type="dxa"/>
            <w:tcBorders>
              <w:top w:val="nil"/>
              <w:left w:val="nil"/>
              <w:bottom w:val="nil"/>
              <w:right w:val="nil"/>
            </w:tcBorders>
            <w:shd w:val="clear" w:color="auto" w:fill="auto"/>
            <w:noWrap/>
            <w:vAlign w:val="bottom"/>
            <w:hideMark/>
          </w:tcPr>
          <w:p w14:paraId="44B20204" w14:textId="77777777" w:rsidR="00511F94" w:rsidRPr="00511F94" w:rsidRDefault="00511F94" w:rsidP="00511F94">
            <w:pPr>
              <w:widowControl/>
              <w:jc w:val="left"/>
              <w:rPr>
                <w:rFonts w:ascii="等线" w:eastAsia="等线" w:hAnsi="等线" w:cs="宋体"/>
                <w:color w:val="000000"/>
                <w:kern w:val="0"/>
                <w:sz w:val="22"/>
              </w:rPr>
            </w:pPr>
          </w:p>
        </w:tc>
      </w:tr>
      <w:tr w:rsidR="00511F94" w:rsidRPr="00511F94" w14:paraId="1D588316" w14:textId="77777777" w:rsidTr="00511F94">
        <w:trPr>
          <w:trHeight w:val="223"/>
        </w:trPr>
        <w:tc>
          <w:tcPr>
            <w:tcW w:w="2385" w:type="dxa"/>
            <w:tcBorders>
              <w:top w:val="nil"/>
              <w:left w:val="nil"/>
              <w:bottom w:val="nil"/>
              <w:right w:val="nil"/>
            </w:tcBorders>
            <w:shd w:val="clear" w:color="auto" w:fill="auto"/>
            <w:noWrap/>
            <w:vAlign w:val="bottom"/>
            <w:hideMark/>
          </w:tcPr>
          <w:p w14:paraId="495E2FFE" w14:textId="77777777" w:rsidR="00511F94" w:rsidRPr="00511F94" w:rsidRDefault="00511F94" w:rsidP="00511F94">
            <w:pPr>
              <w:widowControl/>
              <w:jc w:val="right"/>
              <w:rPr>
                <w:rFonts w:ascii="等线" w:eastAsia="等线" w:hAnsi="等线" w:cs="宋体"/>
                <w:color w:val="000000"/>
                <w:kern w:val="0"/>
                <w:sz w:val="22"/>
              </w:rPr>
            </w:pPr>
            <w:r w:rsidRPr="00511F94">
              <w:rPr>
                <w:rFonts w:ascii="等线" w:eastAsia="等线" w:hAnsi="等线" w:cs="宋体" w:hint="eastAsia"/>
                <w:color w:val="000000"/>
                <w:kern w:val="0"/>
                <w:sz w:val="22"/>
              </w:rPr>
              <w:t>7</w:t>
            </w:r>
          </w:p>
        </w:tc>
        <w:tc>
          <w:tcPr>
            <w:tcW w:w="7631" w:type="dxa"/>
            <w:gridSpan w:val="5"/>
            <w:tcBorders>
              <w:top w:val="nil"/>
              <w:left w:val="nil"/>
              <w:bottom w:val="nil"/>
              <w:right w:val="nil"/>
            </w:tcBorders>
            <w:shd w:val="clear" w:color="auto" w:fill="auto"/>
            <w:noWrap/>
            <w:vAlign w:val="bottom"/>
            <w:hideMark/>
          </w:tcPr>
          <w:p w14:paraId="3D64019C" w14:textId="77777777" w:rsidR="00511F94" w:rsidRPr="00511F94" w:rsidRDefault="00511F94" w:rsidP="00511F94">
            <w:pPr>
              <w:widowControl/>
              <w:jc w:val="left"/>
              <w:rPr>
                <w:rFonts w:ascii="等线" w:eastAsia="等线" w:hAnsi="等线" w:cs="宋体"/>
                <w:color w:val="000000"/>
                <w:kern w:val="0"/>
                <w:sz w:val="22"/>
              </w:rPr>
            </w:pPr>
            <w:r w:rsidRPr="00511F94">
              <w:rPr>
                <w:rFonts w:ascii="等线" w:eastAsia="等线" w:hAnsi="等线" w:cs="宋体" w:hint="eastAsia"/>
                <w:color w:val="000000"/>
                <w:kern w:val="0"/>
                <w:sz w:val="22"/>
              </w:rPr>
              <w:t>https://data.worldbank.org/indicator/SE.ADT.1524.LT.ZS?locations=ZA</w:t>
            </w:r>
          </w:p>
        </w:tc>
        <w:tc>
          <w:tcPr>
            <w:tcW w:w="1384" w:type="dxa"/>
            <w:tcBorders>
              <w:top w:val="nil"/>
              <w:left w:val="nil"/>
              <w:bottom w:val="nil"/>
              <w:right w:val="nil"/>
            </w:tcBorders>
            <w:shd w:val="clear" w:color="auto" w:fill="auto"/>
            <w:noWrap/>
            <w:vAlign w:val="bottom"/>
            <w:hideMark/>
          </w:tcPr>
          <w:p w14:paraId="409E8B73" w14:textId="77777777" w:rsidR="00511F94" w:rsidRPr="00511F94" w:rsidRDefault="00511F94" w:rsidP="00511F94">
            <w:pPr>
              <w:widowControl/>
              <w:jc w:val="left"/>
              <w:rPr>
                <w:rFonts w:ascii="等线" w:eastAsia="等线" w:hAnsi="等线" w:cs="宋体"/>
                <w:color w:val="000000"/>
                <w:kern w:val="0"/>
                <w:sz w:val="22"/>
              </w:rPr>
            </w:pPr>
          </w:p>
        </w:tc>
      </w:tr>
    </w:tbl>
    <w:p w14:paraId="331DAFDB" w14:textId="5449F25B" w:rsidR="00702D97" w:rsidRDefault="00AD255B" w:rsidP="00D541CD">
      <w:pPr>
        <w:pStyle w:val="ListParagraph"/>
        <w:numPr>
          <w:ilvl w:val="0"/>
          <w:numId w:val="19"/>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Data</w:t>
      </w:r>
      <w:r w:rsidR="0056076C">
        <w:rPr>
          <w:rFonts w:ascii="Times New Roman" w:hAnsi="Times New Roman" w:cs="Times New Roman"/>
          <w:sz w:val="24"/>
          <w:szCs w:val="24"/>
        </w:rPr>
        <w:t xml:space="preserve"> Table</w:t>
      </w:r>
    </w:p>
    <w:p w14:paraId="2C81A4A3" w14:textId="052EDD60" w:rsidR="00511F94" w:rsidRDefault="00511F94" w:rsidP="00511F94">
      <w:pPr>
        <w:spacing w:line="480" w:lineRule="auto"/>
        <w:rPr>
          <w:rFonts w:ascii="Times New Roman" w:hAnsi="Times New Roman" w:cs="Times New Roman"/>
          <w:sz w:val="24"/>
          <w:szCs w:val="24"/>
        </w:rPr>
      </w:pPr>
    </w:p>
    <w:p w14:paraId="545AE74A" w14:textId="77777777" w:rsidR="00436D77" w:rsidRDefault="00436D77" w:rsidP="00511F94">
      <w:pPr>
        <w:spacing w:line="480" w:lineRule="auto"/>
        <w:rPr>
          <w:rFonts w:ascii="Times New Roman" w:hAnsi="Times New Roman" w:cs="Times New Roman" w:hint="eastAsia"/>
          <w:sz w:val="24"/>
          <w:szCs w:val="24"/>
        </w:rPr>
      </w:pPr>
    </w:p>
    <w:p w14:paraId="692984CA" w14:textId="77777777" w:rsidR="00AD255B" w:rsidRDefault="00AD255B" w:rsidP="00511F94">
      <w:pPr>
        <w:spacing w:line="480" w:lineRule="auto"/>
        <w:rPr>
          <w:rFonts w:ascii="Times New Roman" w:hAnsi="Times New Roman" w:cs="Times New Roman"/>
          <w:sz w:val="24"/>
          <w:szCs w:val="24"/>
        </w:rPr>
      </w:pPr>
    </w:p>
    <w:p w14:paraId="14CADEDB" w14:textId="77777777" w:rsidR="00AD255B" w:rsidRPr="00511F94" w:rsidRDefault="00AD255B" w:rsidP="00511F94">
      <w:pPr>
        <w:spacing w:line="480" w:lineRule="auto"/>
        <w:rPr>
          <w:rFonts w:ascii="Times New Roman" w:hAnsi="Times New Roman" w:cs="Times New Roman"/>
          <w:sz w:val="24"/>
          <w:szCs w:val="24"/>
        </w:rPr>
      </w:pPr>
    </w:p>
    <w:p w14:paraId="01A8DC06" w14:textId="7687DCA3" w:rsidR="00D006F1" w:rsidRPr="00DF0BA9" w:rsidRDefault="00D006F1" w:rsidP="00D541CD">
      <w:pPr>
        <w:pStyle w:val="ListParagraph"/>
        <w:numPr>
          <w:ilvl w:val="0"/>
          <w:numId w:val="19"/>
        </w:numPr>
        <w:spacing w:line="480" w:lineRule="auto"/>
        <w:ind w:firstLineChars="0"/>
        <w:rPr>
          <w:rFonts w:ascii="Times New Roman" w:hAnsi="Times New Roman" w:cs="Times New Roman"/>
          <w:sz w:val="24"/>
          <w:szCs w:val="24"/>
        </w:rPr>
      </w:pPr>
      <w:r w:rsidRPr="00DF0BA9">
        <w:rPr>
          <w:rFonts w:ascii="Times New Roman" w:hAnsi="Times New Roman" w:cs="Times New Roman"/>
          <w:sz w:val="24"/>
          <w:szCs w:val="24"/>
        </w:rPr>
        <w:lastRenderedPageBreak/>
        <w:t xml:space="preserve">Problems: </w:t>
      </w:r>
    </w:p>
    <w:p w14:paraId="5ED8FC08" w14:textId="47229E1D" w:rsidR="00F67FEE" w:rsidRPr="00DF0BA9" w:rsidRDefault="00F67FEE" w:rsidP="00D541CD">
      <w:pPr>
        <w:pStyle w:val="ListParagraph"/>
        <w:numPr>
          <w:ilvl w:val="0"/>
          <w:numId w:val="16"/>
        </w:numPr>
        <w:spacing w:line="480" w:lineRule="auto"/>
        <w:ind w:firstLineChars="0"/>
        <w:rPr>
          <w:rFonts w:ascii="Times New Roman" w:hAnsi="Times New Roman" w:cs="Times New Roman"/>
          <w:sz w:val="24"/>
          <w:szCs w:val="24"/>
        </w:rPr>
      </w:pPr>
      <w:r w:rsidRPr="00DF0BA9">
        <w:rPr>
          <w:rFonts w:ascii="Times New Roman" w:hAnsi="Times New Roman" w:cs="Times New Roman"/>
          <w:sz w:val="24"/>
          <w:szCs w:val="24"/>
        </w:rPr>
        <w:t>High Gini Index: unequal distribution</w:t>
      </w:r>
      <w:r w:rsidR="009B2408" w:rsidRPr="00DF0BA9">
        <w:rPr>
          <w:rFonts w:ascii="Times New Roman" w:hAnsi="Times New Roman" w:cs="Times New Roman"/>
          <w:sz w:val="24"/>
          <w:szCs w:val="24"/>
        </w:rPr>
        <w:t xml:space="preserve">. </w:t>
      </w:r>
      <w:r w:rsidRPr="00DF0BA9">
        <w:rPr>
          <w:rFonts w:ascii="Times New Roman" w:hAnsi="Times New Roman" w:cs="Times New Roman"/>
          <w:sz w:val="24"/>
          <w:szCs w:val="24"/>
        </w:rPr>
        <w:t>Compared with other developing countries (e.g., China, Egypt, Brazil, etc..), South Africa has a relatively high Gini Index</w:t>
      </w:r>
      <w:r w:rsidR="00B3239B">
        <w:rPr>
          <w:rStyle w:val="FootnoteReference"/>
          <w:rFonts w:ascii="Times New Roman" w:hAnsi="Times New Roman" w:cs="Times New Roman"/>
          <w:sz w:val="24"/>
          <w:szCs w:val="24"/>
        </w:rPr>
        <w:footnoteReference w:id="1"/>
      </w:r>
      <w:r w:rsidRPr="00DF0BA9">
        <w:rPr>
          <w:rFonts w:ascii="Times New Roman" w:hAnsi="Times New Roman" w:cs="Times New Roman"/>
          <w:sz w:val="24"/>
          <w:szCs w:val="24"/>
        </w:rPr>
        <w:t xml:space="preserve">, which indicates a large proportion of income in South Africa is held by a small number of people. This uneven distribution would do great harm to the economy in South Africa: high-income inequality would </w:t>
      </w:r>
      <w:r w:rsidR="00C676E9" w:rsidRPr="00DF0BA9">
        <w:rPr>
          <w:rFonts w:ascii="Times New Roman" w:hAnsi="Times New Roman" w:cs="Times New Roman"/>
          <w:sz w:val="24"/>
          <w:szCs w:val="24"/>
        </w:rPr>
        <w:t xml:space="preserve">first </w:t>
      </w:r>
      <w:r w:rsidR="009B7701" w:rsidRPr="00DF0BA9">
        <w:rPr>
          <w:rFonts w:ascii="Times New Roman" w:hAnsi="Times New Roman" w:cs="Times New Roman"/>
          <w:sz w:val="24"/>
          <w:szCs w:val="24"/>
        </w:rPr>
        <w:t>lead</w:t>
      </w:r>
      <w:r w:rsidRPr="00DF0BA9">
        <w:rPr>
          <w:rFonts w:ascii="Times New Roman" w:hAnsi="Times New Roman" w:cs="Times New Roman"/>
          <w:sz w:val="24"/>
          <w:szCs w:val="24"/>
        </w:rPr>
        <w:t xml:space="preserve"> to social instability and political unrest</w:t>
      </w:r>
      <w:r w:rsidR="00555F26" w:rsidRPr="00DF0BA9">
        <w:rPr>
          <w:rFonts w:ascii="Times New Roman" w:hAnsi="Times New Roman" w:cs="Times New Roman"/>
          <w:sz w:val="24"/>
          <w:szCs w:val="24"/>
        </w:rPr>
        <w:t>.</w:t>
      </w:r>
      <w:r w:rsidR="00E315EF" w:rsidRPr="00DF0BA9">
        <w:rPr>
          <w:rFonts w:ascii="Times New Roman" w:hAnsi="Times New Roman" w:cs="Times New Roman"/>
          <w:sz w:val="24"/>
          <w:szCs w:val="24"/>
        </w:rPr>
        <w:t xml:space="preserve"> </w:t>
      </w:r>
      <w:r w:rsidR="00555F26" w:rsidRPr="00DF0BA9">
        <w:rPr>
          <w:rFonts w:ascii="Times New Roman" w:hAnsi="Times New Roman" w:cs="Times New Roman"/>
          <w:sz w:val="24"/>
          <w:szCs w:val="24"/>
        </w:rPr>
        <w:t>Then</w:t>
      </w:r>
      <w:r w:rsidRPr="00DF0BA9">
        <w:rPr>
          <w:rFonts w:ascii="Times New Roman" w:hAnsi="Times New Roman" w:cs="Times New Roman"/>
          <w:sz w:val="24"/>
          <w:szCs w:val="24"/>
        </w:rPr>
        <w:t xml:space="preserve">, it </w:t>
      </w:r>
      <w:r w:rsidR="00555F26" w:rsidRPr="00DF0BA9">
        <w:rPr>
          <w:rFonts w:ascii="Times New Roman" w:hAnsi="Times New Roman" w:cs="Times New Roman"/>
          <w:sz w:val="24"/>
          <w:szCs w:val="24"/>
        </w:rPr>
        <w:t>might</w:t>
      </w:r>
      <w:r w:rsidRPr="00DF0BA9">
        <w:rPr>
          <w:rFonts w:ascii="Times New Roman" w:hAnsi="Times New Roman" w:cs="Times New Roman"/>
          <w:sz w:val="24"/>
          <w:szCs w:val="24"/>
        </w:rPr>
        <w:t xml:space="preserve"> </w:t>
      </w:r>
      <w:r w:rsidR="00555F26" w:rsidRPr="00DF0BA9">
        <w:rPr>
          <w:rFonts w:ascii="Times New Roman" w:hAnsi="Times New Roman" w:cs="Times New Roman"/>
          <w:sz w:val="24"/>
          <w:szCs w:val="24"/>
        </w:rPr>
        <w:t>trigger riots and protests</w:t>
      </w:r>
      <w:r w:rsidR="00C676E9" w:rsidRPr="00DF0BA9">
        <w:rPr>
          <w:rFonts w:ascii="Times New Roman" w:hAnsi="Times New Roman" w:cs="Times New Roman"/>
          <w:sz w:val="24"/>
          <w:szCs w:val="24"/>
        </w:rPr>
        <w:t>.</w:t>
      </w:r>
      <w:r w:rsidR="00436E63" w:rsidRPr="00DF0BA9">
        <w:rPr>
          <w:rFonts w:ascii="Times New Roman" w:hAnsi="Times New Roman" w:cs="Times New Roman"/>
          <w:sz w:val="24"/>
          <w:szCs w:val="24"/>
        </w:rPr>
        <w:t xml:space="preserve"> As a result, </w:t>
      </w:r>
      <w:r w:rsidR="003355A6" w:rsidRPr="00DF0BA9">
        <w:rPr>
          <w:rFonts w:ascii="Times New Roman" w:hAnsi="Times New Roman" w:cs="Times New Roman"/>
          <w:sz w:val="24"/>
          <w:szCs w:val="24"/>
        </w:rPr>
        <w:t>economic activities such as business operations</w:t>
      </w:r>
      <w:r w:rsidR="009B7701" w:rsidRPr="00DF0BA9">
        <w:rPr>
          <w:rFonts w:ascii="Times New Roman" w:hAnsi="Times New Roman" w:cs="Times New Roman"/>
          <w:sz w:val="24"/>
          <w:szCs w:val="24"/>
        </w:rPr>
        <w:t xml:space="preserve">, trade, or transportation would be </w:t>
      </w:r>
      <w:r w:rsidR="0001195E" w:rsidRPr="00DF0BA9">
        <w:rPr>
          <w:rFonts w:ascii="Times New Roman" w:hAnsi="Times New Roman" w:cs="Times New Roman"/>
          <w:sz w:val="24"/>
          <w:szCs w:val="24"/>
        </w:rPr>
        <w:t>affected</w:t>
      </w:r>
      <w:r w:rsidR="009B7701" w:rsidRPr="00DF0BA9">
        <w:rPr>
          <w:rFonts w:ascii="Times New Roman" w:hAnsi="Times New Roman" w:cs="Times New Roman"/>
          <w:sz w:val="24"/>
          <w:szCs w:val="24"/>
        </w:rPr>
        <w:t>,</w:t>
      </w:r>
      <w:r w:rsidR="003355A6" w:rsidRPr="00DF0BA9">
        <w:rPr>
          <w:rFonts w:ascii="Times New Roman" w:hAnsi="Times New Roman" w:cs="Times New Roman"/>
          <w:sz w:val="24"/>
          <w:szCs w:val="24"/>
        </w:rPr>
        <w:t xml:space="preserve"> </w:t>
      </w:r>
      <w:r w:rsidRPr="00DF0BA9">
        <w:rPr>
          <w:rFonts w:ascii="Times New Roman" w:hAnsi="Times New Roman" w:cs="Times New Roman"/>
          <w:sz w:val="24"/>
          <w:szCs w:val="24"/>
        </w:rPr>
        <w:t>caus</w:t>
      </w:r>
      <w:r w:rsidR="009B7701" w:rsidRPr="00DF0BA9">
        <w:rPr>
          <w:rFonts w:ascii="Times New Roman" w:hAnsi="Times New Roman" w:cs="Times New Roman"/>
          <w:sz w:val="24"/>
          <w:szCs w:val="24"/>
        </w:rPr>
        <w:t>ing</w:t>
      </w:r>
      <w:r w:rsidRPr="00DF0BA9">
        <w:rPr>
          <w:rFonts w:ascii="Times New Roman" w:hAnsi="Times New Roman" w:cs="Times New Roman"/>
          <w:sz w:val="24"/>
          <w:szCs w:val="24"/>
        </w:rPr>
        <w:t xml:space="preserve"> domestic capital outflow and decrease foreign investment. Moreover, due to inequality in the economy, rating credit for South Africa is lower than in other developing countries</w:t>
      </w:r>
      <w:r w:rsidR="00997998">
        <w:rPr>
          <w:rStyle w:val="FootnoteReference"/>
          <w:rFonts w:ascii="Times New Roman" w:hAnsi="Times New Roman" w:cs="Times New Roman"/>
          <w:sz w:val="24"/>
          <w:szCs w:val="24"/>
        </w:rPr>
        <w:footnoteReference w:id="2"/>
      </w:r>
      <w:r w:rsidRPr="00DF0BA9">
        <w:rPr>
          <w:rFonts w:ascii="Times New Roman" w:hAnsi="Times New Roman" w:cs="Times New Roman"/>
          <w:sz w:val="24"/>
          <w:szCs w:val="24"/>
        </w:rPr>
        <w:t>, and borrowing money from other countries for investment is harder for the South Africa government. </w:t>
      </w:r>
    </w:p>
    <w:p w14:paraId="3FF6989B" w14:textId="77777777" w:rsidR="00F67FEE" w:rsidRPr="00DF0BA9" w:rsidRDefault="00F67FEE" w:rsidP="00D541CD">
      <w:pPr>
        <w:pStyle w:val="ListParagraph"/>
        <w:spacing w:line="480" w:lineRule="auto"/>
        <w:ind w:left="720" w:firstLineChars="0" w:firstLine="0"/>
        <w:rPr>
          <w:rFonts w:ascii="Times New Roman" w:hAnsi="Times New Roman" w:cs="Times New Roman"/>
          <w:sz w:val="24"/>
          <w:szCs w:val="24"/>
        </w:rPr>
      </w:pPr>
    </w:p>
    <w:p w14:paraId="1BBA6560" w14:textId="13F3E634" w:rsidR="005B0E42" w:rsidRPr="00DF0BA9" w:rsidRDefault="00F67FEE" w:rsidP="00D541CD">
      <w:pPr>
        <w:pStyle w:val="ListParagraph"/>
        <w:numPr>
          <w:ilvl w:val="0"/>
          <w:numId w:val="16"/>
        </w:numPr>
        <w:spacing w:line="480" w:lineRule="auto"/>
        <w:ind w:firstLineChars="0"/>
        <w:rPr>
          <w:rFonts w:ascii="Times New Roman" w:hAnsi="Times New Roman" w:cs="Times New Roman"/>
          <w:sz w:val="24"/>
          <w:szCs w:val="24"/>
        </w:rPr>
      </w:pPr>
      <w:r w:rsidRPr="00DF0BA9">
        <w:rPr>
          <w:rFonts w:ascii="Times New Roman" w:hAnsi="Times New Roman" w:cs="Times New Roman"/>
          <w:sz w:val="24"/>
          <w:szCs w:val="24"/>
        </w:rPr>
        <w:t>High unemployment rate &amp; Large poverty population</w:t>
      </w:r>
      <w:r w:rsidR="009B2408" w:rsidRPr="00DF0BA9">
        <w:rPr>
          <w:rFonts w:ascii="Times New Roman" w:hAnsi="Times New Roman" w:cs="Times New Roman"/>
          <w:sz w:val="24"/>
          <w:szCs w:val="24"/>
        </w:rPr>
        <w:t xml:space="preserve">. </w:t>
      </w:r>
      <w:proofErr w:type="gramStart"/>
      <w:r w:rsidRPr="00DF0BA9">
        <w:rPr>
          <w:rFonts w:ascii="Times New Roman" w:hAnsi="Times New Roman" w:cs="Times New Roman"/>
          <w:sz w:val="24"/>
          <w:szCs w:val="24"/>
        </w:rPr>
        <w:t>Similar to</w:t>
      </w:r>
      <w:proofErr w:type="gramEnd"/>
      <w:r w:rsidRPr="00DF0BA9">
        <w:rPr>
          <w:rFonts w:ascii="Times New Roman" w:hAnsi="Times New Roman" w:cs="Times New Roman"/>
          <w:sz w:val="24"/>
          <w:szCs w:val="24"/>
        </w:rPr>
        <w:t xml:space="preserve"> the high Gini Index, a high unemployment rate also brings social instability, but leaving a large number of people jobless would be even worse since a high unemployment rate would cause a large poverty population, which would reduce consumer spending and damage the domestic market. Also, a large </w:t>
      </w:r>
      <w:r w:rsidRPr="00DF0BA9">
        <w:rPr>
          <w:rFonts w:ascii="Times New Roman" w:hAnsi="Times New Roman" w:cs="Times New Roman"/>
          <w:sz w:val="24"/>
          <w:szCs w:val="24"/>
        </w:rPr>
        <w:lastRenderedPageBreak/>
        <w:t xml:space="preserve">poverty population would make tax income less, and as a result, the government might not be able to have enough funds for infrastructure or fixing the market via providing welfare and finally falls into a cycle of poverty. In some extreme cases, being in poverty for a long period might trigger crime since desperate poor people would turn to illegal activities to make money. On the other hand, due to some historical reasons, there are significant challenges that need to be addressed in South Africa. A large population of poor people in need of </w:t>
      </w:r>
      <w:proofErr w:type="gramStart"/>
      <w:r w:rsidRPr="00DF0BA9">
        <w:rPr>
          <w:rFonts w:ascii="Times New Roman" w:hAnsi="Times New Roman" w:cs="Times New Roman"/>
          <w:sz w:val="24"/>
          <w:szCs w:val="24"/>
        </w:rPr>
        <w:t>basic necessities</w:t>
      </w:r>
      <w:proofErr w:type="gramEnd"/>
      <w:r w:rsidRPr="00DF0BA9">
        <w:rPr>
          <w:rFonts w:ascii="Times New Roman" w:hAnsi="Times New Roman" w:cs="Times New Roman"/>
          <w:sz w:val="24"/>
          <w:szCs w:val="24"/>
        </w:rPr>
        <w:t xml:space="preserve"> would place a heavy burden on these infrastructures, slowing economic development.</w:t>
      </w:r>
    </w:p>
    <w:p w14:paraId="7ED8F80C" w14:textId="77777777" w:rsidR="00F67FEE" w:rsidRPr="00DF0BA9" w:rsidRDefault="00F67FEE" w:rsidP="00D541CD">
      <w:pPr>
        <w:pStyle w:val="ListParagraph"/>
        <w:spacing w:line="480" w:lineRule="auto"/>
        <w:ind w:left="720" w:firstLineChars="0" w:firstLine="0"/>
        <w:rPr>
          <w:rFonts w:ascii="Times New Roman" w:hAnsi="Times New Roman" w:cs="Times New Roman"/>
          <w:sz w:val="24"/>
          <w:szCs w:val="24"/>
        </w:rPr>
      </w:pPr>
    </w:p>
    <w:p w14:paraId="2821C275" w14:textId="28455CE7" w:rsidR="005B0E42" w:rsidRPr="00DF0BA9" w:rsidRDefault="00A841B2" w:rsidP="00D541CD">
      <w:pPr>
        <w:pStyle w:val="ListParagraph"/>
        <w:numPr>
          <w:ilvl w:val="0"/>
          <w:numId w:val="16"/>
        </w:numPr>
        <w:spacing w:line="480" w:lineRule="auto"/>
        <w:ind w:firstLineChars="0"/>
        <w:rPr>
          <w:rFonts w:ascii="Times New Roman" w:hAnsi="Times New Roman" w:cs="Times New Roman"/>
          <w:sz w:val="24"/>
          <w:szCs w:val="24"/>
        </w:rPr>
      </w:pPr>
      <w:r w:rsidRPr="00DF0BA9">
        <w:rPr>
          <w:rFonts w:ascii="Times New Roman" w:hAnsi="Times New Roman" w:cs="Times New Roman"/>
          <w:sz w:val="24"/>
          <w:szCs w:val="24"/>
        </w:rPr>
        <w:t>Low life expectancy &amp; High Infant Mortality rate</w:t>
      </w:r>
      <w:r w:rsidR="009B2408" w:rsidRPr="00DF0BA9">
        <w:rPr>
          <w:rFonts w:ascii="Times New Roman" w:hAnsi="Times New Roman" w:cs="Times New Roman"/>
          <w:sz w:val="24"/>
          <w:szCs w:val="24"/>
        </w:rPr>
        <w:t xml:space="preserve">. </w:t>
      </w:r>
      <w:r w:rsidR="00F67FEE" w:rsidRPr="00DF0BA9">
        <w:rPr>
          <w:rFonts w:ascii="Times New Roman" w:hAnsi="Times New Roman" w:cs="Times New Roman"/>
          <w:sz w:val="24"/>
          <w:szCs w:val="24"/>
        </w:rPr>
        <w:t xml:space="preserve">As a result of unequal distribution and a high poverty rate, the life expectancy and infant mortality rate in South Africa are also not optimistic. </w:t>
      </w:r>
      <w:proofErr w:type="gramStart"/>
      <w:r w:rsidR="00F67FEE" w:rsidRPr="00DF0BA9">
        <w:rPr>
          <w:rFonts w:ascii="Times New Roman" w:hAnsi="Times New Roman" w:cs="Times New Roman"/>
          <w:sz w:val="24"/>
          <w:szCs w:val="24"/>
        </w:rPr>
        <w:t>Despite the fact that</w:t>
      </w:r>
      <w:proofErr w:type="gramEnd"/>
      <w:r w:rsidR="00F67FEE" w:rsidRPr="00DF0BA9">
        <w:rPr>
          <w:rFonts w:ascii="Times New Roman" w:hAnsi="Times New Roman" w:cs="Times New Roman"/>
          <w:sz w:val="24"/>
          <w:szCs w:val="24"/>
        </w:rPr>
        <w:t xml:space="preserve"> modern medicine and technology have been advancing each year</w:t>
      </w:r>
      <w:r w:rsidR="00BA5F0E">
        <w:rPr>
          <w:rStyle w:val="FootnoteReference"/>
          <w:rFonts w:ascii="Times New Roman" w:hAnsi="Times New Roman" w:cs="Times New Roman"/>
          <w:color w:val="0E101A"/>
          <w:sz w:val="24"/>
          <w:szCs w:val="24"/>
        </w:rPr>
        <w:footnoteReference w:id="3"/>
      </w:r>
      <w:r w:rsidR="00F67FEE" w:rsidRPr="00DF0BA9">
        <w:rPr>
          <w:rFonts w:ascii="Times New Roman" w:hAnsi="Times New Roman" w:cs="Times New Roman"/>
          <w:sz w:val="24"/>
          <w:szCs w:val="24"/>
        </w:rPr>
        <w:t xml:space="preserve">, the infant mortality rate which was 50 in 2005, falls to 27 in 2020. However, 27 deaths per 1,000 live birth is still an unacceptable number. Developing countries such as Brazil, for example, has 13 deaths per 1,000 live </w:t>
      </w:r>
      <w:r w:rsidR="00997998" w:rsidRPr="00DF0BA9">
        <w:rPr>
          <w:rFonts w:ascii="Times New Roman" w:hAnsi="Times New Roman" w:cs="Times New Roman"/>
          <w:sz w:val="24"/>
          <w:szCs w:val="24"/>
        </w:rPr>
        <w:t>births</w:t>
      </w:r>
      <w:r w:rsidR="00F67FEE" w:rsidRPr="00DF0BA9">
        <w:rPr>
          <w:rFonts w:ascii="Times New Roman" w:hAnsi="Times New Roman" w:cs="Times New Roman"/>
          <w:sz w:val="24"/>
          <w:szCs w:val="24"/>
        </w:rPr>
        <w:t xml:space="preserve"> in 2019, while China has only 6 deaths per 1,000 live </w:t>
      </w:r>
      <w:r w:rsidR="009C753D" w:rsidRPr="00DF0BA9">
        <w:rPr>
          <w:rFonts w:ascii="Times New Roman" w:hAnsi="Times New Roman" w:cs="Times New Roman"/>
          <w:sz w:val="24"/>
          <w:szCs w:val="24"/>
        </w:rPr>
        <w:t>births</w:t>
      </w:r>
      <w:r w:rsidR="002425D8">
        <w:rPr>
          <w:rStyle w:val="FootnoteReference"/>
          <w:rFonts w:ascii="Times New Roman" w:hAnsi="Times New Roman" w:cs="Times New Roman"/>
          <w:sz w:val="24"/>
          <w:szCs w:val="24"/>
        </w:rPr>
        <w:footnoteReference w:id="4"/>
      </w:r>
      <w:r w:rsidR="00F67FEE" w:rsidRPr="00DF0BA9">
        <w:rPr>
          <w:rFonts w:ascii="Times New Roman" w:hAnsi="Times New Roman" w:cs="Times New Roman"/>
          <w:sz w:val="24"/>
          <w:szCs w:val="24"/>
        </w:rPr>
        <w:t xml:space="preserve">. The high infant mortality rate reflects poor public health investment. As a result of the terrible public health system, life expectancy in South Africa is relatively low. In the short run, these problems </w:t>
      </w:r>
      <w:r w:rsidR="00F67FEE" w:rsidRPr="00DF0BA9">
        <w:rPr>
          <w:rFonts w:ascii="Times New Roman" w:hAnsi="Times New Roman" w:cs="Times New Roman"/>
          <w:sz w:val="24"/>
          <w:szCs w:val="24"/>
        </w:rPr>
        <w:lastRenderedPageBreak/>
        <w:t>may not affect the economy in South Africa greatly, however, in a long run, things are different: low public health and medical levels contribute to the epidemic of disease</w:t>
      </w:r>
      <w:r w:rsidR="0030708E" w:rsidRPr="002046CF">
        <w:rPr>
          <w:rStyle w:val="FootnoteReference"/>
        </w:rPr>
        <w:footnoteReference w:id="5"/>
      </w:r>
      <w:r w:rsidR="00F67FEE" w:rsidRPr="00DF0BA9">
        <w:rPr>
          <w:rFonts w:ascii="Times New Roman" w:hAnsi="Times New Roman" w:cs="Times New Roman"/>
          <w:sz w:val="24"/>
          <w:szCs w:val="24"/>
        </w:rPr>
        <w:t>, and the disease decreases the population of working labor. Poor people are unable to reach appropriate health care, which makes the situation worse.</w:t>
      </w:r>
      <w:r w:rsidR="000077E4" w:rsidRPr="00DF0BA9">
        <w:rPr>
          <w:rFonts w:ascii="Times New Roman" w:hAnsi="Times New Roman" w:cs="Times New Roman"/>
          <w:sz w:val="24"/>
          <w:szCs w:val="24"/>
        </w:rPr>
        <w:t xml:space="preserve"> </w:t>
      </w:r>
    </w:p>
    <w:p w14:paraId="71F313C0" w14:textId="77777777" w:rsidR="005B0E42" w:rsidRPr="00DF0BA9" w:rsidRDefault="005B0E42" w:rsidP="00D541CD">
      <w:pPr>
        <w:spacing w:line="480" w:lineRule="auto"/>
        <w:rPr>
          <w:rFonts w:ascii="Times New Roman" w:hAnsi="Times New Roman" w:cs="Times New Roman"/>
          <w:sz w:val="24"/>
          <w:szCs w:val="24"/>
        </w:rPr>
      </w:pPr>
    </w:p>
    <w:p w14:paraId="00924450" w14:textId="72C9FE65" w:rsidR="00F67FEE" w:rsidRPr="002739D7" w:rsidRDefault="005B0E42" w:rsidP="00D541CD">
      <w:pPr>
        <w:pStyle w:val="ListParagraph"/>
        <w:numPr>
          <w:ilvl w:val="0"/>
          <w:numId w:val="19"/>
        </w:numPr>
        <w:spacing w:line="480" w:lineRule="auto"/>
        <w:ind w:firstLineChars="0"/>
        <w:rPr>
          <w:rFonts w:ascii="Times New Roman" w:hAnsi="Times New Roman" w:cs="Times New Roman"/>
          <w:sz w:val="24"/>
          <w:szCs w:val="24"/>
        </w:rPr>
      </w:pPr>
      <w:r w:rsidRPr="002739D7">
        <w:rPr>
          <w:rFonts w:ascii="Times New Roman" w:hAnsi="Times New Roman" w:cs="Times New Roman"/>
          <w:sz w:val="24"/>
          <w:szCs w:val="24"/>
        </w:rPr>
        <w:t xml:space="preserve">Solutions: </w:t>
      </w:r>
    </w:p>
    <w:p w14:paraId="158C0CD1" w14:textId="50A3B6E0" w:rsidR="00F67FEE" w:rsidRPr="002739D7" w:rsidRDefault="00486F0B" w:rsidP="00D541CD">
      <w:pPr>
        <w:pStyle w:val="ListParagraph"/>
        <w:widowControl/>
        <w:numPr>
          <w:ilvl w:val="0"/>
          <w:numId w:val="22"/>
        </w:numPr>
        <w:spacing w:line="480" w:lineRule="auto"/>
        <w:ind w:firstLineChars="0"/>
        <w:rPr>
          <w:rFonts w:ascii="Times New Roman" w:eastAsia="宋体" w:hAnsi="Times New Roman" w:cs="Times New Roman"/>
          <w:color w:val="0E101A"/>
          <w:kern w:val="0"/>
          <w:sz w:val="24"/>
          <w:szCs w:val="24"/>
        </w:rPr>
      </w:pPr>
      <w:r w:rsidRPr="002739D7">
        <w:rPr>
          <w:rFonts w:ascii="Times New Roman" w:hAnsi="Times New Roman" w:cs="Times New Roman"/>
          <w:color w:val="0E101A"/>
          <w:sz w:val="24"/>
          <w:szCs w:val="24"/>
        </w:rPr>
        <w:t>Apply a more progressive income progressive taxation, lower or no tax for poor individuals, and higher tax for high-income people</w:t>
      </w:r>
      <w:r w:rsidR="002A7311" w:rsidRPr="002739D7">
        <w:rPr>
          <w:rStyle w:val="FootnoteReference"/>
        </w:rPr>
        <w:footnoteReference w:id="6"/>
      </w:r>
      <w:r w:rsidR="00F67FEE" w:rsidRPr="002739D7">
        <w:rPr>
          <w:rFonts w:ascii="Times New Roman" w:hAnsi="Times New Roman" w:cs="Times New Roman"/>
          <w:color w:val="0E101A"/>
          <w:sz w:val="24"/>
          <w:szCs w:val="24"/>
        </w:rPr>
        <w:t xml:space="preserve">. </w:t>
      </w:r>
      <w:r w:rsidR="00E459E3" w:rsidRPr="002739D7">
        <w:rPr>
          <w:rFonts w:ascii="Times New Roman" w:eastAsia="宋体" w:hAnsi="Times New Roman" w:cs="Times New Roman"/>
          <w:color w:val="0E101A"/>
          <w:kern w:val="0"/>
          <w:sz w:val="24"/>
          <w:szCs w:val="24"/>
        </w:rPr>
        <w:t xml:space="preserve">Increase the tax ratio for the amount above R701 300 and lower the rate for people's income lower than R393 200. After the redistribution, on one hand, the government may be able to generate more revenue, and this revenue could be put into infrastructure, like bettering the transportation system or building more hospitals to improve the local health system. On the other hand, a more progressive taxation policy could help the government reduce </w:t>
      </w:r>
      <w:r w:rsidR="00F343B2">
        <w:rPr>
          <w:rFonts w:ascii="Times New Roman" w:eastAsia="宋体" w:hAnsi="Times New Roman" w:cs="Times New Roman"/>
          <w:color w:val="0E101A"/>
          <w:kern w:val="0"/>
          <w:sz w:val="24"/>
          <w:szCs w:val="24"/>
        </w:rPr>
        <w:t>inequality</w:t>
      </w:r>
      <w:r w:rsidR="00E459E3" w:rsidRPr="002739D7">
        <w:rPr>
          <w:rFonts w:ascii="Times New Roman" w:eastAsia="宋体" w:hAnsi="Times New Roman" w:cs="Times New Roman"/>
          <w:color w:val="0E101A"/>
          <w:kern w:val="0"/>
          <w:sz w:val="24"/>
          <w:szCs w:val="24"/>
        </w:rPr>
        <w:t xml:space="preserve">. After </w:t>
      </w:r>
      <w:r w:rsidR="00F343B2">
        <w:rPr>
          <w:rFonts w:ascii="Times New Roman" w:eastAsia="宋体" w:hAnsi="Times New Roman" w:cs="Times New Roman"/>
          <w:color w:val="0E101A"/>
          <w:kern w:val="0"/>
          <w:sz w:val="24"/>
          <w:szCs w:val="24"/>
        </w:rPr>
        <w:t>reducing income inequality</w:t>
      </w:r>
      <w:r w:rsidR="00E459E3" w:rsidRPr="002739D7">
        <w:rPr>
          <w:rFonts w:ascii="Times New Roman" w:eastAsia="宋体" w:hAnsi="Times New Roman" w:cs="Times New Roman"/>
          <w:color w:val="0E101A"/>
          <w:kern w:val="0"/>
          <w:sz w:val="24"/>
          <w:szCs w:val="24"/>
        </w:rPr>
        <w:t>, social stability improved</w:t>
      </w:r>
      <w:r w:rsidR="00B54655">
        <w:rPr>
          <w:rFonts w:ascii="Times New Roman" w:eastAsia="宋体" w:hAnsi="Times New Roman" w:cs="Times New Roman"/>
          <w:color w:val="0E101A"/>
          <w:kern w:val="0"/>
          <w:sz w:val="24"/>
          <w:szCs w:val="24"/>
        </w:rPr>
        <w:t>.</w:t>
      </w:r>
      <w:r w:rsidR="00E459E3" w:rsidRPr="002739D7">
        <w:rPr>
          <w:rFonts w:ascii="Times New Roman" w:eastAsia="宋体" w:hAnsi="Times New Roman" w:cs="Times New Roman"/>
          <w:color w:val="0E101A"/>
          <w:kern w:val="0"/>
          <w:sz w:val="24"/>
          <w:szCs w:val="24"/>
        </w:rPr>
        <w:t xml:space="preserve"> Also, reducing poverty could stimulate consumer spending, then the domestic economy grows. </w:t>
      </w:r>
      <w:r w:rsidR="00B51F4B">
        <w:rPr>
          <w:rFonts w:ascii="Times New Roman" w:eastAsia="宋体" w:hAnsi="Times New Roman" w:cs="Times New Roman"/>
          <w:color w:val="0E101A"/>
          <w:kern w:val="0"/>
          <w:sz w:val="24"/>
          <w:szCs w:val="24"/>
        </w:rPr>
        <w:t xml:space="preserve">Moreover, applying a </w:t>
      </w:r>
      <w:r w:rsidR="00BA359E">
        <w:rPr>
          <w:rFonts w:ascii="Times New Roman" w:eastAsia="宋体" w:hAnsi="Times New Roman" w:cs="Times New Roman"/>
          <w:color w:val="0E101A"/>
          <w:kern w:val="0"/>
          <w:sz w:val="24"/>
          <w:szCs w:val="24"/>
        </w:rPr>
        <w:t xml:space="preserve">more progressive taxation policy could </w:t>
      </w:r>
      <w:r w:rsidR="00CF665A">
        <w:rPr>
          <w:rFonts w:ascii="Times New Roman" w:eastAsia="宋体" w:hAnsi="Times New Roman" w:cs="Times New Roman"/>
          <w:color w:val="0E101A"/>
          <w:kern w:val="0"/>
          <w:sz w:val="24"/>
          <w:szCs w:val="24"/>
        </w:rPr>
        <w:t>allow middle and low income people having more distribut</w:t>
      </w:r>
      <w:r w:rsidR="00A15313">
        <w:rPr>
          <w:rFonts w:ascii="Times New Roman" w:eastAsia="宋体" w:hAnsi="Times New Roman" w:cs="Times New Roman"/>
          <w:color w:val="0E101A"/>
          <w:kern w:val="0"/>
          <w:sz w:val="24"/>
          <w:szCs w:val="24"/>
        </w:rPr>
        <w:t xml:space="preserve">able property. </w:t>
      </w:r>
    </w:p>
    <w:p w14:paraId="00C89967" w14:textId="77777777" w:rsidR="00DF0BA9" w:rsidRPr="002739D7" w:rsidRDefault="00DF0BA9" w:rsidP="00D541CD">
      <w:pPr>
        <w:pStyle w:val="ListParagraph"/>
        <w:widowControl/>
        <w:spacing w:line="480" w:lineRule="auto"/>
        <w:ind w:left="720" w:firstLineChars="0" w:firstLine="0"/>
        <w:rPr>
          <w:rFonts w:ascii="Times New Roman" w:hAnsi="Times New Roman" w:cs="Times New Roman"/>
          <w:color w:val="FF0000"/>
          <w:sz w:val="24"/>
          <w:szCs w:val="24"/>
        </w:rPr>
      </w:pPr>
    </w:p>
    <w:p w14:paraId="720E935D" w14:textId="6C60ACC6" w:rsidR="00967C1E" w:rsidRPr="00D541CD" w:rsidRDefault="00967C1E" w:rsidP="00D541CD">
      <w:pPr>
        <w:pStyle w:val="ListParagraph"/>
        <w:widowControl/>
        <w:numPr>
          <w:ilvl w:val="0"/>
          <w:numId w:val="22"/>
        </w:numPr>
        <w:spacing w:line="480" w:lineRule="auto"/>
        <w:ind w:firstLineChars="0"/>
        <w:rPr>
          <w:rFonts w:ascii="Times New Roman" w:eastAsia="宋体" w:hAnsi="Times New Roman" w:cs="Times New Roman"/>
          <w:color w:val="0E101A"/>
          <w:kern w:val="0"/>
          <w:sz w:val="24"/>
          <w:szCs w:val="24"/>
        </w:rPr>
      </w:pPr>
      <w:r w:rsidRPr="00D541CD">
        <w:rPr>
          <w:rFonts w:ascii="Times New Roman" w:eastAsia="宋体" w:hAnsi="Times New Roman" w:cs="Times New Roman"/>
          <w:color w:val="0E101A"/>
          <w:kern w:val="0"/>
          <w:sz w:val="24"/>
          <w:szCs w:val="24"/>
        </w:rPr>
        <w:lastRenderedPageBreak/>
        <w:t xml:space="preserve">The government could offer more working positions, for example, having more infrastructure investment projects. Since the current domestic labor market could not provide sufficient working opportunities, it is a good opportunity for the government could make up this gap. Government infrastructure projects are attractive for those jobless people since these programs usually have low requirements and a stable income. </w:t>
      </w:r>
      <w:r w:rsidR="00403218">
        <w:rPr>
          <w:rFonts w:ascii="Times New Roman" w:eastAsia="宋体" w:hAnsi="Times New Roman" w:cs="Times New Roman"/>
          <w:color w:val="0E101A"/>
          <w:kern w:val="0"/>
          <w:sz w:val="24"/>
          <w:szCs w:val="24"/>
        </w:rPr>
        <w:t xml:space="preserve">Besides solving problems of </w:t>
      </w:r>
      <w:r w:rsidR="00D910FA">
        <w:rPr>
          <w:rFonts w:ascii="Times New Roman" w:eastAsia="宋体" w:hAnsi="Times New Roman" w:cs="Times New Roman"/>
          <w:color w:val="0E101A"/>
          <w:kern w:val="0"/>
          <w:sz w:val="24"/>
          <w:szCs w:val="24"/>
        </w:rPr>
        <w:t xml:space="preserve">unemployment, these governmental working positions could be </w:t>
      </w:r>
      <w:r w:rsidR="006E1AFE">
        <w:rPr>
          <w:rFonts w:ascii="Times New Roman" w:eastAsia="宋体" w:hAnsi="Times New Roman" w:cs="Times New Roman"/>
          <w:color w:val="0E101A"/>
          <w:kern w:val="0"/>
          <w:sz w:val="24"/>
          <w:szCs w:val="24"/>
        </w:rPr>
        <w:t>providing</w:t>
      </w:r>
      <w:r w:rsidR="003B2510">
        <w:rPr>
          <w:rFonts w:ascii="Times New Roman" w:eastAsia="宋体" w:hAnsi="Times New Roman" w:cs="Times New Roman"/>
          <w:color w:val="0E101A"/>
          <w:kern w:val="0"/>
          <w:sz w:val="24"/>
          <w:szCs w:val="24"/>
        </w:rPr>
        <w:t xml:space="preserve"> extra economic stability, especially in the case that employment </w:t>
      </w:r>
      <w:r w:rsidR="00C93A27">
        <w:rPr>
          <w:rFonts w:ascii="Times New Roman" w:eastAsia="宋体" w:hAnsi="Times New Roman" w:cs="Times New Roman"/>
          <w:color w:val="0E101A"/>
          <w:kern w:val="0"/>
          <w:sz w:val="24"/>
          <w:szCs w:val="24"/>
        </w:rPr>
        <w:t>in South Africa is unstabl</w:t>
      </w:r>
      <w:r w:rsidR="006E1AFE">
        <w:rPr>
          <w:rFonts w:ascii="Times New Roman" w:eastAsia="宋体" w:hAnsi="Times New Roman" w:cs="Times New Roman"/>
          <w:color w:val="0E101A"/>
          <w:kern w:val="0"/>
          <w:sz w:val="24"/>
          <w:szCs w:val="24"/>
        </w:rPr>
        <w:t>e</w:t>
      </w:r>
      <w:r w:rsidR="0034285D">
        <w:rPr>
          <w:rFonts w:ascii="Times New Roman" w:eastAsia="宋体" w:hAnsi="Times New Roman" w:cs="Times New Roman"/>
          <w:color w:val="0E101A"/>
          <w:kern w:val="0"/>
          <w:sz w:val="24"/>
          <w:szCs w:val="24"/>
        </w:rPr>
        <w:t xml:space="preserve">, these </w:t>
      </w:r>
      <w:r w:rsidR="00C64E2D">
        <w:rPr>
          <w:rFonts w:ascii="Times New Roman" w:eastAsia="宋体" w:hAnsi="Times New Roman" w:cs="Times New Roman"/>
          <w:color w:val="0E101A"/>
          <w:kern w:val="0"/>
          <w:sz w:val="24"/>
          <w:szCs w:val="24"/>
        </w:rPr>
        <w:t>reliable</w:t>
      </w:r>
      <w:r w:rsidR="0034285D">
        <w:rPr>
          <w:rFonts w:ascii="Times New Roman" w:eastAsia="宋体" w:hAnsi="Times New Roman" w:cs="Times New Roman"/>
          <w:color w:val="0E101A"/>
          <w:kern w:val="0"/>
          <w:sz w:val="24"/>
          <w:szCs w:val="24"/>
        </w:rPr>
        <w:t xml:space="preserve"> job positions are more precious than</w:t>
      </w:r>
      <w:r w:rsidR="00073F89">
        <w:rPr>
          <w:rFonts w:ascii="Times New Roman" w:eastAsia="宋体" w:hAnsi="Times New Roman" w:cs="Times New Roman"/>
          <w:color w:val="0E101A"/>
          <w:kern w:val="0"/>
          <w:sz w:val="24"/>
          <w:szCs w:val="24"/>
        </w:rPr>
        <w:t xml:space="preserve"> just a simple </w:t>
      </w:r>
      <w:r w:rsidR="002B6236">
        <w:rPr>
          <w:rFonts w:ascii="Times New Roman" w:eastAsia="宋体" w:hAnsi="Times New Roman" w:cs="Times New Roman"/>
          <w:color w:val="0E101A"/>
          <w:kern w:val="0"/>
          <w:sz w:val="24"/>
          <w:szCs w:val="24"/>
        </w:rPr>
        <w:t>labor force position</w:t>
      </w:r>
      <w:r w:rsidR="00073F89">
        <w:rPr>
          <w:rFonts w:ascii="Times New Roman" w:eastAsia="宋体" w:hAnsi="Times New Roman" w:cs="Times New Roman"/>
          <w:color w:val="0E101A"/>
          <w:kern w:val="0"/>
          <w:sz w:val="24"/>
          <w:szCs w:val="24"/>
        </w:rPr>
        <w:t>.</w:t>
      </w:r>
      <w:r w:rsidR="0034285D">
        <w:rPr>
          <w:rFonts w:ascii="Times New Roman" w:eastAsia="宋体" w:hAnsi="Times New Roman" w:cs="Times New Roman"/>
          <w:color w:val="0E101A"/>
          <w:kern w:val="0"/>
          <w:sz w:val="24"/>
          <w:szCs w:val="24"/>
        </w:rPr>
        <w:t xml:space="preserve"> </w:t>
      </w:r>
      <w:r w:rsidRPr="00D541CD">
        <w:rPr>
          <w:rFonts w:ascii="Times New Roman" w:eastAsia="宋体" w:hAnsi="Times New Roman" w:cs="Times New Roman"/>
          <w:color w:val="0E101A"/>
          <w:kern w:val="0"/>
          <w:sz w:val="24"/>
          <w:szCs w:val="24"/>
        </w:rPr>
        <w:t>Investment in infrastructure could lower the unemployment rate. As a result, social stability increase, and the spending on which could be saved. Since the number of jobless people decreased, expenditure on unemployment relief could also be saved</w:t>
      </w:r>
      <w:r w:rsidR="0070007E">
        <w:rPr>
          <w:rStyle w:val="FootnoteReference"/>
          <w:rFonts w:ascii="Times New Roman" w:eastAsia="宋体" w:hAnsi="Times New Roman" w:cs="Times New Roman"/>
          <w:color w:val="0E101A"/>
          <w:kern w:val="0"/>
          <w:sz w:val="24"/>
          <w:szCs w:val="24"/>
        </w:rPr>
        <w:footnoteReference w:id="7"/>
      </w:r>
      <w:r w:rsidR="00381DAC">
        <w:rPr>
          <w:rStyle w:val="FootnoteReference"/>
          <w:rFonts w:ascii="Times New Roman" w:eastAsia="宋体" w:hAnsi="Times New Roman" w:cs="Times New Roman"/>
          <w:color w:val="0E101A"/>
          <w:kern w:val="0"/>
          <w:sz w:val="24"/>
          <w:szCs w:val="24"/>
        </w:rPr>
        <w:footnoteReference w:id="8"/>
      </w:r>
      <w:r w:rsidRPr="00D541CD">
        <w:rPr>
          <w:rFonts w:ascii="Times New Roman" w:eastAsia="宋体" w:hAnsi="Times New Roman" w:cs="Times New Roman"/>
          <w:color w:val="0E101A"/>
          <w:kern w:val="0"/>
          <w:sz w:val="24"/>
          <w:szCs w:val="24"/>
        </w:rPr>
        <w:t xml:space="preserve">, </w:t>
      </w:r>
      <w:r w:rsidR="00FF791F">
        <w:rPr>
          <w:rFonts w:ascii="Times New Roman" w:eastAsia="宋体" w:hAnsi="Times New Roman" w:cs="Times New Roman"/>
          <w:color w:val="0E101A"/>
          <w:kern w:val="0"/>
          <w:sz w:val="24"/>
          <w:szCs w:val="24"/>
        </w:rPr>
        <w:t>so funds could be put into other fields</w:t>
      </w:r>
      <w:r w:rsidRPr="00D541CD">
        <w:rPr>
          <w:rFonts w:ascii="Times New Roman" w:eastAsia="宋体" w:hAnsi="Times New Roman" w:cs="Times New Roman"/>
          <w:color w:val="0E101A"/>
          <w:kern w:val="0"/>
          <w:sz w:val="24"/>
          <w:szCs w:val="24"/>
        </w:rPr>
        <w:t>. Investing in infrastructure such as railway transportation could increase local and foreign investment. Also, improving transportation could introduce new technology and increase productivity.</w:t>
      </w:r>
      <w:r w:rsidR="001D11AB">
        <w:rPr>
          <w:rFonts w:ascii="Times New Roman" w:eastAsia="宋体" w:hAnsi="Times New Roman" w:cs="Times New Roman"/>
          <w:color w:val="0E101A"/>
          <w:kern w:val="0"/>
          <w:sz w:val="24"/>
          <w:szCs w:val="24"/>
        </w:rPr>
        <w:t xml:space="preserve"> Another great benefit of offering more governmental working position is </w:t>
      </w:r>
      <w:r w:rsidR="002942F0">
        <w:rPr>
          <w:rFonts w:ascii="Times New Roman" w:eastAsia="宋体" w:hAnsi="Times New Roman" w:cs="Times New Roman"/>
          <w:color w:val="0E101A"/>
          <w:kern w:val="0"/>
          <w:sz w:val="24"/>
          <w:szCs w:val="24"/>
        </w:rPr>
        <w:t xml:space="preserve">that since </w:t>
      </w:r>
      <w:r w:rsidR="002E74E8">
        <w:rPr>
          <w:rFonts w:ascii="Times New Roman" w:eastAsia="宋体" w:hAnsi="Times New Roman" w:cs="Times New Roman"/>
          <w:color w:val="0E101A"/>
          <w:kern w:val="0"/>
          <w:sz w:val="24"/>
          <w:szCs w:val="24"/>
        </w:rPr>
        <w:t xml:space="preserve">the number of unemployed and the number of </w:t>
      </w:r>
      <w:proofErr w:type="gramStart"/>
      <w:r w:rsidR="002E74E8">
        <w:rPr>
          <w:rFonts w:ascii="Times New Roman" w:eastAsia="宋体" w:hAnsi="Times New Roman" w:cs="Times New Roman"/>
          <w:color w:val="0E101A"/>
          <w:kern w:val="0"/>
          <w:sz w:val="24"/>
          <w:szCs w:val="24"/>
        </w:rPr>
        <w:t>poverty</w:t>
      </w:r>
      <w:proofErr w:type="gramEnd"/>
      <w:r w:rsidR="002E74E8">
        <w:rPr>
          <w:rFonts w:ascii="Times New Roman" w:eastAsia="宋体" w:hAnsi="Times New Roman" w:cs="Times New Roman"/>
          <w:color w:val="0E101A"/>
          <w:kern w:val="0"/>
          <w:sz w:val="24"/>
          <w:szCs w:val="24"/>
        </w:rPr>
        <w:t xml:space="preserve"> decreased, </w:t>
      </w:r>
      <w:r w:rsidR="00CF2632">
        <w:rPr>
          <w:rFonts w:ascii="Times New Roman" w:eastAsia="宋体" w:hAnsi="Times New Roman" w:cs="Times New Roman"/>
          <w:color w:val="0E101A"/>
          <w:kern w:val="0"/>
          <w:sz w:val="24"/>
          <w:szCs w:val="24"/>
        </w:rPr>
        <w:t>GDP increased.</w:t>
      </w:r>
    </w:p>
    <w:p w14:paraId="00C008A9" w14:textId="77777777" w:rsidR="00DF0BA9" w:rsidRPr="002739D7" w:rsidRDefault="00DF0BA9" w:rsidP="00D541CD">
      <w:pPr>
        <w:widowControl/>
        <w:spacing w:line="480" w:lineRule="auto"/>
        <w:rPr>
          <w:rFonts w:ascii="Times New Roman" w:hAnsi="Times New Roman" w:cs="Times New Roman"/>
          <w:color w:val="0E101A"/>
          <w:sz w:val="24"/>
          <w:szCs w:val="24"/>
        </w:rPr>
      </w:pPr>
    </w:p>
    <w:p w14:paraId="25955827" w14:textId="27287AFF" w:rsidR="00F67FEE" w:rsidRPr="00D541CD" w:rsidRDefault="002D1F96" w:rsidP="00D541CD">
      <w:pPr>
        <w:pStyle w:val="ListParagraph"/>
        <w:widowControl/>
        <w:numPr>
          <w:ilvl w:val="0"/>
          <w:numId w:val="22"/>
        </w:numPr>
        <w:spacing w:line="480" w:lineRule="auto"/>
        <w:ind w:firstLineChars="0"/>
        <w:rPr>
          <w:rFonts w:ascii="Times New Roman" w:hAnsi="Times New Roman" w:cs="Times New Roman"/>
          <w:color w:val="0E101A"/>
          <w:sz w:val="24"/>
          <w:szCs w:val="24"/>
        </w:rPr>
      </w:pPr>
      <w:r>
        <w:rPr>
          <w:rFonts w:ascii="Times New Roman" w:hAnsi="Times New Roman" w:cs="Times New Roman"/>
          <w:color w:val="0E101A"/>
          <w:sz w:val="24"/>
          <w:szCs w:val="24"/>
        </w:rPr>
        <w:lastRenderedPageBreak/>
        <w:t xml:space="preserve">After </w:t>
      </w:r>
      <w:r w:rsidR="00022A60">
        <w:rPr>
          <w:rFonts w:ascii="Times New Roman" w:hAnsi="Times New Roman" w:cs="Times New Roman"/>
          <w:color w:val="0E101A"/>
          <w:sz w:val="24"/>
          <w:szCs w:val="24"/>
        </w:rPr>
        <w:t>solving the problem of unemployment, South Africa government could try s</w:t>
      </w:r>
      <w:r w:rsidR="00963CB7" w:rsidRPr="00D541CD">
        <w:rPr>
          <w:rFonts w:ascii="Times New Roman" w:hAnsi="Times New Roman" w:cs="Times New Roman"/>
          <w:color w:val="0E101A"/>
          <w:sz w:val="24"/>
          <w:szCs w:val="24"/>
        </w:rPr>
        <w:t>etting social welfare system for absolutely poverty people and setup a national medical insurance system. South Africa has a close GDP scale with Egypt</w:t>
      </w:r>
      <w:r w:rsidR="00012F28" w:rsidRPr="002739D7">
        <w:rPr>
          <w:rStyle w:val="FootnoteReference"/>
          <w:rFonts w:ascii="Times New Roman" w:hAnsi="Times New Roman" w:cs="Times New Roman"/>
          <w:color w:val="0E101A"/>
          <w:sz w:val="24"/>
          <w:szCs w:val="24"/>
        </w:rPr>
        <w:footnoteReference w:id="9"/>
      </w:r>
      <w:r w:rsidR="00F67FEE" w:rsidRPr="00D541CD">
        <w:rPr>
          <w:rFonts w:ascii="Times New Roman" w:hAnsi="Times New Roman" w:cs="Times New Roman"/>
          <w:color w:val="0E101A"/>
          <w:sz w:val="24"/>
          <w:szCs w:val="24"/>
        </w:rPr>
        <w:t xml:space="preserve">, </w:t>
      </w:r>
      <w:r w:rsidR="00963CB7" w:rsidRPr="00D541CD">
        <w:rPr>
          <w:rFonts w:ascii="Times New Roman" w:hAnsi="Times New Roman" w:cs="Times New Roman"/>
          <w:color w:val="0E101A"/>
          <w:sz w:val="24"/>
          <w:szCs w:val="24"/>
        </w:rPr>
        <w:t>but a much higher poverty ratio</w:t>
      </w:r>
      <w:r w:rsidR="001A7A5C" w:rsidRPr="002739D7">
        <w:rPr>
          <w:rStyle w:val="FootnoteReference"/>
          <w:rFonts w:ascii="Times New Roman" w:hAnsi="Times New Roman" w:cs="Times New Roman"/>
          <w:color w:val="0E101A"/>
          <w:sz w:val="24"/>
          <w:szCs w:val="24"/>
        </w:rPr>
        <w:footnoteReference w:id="10"/>
      </w:r>
      <w:r w:rsidR="00F67FEE" w:rsidRPr="00D541CD">
        <w:rPr>
          <w:rFonts w:ascii="Times New Roman" w:hAnsi="Times New Roman" w:cs="Times New Roman"/>
          <w:color w:val="0E101A"/>
          <w:sz w:val="24"/>
          <w:szCs w:val="24"/>
        </w:rPr>
        <w:t xml:space="preserve">. </w:t>
      </w:r>
      <w:r w:rsidR="002739D7" w:rsidRPr="00D541CD">
        <w:rPr>
          <w:rFonts w:ascii="Times New Roman" w:hAnsi="Times New Roman" w:cs="Times New Roman"/>
          <w:color w:val="0E101A"/>
          <w:sz w:val="24"/>
          <w:szCs w:val="24"/>
        </w:rPr>
        <w:t xml:space="preserve">Supporting low-income people would bring considerable overall economic benefits. Most importantly, it could stop the miserable poverty cycle for many families. </w:t>
      </w:r>
      <w:r w:rsidR="001018BB">
        <w:rPr>
          <w:rFonts w:ascii="Times New Roman" w:hAnsi="Times New Roman" w:cs="Times New Roman"/>
          <w:color w:val="0E101A"/>
          <w:sz w:val="24"/>
          <w:szCs w:val="24"/>
        </w:rPr>
        <w:t xml:space="preserve">Setting up medical supporting system could </w:t>
      </w:r>
      <w:r w:rsidR="00775152">
        <w:rPr>
          <w:rFonts w:ascii="Times New Roman" w:hAnsi="Times New Roman" w:cs="Times New Roman"/>
          <w:color w:val="0E101A"/>
          <w:sz w:val="24"/>
          <w:szCs w:val="24"/>
        </w:rPr>
        <w:t>reduce the possibility of families getting poverty due to severe sickness</w:t>
      </w:r>
      <w:r w:rsidR="00162378">
        <w:rPr>
          <w:rFonts w:ascii="Times New Roman" w:hAnsi="Times New Roman" w:cs="Times New Roman"/>
          <w:color w:val="0E101A"/>
          <w:sz w:val="24"/>
          <w:szCs w:val="24"/>
        </w:rPr>
        <w:t>, giving them a chance to get through</w:t>
      </w:r>
      <w:r w:rsidR="003C7973">
        <w:rPr>
          <w:rFonts w:ascii="Times New Roman" w:hAnsi="Times New Roman" w:cs="Times New Roman"/>
          <w:color w:val="0E101A"/>
          <w:sz w:val="24"/>
          <w:szCs w:val="24"/>
        </w:rPr>
        <w:t>.</w:t>
      </w:r>
      <w:r w:rsidR="00775152">
        <w:rPr>
          <w:rFonts w:ascii="Times New Roman" w:hAnsi="Times New Roman" w:cs="Times New Roman"/>
          <w:color w:val="0E101A"/>
          <w:sz w:val="24"/>
          <w:szCs w:val="24"/>
        </w:rPr>
        <w:t xml:space="preserve"> </w:t>
      </w:r>
      <w:r w:rsidR="002739D7" w:rsidRPr="00D541CD">
        <w:rPr>
          <w:rFonts w:ascii="Times New Roman" w:hAnsi="Times New Roman" w:cs="Times New Roman"/>
          <w:color w:val="0E101A"/>
          <w:sz w:val="24"/>
          <w:szCs w:val="24"/>
        </w:rPr>
        <w:t xml:space="preserve">Besides reducing poverty, a basic social welfare system could boost spending and stimulate economic growth since people </w:t>
      </w:r>
      <w:r w:rsidR="00B075BC">
        <w:rPr>
          <w:rFonts w:ascii="Times New Roman" w:hAnsi="Times New Roman" w:cs="Times New Roman"/>
          <w:color w:val="0E101A"/>
          <w:sz w:val="24"/>
          <w:szCs w:val="24"/>
        </w:rPr>
        <w:t xml:space="preserve">could spend less on medicine and </w:t>
      </w:r>
      <w:r w:rsidR="002739D7" w:rsidRPr="00D541CD">
        <w:rPr>
          <w:rFonts w:ascii="Times New Roman" w:hAnsi="Times New Roman" w:cs="Times New Roman"/>
          <w:color w:val="0E101A"/>
          <w:sz w:val="24"/>
          <w:szCs w:val="24"/>
        </w:rPr>
        <w:t xml:space="preserve">have more disposable income. Furthermore, financial support system could enhance social stability since the number of people struggling for living is reduced. As a result, local and foreign investment </w:t>
      </w:r>
      <w:r w:rsidR="00256EA9">
        <w:rPr>
          <w:rFonts w:ascii="Times New Roman" w:hAnsi="Times New Roman" w:cs="Times New Roman"/>
          <w:color w:val="0E101A"/>
          <w:sz w:val="24"/>
          <w:szCs w:val="24"/>
        </w:rPr>
        <w:t xml:space="preserve">could </w:t>
      </w:r>
      <w:r w:rsidR="00256EA9" w:rsidRPr="00D541CD">
        <w:rPr>
          <w:rFonts w:ascii="Times New Roman" w:hAnsi="Times New Roman" w:cs="Times New Roman"/>
          <w:color w:val="0E101A"/>
          <w:sz w:val="24"/>
          <w:szCs w:val="24"/>
        </w:rPr>
        <w:t>revive</w:t>
      </w:r>
      <w:r w:rsidR="002739D7" w:rsidRPr="00D541CD">
        <w:rPr>
          <w:rFonts w:ascii="Times New Roman" w:hAnsi="Times New Roman" w:cs="Times New Roman"/>
          <w:color w:val="0E101A"/>
          <w:sz w:val="24"/>
          <w:szCs w:val="24"/>
        </w:rPr>
        <w:t>. A strong national medical insurance system could save costs in the healthcare system in a long run</w:t>
      </w:r>
      <w:r w:rsidR="005C5A4E">
        <w:rPr>
          <w:rFonts w:ascii="Times New Roman" w:hAnsi="Times New Roman" w:cs="Times New Roman"/>
          <w:color w:val="0E101A"/>
          <w:sz w:val="24"/>
          <w:szCs w:val="24"/>
        </w:rPr>
        <w:t xml:space="preserve"> since </w:t>
      </w:r>
      <w:r w:rsidR="00B168D2">
        <w:rPr>
          <w:rFonts w:ascii="Times New Roman" w:hAnsi="Times New Roman" w:cs="Times New Roman"/>
          <w:color w:val="0E101A"/>
          <w:sz w:val="24"/>
          <w:szCs w:val="24"/>
        </w:rPr>
        <w:t xml:space="preserve">it could effectively reduce uncompensated care and </w:t>
      </w:r>
      <w:r w:rsidR="00846D24">
        <w:rPr>
          <w:rFonts w:ascii="Times New Roman" w:hAnsi="Times New Roman" w:cs="Times New Roman"/>
          <w:color w:val="0E101A"/>
          <w:sz w:val="24"/>
          <w:szCs w:val="24"/>
        </w:rPr>
        <w:t>reduce the average medical cost</w:t>
      </w:r>
      <w:r w:rsidR="00F221B9">
        <w:rPr>
          <w:rFonts w:ascii="Times New Roman" w:hAnsi="Times New Roman" w:cs="Times New Roman"/>
          <w:color w:val="0E101A"/>
          <w:sz w:val="24"/>
          <w:szCs w:val="24"/>
        </w:rPr>
        <w:t xml:space="preserve"> by economies of scale</w:t>
      </w:r>
      <w:r w:rsidR="004747BF">
        <w:rPr>
          <w:rStyle w:val="FootnoteReference"/>
          <w:rFonts w:ascii="Times New Roman" w:hAnsi="Times New Roman" w:cs="Times New Roman"/>
          <w:color w:val="0E101A"/>
          <w:sz w:val="24"/>
          <w:szCs w:val="24"/>
        </w:rPr>
        <w:footnoteReference w:id="11"/>
      </w:r>
      <w:r w:rsidR="002739D7" w:rsidRPr="00D541CD">
        <w:rPr>
          <w:rFonts w:ascii="Times New Roman" w:hAnsi="Times New Roman" w:cs="Times New Roman"/>
          <w:color w:val="0E101A"/>
          <w:sz w:val="24"/>
          <w:szCs w:val="24"/>
        </w:rPr>
        <w:t>. Another benefit of holding a national health insurance plan is increasing workforce productivity</w:t>
      </w:r>
      <w:r w:rsidR="003476F2">
        <w:rPr>
          <w:rFonts w:ascii="Times New Roman" w:hAnsi="Times New Roman" w:cs="Times New Roman"/>
          <w:color w:val="0E101A"/>
          <w:sz w:val="24"/>
          <w:szCs w:val="24"/>
        </w:rPr>
        <w:t>, providing cheap and high-quality working labor.</w:t>
      </w:r>
    </w:p>
    <w:sectPr w:rsidR="00F67FEE" w:rsidRPr="00D541CD" w:rsidSect="00AE6A6E">
      <w:headerReference w:type="default" r:id="rId1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D02B0" w14:textId="77777777" w:rsidR="008B4825" w:rsidRDefault="008B4825" w:rsidP="001158BB">
      <w:r>
        <w:separator/>
      </w:r>
    </w:p>
  </w:endnote>
  <w:endnote w:type="continuationSeparator" w:id="0">
    <w:p w14:paraId="05109846" w14:textId="77777777" w:rsidR="008B4825" w:rsidRDefault="008B4825" w:rsidP="00115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55570" w14:textId="77777777" w:rsidR="008B4825" w:rsidRDefault="008B4825" w:rsidP="001158BB">
      <w:r>
        <w:separator/>
      </w:r>
    </w:p>
  </w:footnote>
  <w:footnote w:type="continuationSeparator" w:id="0">
    <w:p w14:paraId="241CA292" w14:textId="77777777" w:rsidR="008B4825" w:rsidRDefault="008B4825" w:rsidP="001158BB">
      <w:r>
        <w:continuationSeparator/>
      </w:r>
    </w:p>
  </w:footnote>
  <w:footnote w:id="1">
    <w:p w14:paraId="315DC809" w14:textId="77777777" w:rsidR="00B3239B" w:rsidRDefault="00B3239B" w:rsidP="00B3239B">
      <w:pPr>
        <w:pStyle w:val="FootnoteText"/>
      </w:pPr>
      <w:r>
        <w:rPr>
          <w:rStyle w:val="FootnoteReference"/>
        </w:rPr>
        <w:footnoteRef/>
      </w:r>
      <w:r>
        <w:t xml:space="preserve"> Ex-</w:t>
      </w:r>
      <w:proofErr w:type="gramStart"/>
      <w:r>
        <w:t>99.C.</w:t>
      </w:r>
      <w:proofErr w:type="gramEnd"/>
      <w:r>
        <w:t xml:space="preserve"> Accessed March 28, 2023. https://www.sec.gov/Archives/edgar/data/932419/000119312516477146/d148990dex99c.htm. </w:t>
      </w:r>
    </w:p>
    <w:p w14:paraId="75CFDA48" w14:textId="77777777" w:rsidR="00B3239B" w:rsidRDefault="00B3239B" w:rsidP="00B3239B">
      <w:pPr>
        <w:pStyle w:val="FootnoteText"/>
      </w:pPr>
      <w:r>
        <w:rPr>
          <w:rFonts w:hint="eastAsia"/>
        </w:rPr>
        <w:t>“</w:t>
      </w:r>
      <w:r>
        <w:t xml:space="preserve">Gini Index - South Africa, China, Brazil, Egypt, Arab Rep.” Data. Accessed March 28, 2023. https://data.worldbank.org/indicator/SI.POV.GINI?locations=ZA-CN-BR-EG. </w:t>
      </w:r>
    </w:p>
    <w:p w14:paraId="38A095C9" w14:textId="647E00C7" w:rsidR="00B3239B" w:rsidRPr="00E50203" w:rsidRDefault="00B3239B" w:rsidP="00B3239B">
      <w:pPr>
        <w:pStyle w:val="FootnoteText"/>
      </w:pPr>
    </w:p>
  </w:footnote>
  <w:footnote w:id="2">
    <w:p w14:paraId="1618936F" w14:textId="1C7ECDD0" w:rsidR="00997998" w:rsidRPr="00997998" w:rsidRDefault="00997998">
      <w:pPr>
        <w:pStyle w:val="FootnoteText"/>
      </w:pPr>
      <w:r>
        <w:rPr>
          <w:rStyle w:val="FootnoteReference"/>
        </w:rPr>
        <w:footnoteRef/>
      </w:r>
      <w:r>
        <w:t xml:space="preserve"> </w:t>
      </w:r>
      <w:r w:rsidRPr="00997998">
        <w:rPr>
          <w:rFonts w:hint="eastAsia"/>
        </w:rPr>
        <w:t>“</w:t>
      </w:r>
      <w:r w:rsidRPr="00997998">
        <w:t>South Africa, Government of: Reports: Moody's.” South Africa, Government of | Reports | Moody's. Accessed March 28, 2023. https://www.moodys.com/credit-ratings/south-africa-government-of-credit-rating-686830.</w:t>
      </w:r>
    </w:p>
  </w:footnote>
  <w:footnote w:id="3">
    <w:p w14:paraId="0809C3FE" w14:textId="77777777" w:rsidR="00BA5F0E" w:rsidRPr="00094D0A" w:rsidRDefault="00BA5F0E" w:rsidP="00BA5F0E">
      <w:pPr>
        <w:pStyle w:val="FootnoteText"/>
      </w:pPr>
      <w:r>
        <w:rPr>
          <w:rStyle w:val="FootnoteReference"/>
        </w:rPr>
        <w:footnoteRef/>
      </w:r>
      <w:r>
        <w:t xml:space="preserve"> </w:t>
      </w:r>
      <w:r w:rsidRPr="00094D0A">
        <w:rPr>
          <w:rFonts w:hint="eastAsia"/>
        </w:rPr>
        <w:t>“</w:t>
      </w:r>
      <w:r w:rsidRPr="00094D0A">
        <w:t>National Health Insurance - Let's Grow South Africa Together.” Accessed March 29, 2023. https://www.gov.za/sites/default/files/nationalhealthinsurance.pdf.</w:t>
      </w:r>
    </w:p>
  </w:footnote>
  <w:footnote w:id="4">
    <w:p w14:paraId="6C1B47B9" w14:textId="4F4E7082" w:rsidR="002425D8" w:rsidRPr="002425D8" w:rsidRDefault="002425D8">
      <w:pPr>
        <w:pStyle w:val="FootnoteText"/>
      </w:pPr>
      <w:r>
        <w:rPr>
          <w:rStyle w:val="FootnoteReference"/>
        </w:rPr>
        <w:footnoteRef/>
      </w:r>
      <w:r>
        <w:t xml:space="preserve"> </w:t>
      </w:r>
      <w:r w:rsidRPr="002425D8">
        <w:rPr>
          <w:rFonts w:hint="eastAsia"/>
        </w:rPr>
        <w:t>“</w:t>
      </w:r>
      <w:r w:rsidRPr="002425D8">
        <w:t>Mortality Rate, Infant (per 1,000 Live Births) - United States | Data.” Accessed March 28, 2023. https://data.worldbank.org/indicator/SP.DYN.IMRT.IN?locations=US.</w:t>
      </w:r>
    </w:p>
  </w:footnote>
  <w:footnote w:id="5">
    <w:p w14:paraId="27CCFFAA" w14:textId="77777777" w:rsidR="003168BB" w:rsidRDefault="0030708E">
      <w:pPr>
        <w:pStyle w:val="FootnoteText"/>
      </w:pPr>
      <w:r>
        <w:rPr>
          <w:rStyle w:val="FootnoteReference"/>
        </w:rPr>
        <w:footnoteRef/>
      </w:r>
      <w:r>
        <w:t xml:space="preserve"> </w:t>
      </w:r>
      <w:r w:rsidR="003168BB" w:rsidRPr="003168BB">
        <w:rPr>
          <w:rFonts w:hint="eastAsia"/>
        </w:rPr>
        <w:t>“</w:t>
      </w:r>
      <w:r w:rsidR="003168BB" w:rsidRPr="003168BB">
        <w:t>South Africa: Summary.” Columbia University's Mailman School of Public Health, January 31, 2023. https://www.publichealth.columbia.edu/research/others/comparative-health-policy-library/south-africa</w:t>
      </w:r>
      <w:r w:rsidR="003168BB">
        <w:t>-</w:t>
      </w:r>
    </w:p>
    <w:p w14:paraId="73F20279" w14:textId="42BD29D8" w:rsidR="00695F6B" w:rsidRPr="003168BB" w:rsidRDefault="003168BB">
      <w:pPr>
        <w:pStyle w:val="FootnoteText"/>
      </w:pPr>
      <w:r w:rsidRPr="003168BB">
        <w:t>summary.</w:t>
      </w:r>
    </w:p>
  </w:footnote>
  <w:footnote w:id="6">
    <w:p w14:paraId="1AB0DB0B" w14:textId="5F8E6E5C" w:rsidR="002A7311" w:rsidRPr="0050795D" w:rsidRDefault="002A7311">
      <w:pPr>
        <w:pStyle w:val="FootnoteText"/>
      </w:pPr>
      <w:r>
        <w:rPr>
          <w:rStyle w:val="FootnoteReference"/>
        </w:rPr>
        <w:footnoteRef/>
      </w:r>
      <w:r>
        <w:t xml:space="preserve"> </w:t>
      </w:r>
      <w:r w:rsidR="0050795D" w:rsidRPr="0050795D">
        <w:t>Ex-</w:t>
      </w:r>
      <w:proofErr w:type="gramStart"/>
      <w:r w:rsidR="0050795D" w:rsidRPr="0050795D">
        <w:t>99.C.</w:t>
      </w:r>
      <w:proofErr w:type="gramEnd"/>
      <w:r w:rsidR="0050795D" w:rsidRPr="0050795D">
        <w:t xml:space="preserve"> Accessed March 28, 2023. https://www.sec.gov/Archives/edgar/data/932419/000119312516477146/d148990dex99c.htm.</w:t>
      </w:r>
    </w:p>
  </w:footnote>
  <w:footnote w:id="7">
    <w:p w14:paraId="5D171803" w14:textId="6CF73980" w:rsidR="0070007E" w:rsidRPr="0070007E" w:rsidRDefault="0070007E">
      <w:pPr>
        <w:pStyle w:val="FootnoteText"/>
      </w:pPr>
      <w:r>
        <w:rPr>
          <w:rStyle w:val="FootnoteReference"/>
        </w:rPr>
        <w:footnoteRef/>
      </w:r>
      <w:r>
        <w:t xml:space="preserve"> </w:t>
      </w:r>
      <w:r w:rsidRPr="0070007E">
        <w:rPr>
          <w:rFonts w:hint="eastAsia"/>
        </w:rPr>
        <w:t>“</w:t>
      </w:r>
      <w:r w:rsidRPr="0070007E">
        <w:t xml:space="preserve">June 2022 Household Affordability Index and Key Data: Heinrich </w:t>
      </w:r>
      <w:proofErr w:type="spellStart"/>
      <w:r w:rsidRPr="0070007E">
        <w:t>Böll</w:t>
      </w:r>
      <w:proofErr w:type="spellEnd"/>
      <w:r w:rsidRPr="0070007E">
        <w:t xml:space="preserve"> Stiftung: Cape Town. South Africa: Namibia: Zimbabwe.” Heinrich-</w:t>
      </w:r>
      <w:proofErr w:type="spellStart"/>
      <w:r w:rsidRPr="0070007E">
        <w:t>Böll</w:t>
      </w:r>
      <w:proofErr w:type="spellEnd"/>
      <w:r w:rsidRPr="0070007E">
        <w:t>-Stiftung. Accessed March 29, 2023. https://za.boell.org/en/2022/06/30/june-2022-household-affordability-index-and-key-data.</w:t>
      </w:r>
    </w:p>
  </w:footnote>
  <w:footnote w:id="8">
    <w:p w14:paraId="736C8BAA" w14:textId="6B2A06B9" w:rsidR="00381DAC" w:rsidRPr="00381DAC" w:rsidRDefault="00381DAC">
      <w:pPr>
        <w:pStyle w:val="FootnoteText"/>
      </w:pPr>
      <w:r>
        <w:rPr>
          <w:rStyle w:val="FootnoteReference"/>
        </w:rPr>
        <w:footnoteRef/>
      </w:r>
      <w:r>
        <w:t xml:space="preserve"> </w:t>
      </w:r>
      <w:r w:rsidRPr="00381DAC">
        <w:rPr>
          <w:rFonts w:hint="eastAsia"/>
        </w:rPr>
        <w:t>“</w:t>
      </w:r>
      <w:r w:rsidRPr="00381DAC">
        <w:t>Unemployment Insurance Fund.” Unemployment Insurance Fund. Accessed March 29, 2023. https://ufiling.labour.gov.za/.</w:t>
      </w:r>
    </w:p>
  </w:footnote>
  <w:footnote w:id="9">
    <w:p w14:paraId="0BEA0C21" w14:textId="11775CAE" w:rsidR="00012F28" w:rsidRPr="00012F28" w:rsidRDefault="00012F28">
      <w:pPr>
        <w:pStyle w:val="FootnoteText"/>
      </w:pPr>
      <w:r>
        <w:rPr>
          <w:rStyle w:val="FootnoteReference"/>
        </w:rPr>
        <w:footnoteRef/>
      </w:r>
      <w:r>
        <w:t xml:space="preserve"> </w:t>
      </w:r>
      <w:r w:rsidRPr="00012F28">
        <w:rPr>
          <w:rFonts w:hint="eastAsia"/>
        </w:rPr>
        <w:t>“</w:t>
      </w:r>
      <w:r w:rsidRPr="00012F28">
        <w:t>GDP (Current US$).” Data. Accessed March 28, 2023. https://data.worldbank.org/indicator/NY.GDP.MKTP.CD.</w:t>
      </w:r>
    </w:p>
  </w:footnote>
  <w:footnote w:id="10">
    <w:p w14:paraId="7AC7BAFE" w14:textId="4DFA41A8" w:rsidR="001A7A5C" w:rsidRPr="001A7A5C" w:rsidRDefault="001A7A5C">
      <w:pPr>
        <w:pStyle w:val="FootnoteText"/>
      </w:pPr>
      <w:r>
        <w:rPr>
          <w:rStyle w:val="FootnoteReference"/>
        </w:rPr>
        <w:footnoteRef/>
      </w:r>
      <w:r>
        <w:t xml:space="preserve"> </w:t>
      </w:r>
      <w:r w:rsidRPr="001A7A5C">
        <w:rPr>
          <w:rFonts w:hint="eastAsia"/>
        </w:rPr>
        <w:t>“</w:t>
      </w:r>
      <w:r w:rsidRPr="001A7A5C">
        <w:t>Poverty Headcount Ratio at $2.15 a Day (2017 PPP) (% of Population).” Data. Accessed March 28, 2023. https://data.worldbank.org/indicator/SI.POV.DDAY.</w:t>
      </w:r>
    </w:p>
  </w:footnote>
  <w:footnote w:id="11">
    <w:p w14:paraId="57035DFB" w14:textId="120A15AC" w:rsidR="004747BF" w:rsidRDefault="004747BF">
      <w:pPr>
        <w:pStyle w:val="FootnoteText"/>
      </w:pPr>
      <w:r>
        <w:rPr>
          <w:rStyle w:val="FootnoteReference"/>
        </w:rPr>
        <w:footnoteRef/>
      </w:r>
      <w:r>
        <w:t xml:space="preserve"> </w:t>
      </w:r>
      <w:r w:rsidRPr="004747BF">
        <w:rPr>
          <w:rFonts w:hint="eastAsia"/>
        </w:rPr>
        <w:t>“</w:t>
      </w:r>
      <w:r w:rsidRPr="004747BF">
        <w:t>Achieving Health Equity: Closing the Gaps in Health ... - Health Affairs.” Accessed March 30, 2023. https://www.healthaffairs.org/doi/10.1377/hlthaff.2016.0158.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487144"/>
      <w:docPartObj>
        <w:docPartGallery w:val="Page Numbers (Top of Page)"/>
        <w:docPartUnique/>
      </w:docPartObj>
    </w:sdtPr>
    <w:sdtEndPr>
      <w:rPr>
        <w:noProof/>
      </w:rPr>
    </w:sdtEndPr>
    <w:sdtContent>
      <w:p w14:paraId="71053A61" w14:textId="72B99443" w:rsidR="00436D77" w:rsidRDefault="00436D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79D1ED4" w14:textId="77777777" w:rsidR="00436D77" w:rsidRDefault="00436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E0B"/>
    <w:multiLevelType w:val="hybridMultilevel"/>
    <w:tmpl w:val="C0E22DE6"/>
    <w:lvl w:ilvl="0" w:tplc="438838A0">
      <w:start w:val="1"/>
      <w:numFmt w:val="lowerRoman"/>
      <w:lvlText w:val="%1."/>
      <w:lvlJc w:val="left"/>
      <w:pPr>
        <w:ind w:left="720" w:hanging="720"/>
      </w:pPr>
      <w:rPr>
        <w:rFonts w:ascii="Times New Roman" w:eastAsiaTheme="minorEastAsia"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493B95"/>
    <w:multiLevelType w:val="hybridMultilevel"/>
    <w:tmpl w:val="2E442D60"/>
    <w:lvl w:ilvl="0" w:tplc="B1660F1E">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FD7C08"/>
    <w:multiLevelType w:val="hybridMultilevel"/>
    <w:tmpl w:val="AE543AEA"/>
    <w:lvl w:ilvl="0" w:tplc="397A678A">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3" w15:restartNumberingAfterBreak="0">
    <w:nsid w:val="1D270AD5"/>
    <w:multiLevelType w:val="hybridMultilevel"/>
    <w:tmpl w:val="1A7EAEBA"/>
    <w:lvl w:ilvl="0" w:tplc="C78CEB8C">
      <w:start w:val="1"/>
      <w:numFmt w:val="decimal"/>
      <w:lvlText w:val="%1."/>
      <w:lvlJc w:val="left"/>
      <w:pPr>
        <w:ind w:left="360" w:hanging="360"/>
      </w:pPr>
      <w:rPr>
        <w:rFonts w:hint="default"/>
        <w:color w:val="0E101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DEC1107"/>
    <w:multiLevelType w:val="multilevel"/>
    <w:tmpl w:val="ED961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E86F82"/>
    <w:multiLevelType w:val="hybridMultilevel"/>
    <w:tmpl w:val="DED6699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6" w15:restartNumberingAfterBreak="0">
    <w:nsid w:val="27942189"/>
    <w:multiLevelType w:val="hybridMultilevel"/>
    <w:tmpl w:val="DED6699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600" w:hanging="440"/>
      </w:pPr>
    </w:lvl>
    <w:lvl w:ilvl="2" w:tplc="FFFFFFFF" w:tentative="1">
      <w:start w:val="1"/>
      <w:numFmt w:val="lowerRoman"/>
      <w:lvlText w:val="%3."/>
      <w:lvlJc w:val="right"/>
      <w:pPr>
        <w:ind w:left="2040" w:hanging="440"/>
      </w:pPr>
    </w:lvl>
    <w:lvl w:ilvl="3" w:tplc="FFFFFFFF" w:tentative="1">
      <w:start w:val="1"/>
      <w:numFmt w:val="decimal"/>
      <w:lvlText w:val="%4."/>
      <w:lvlJc w:val="left"/>
      <w:pPr>
        <w:ind w:left="2480" w:hanging="440"/>
      </w:pPr>
    </w:lvl>
    <w:lvl w:ilvl="4" w:tplc="FFFFFFFF" w:tentative="1">
      <w:start w:val="1"/>
      <w:numFmt w:val="lowerLetter"/>
      <w:lvlText w:val="%5)"/>
      <w:lvlJc w:val="left"/>
      <w:pPr>
        <w:ind w:left="2920" w:hanging="440"/>
      </w:pPr>
    </w:lvl>
    <w:lvl w:ilvl="5" w:tplc="FFFFFFFF" w:tentative="1">
      <w:start w:val="1"/>
      <w:numFmt w:val="lowerRoman"/>
      <w:lvlText w:val="%6."/>
      <w:lvlJc w:val="right"/>
      <w:pPr>
        <w:ind w:left="3360" w:hanging="440"/>
      </w:pPr>
    </w:lvl>
    <w:lvl w:ilvl="6" w:tplc="FFFFFFFF" w:tentative="1">
      <w:start w:val="1"/>
      <w:numFmt w:val="decimal"/>
      <w:lvlText w:val="%7."/>
      <w:lvlJc w:val="left"/>
      <w:pPr>
        <w:ind w:left="3800" w:hanging="440"/>
      </w:pPr>
    </w:lvl>
    <w:lvl w:ilvl="7" w:tplc="FFFFFFFF" w:tentative="1">
      <w:start w:val="1"/>
      <w:numFmt w:val="lowerLetter"/>
      <w:lvlText w:val="%8)"/>
      <w:lvlJc w:val="left"/>
      <w:pPr>
        <w:ind w:left="4240" w:hanging="440"/>
      </w:pPr>
    </w:lvl>
    <w:lvl w:ilvl="8" w:tplc="FFFFFFFF" w:tentative="1">
      <w:start w:val="1"/>
      <w:numFmt w:val="lowerRoman"/>
      <w:lvlText w:val="%9."/>
      <w:lvlJc w:val="right"/>
      <w:pPr>
        <w:ind w:left="4680" w:hanging="440"/>
      </w:pPr>
    </w:lvl>
  </w:abstractNum>
  <w:abstractNum w:abstractNumId="7" w15:restartNumberingAfterBreak="0">
    <w:nsid w:val="2A6362FE"/>
    <w:multiLevelType w:val="hybridMultilevel"/>
    <w:tmpl w:val="E020D88C"/>
    <w:lvl w:ilvl="0" w:tplc="74D20E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D652E14"/>
    <w:multiLevelType w:val="multilevel"/>
    <w:tmpl w:val="D9D41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55422B"/>
    <w:multiLevelType w:val="hybridMultilevel"/>
    <w:tmpl w:val="672425B6"/>
    <w:lvl w:ilvl="0" w:tplc="F8488344">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0" w15:restartNumberingAfterBreak="0">
    <w:nsid w:val="3BA6138A"/>
    <w:multiLevelType w:val="hybridMultilevel"/>
    <w:tmpl w:val="4DE4733A"/>
    <w:lvl w:ilvl="0" w:tplc="B798B7A8">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85929C9"/>
    <w:multiLevelType w:val="hybridMultilevel"/>
    <w:tmpl w:val="DC926BF4"/>
    <w:lvl w:ilvl="0" w:tplc="8BDE49BA">
      <w:start w:val="1"/>
      <w:numFmt w:val="upperRoman"/>
      <w:lvlText w:val="%1."/>
      <w:lvlJc w:val="left"/>
      <w:pPr>
        <w:ind w:left="1080" w:hanging="720"/>
      </w:pPr>
      <w:rPr>
        <w:rFonts w:hint="default"/>
        <w:color w:val="0E101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2" w15:restartNumberingAfterBreak="0">
    <w:nsid w:val="59A7276C"/>
    <w:multiLevelType w:val="multilevel"/>
    <w:tmpl w:val="31D6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0C2F6F"/>
    <w:multiLevelType w:val="hybridMultilevel"/>
    <w:tmpl w:val="4B322AFA"/>
    <w:lvl w:ilvl="0" w:tplc="8760D4E8">
      <w:start w:val="1"/>
      <w:numFmt w:val="lowerRoman"/>
      <w:lvlText w:val="%1."/>
      <w:lvlJc w:val="left"/>
      <w:pPr>
        <w:ind w:left="720" w:hanging="720"/>
      </w:pPr>
      <w:rPr>
        <w:rFonts w:hint="default"/>
        <w:color w:val="0E101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E77982"/>
    <w:multiLevelType w:val="multilevel"/>
    <w:tmpl w:val="6E20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F062AB"/>
    <w:multiLevelType w:val="multilevel"/>
    <w:tmpl w:val="F4CA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E938E3"/>
    <w:multiLevelType w:val="hybridMultilevel"/>
    <w:tmpl w:val="DED6699C"/>
    <w:lvl w:ilvl="0" w:tplc="E7F2AB8E">
      <w:start w:val="1"/>
      <w:numFmt w:val="lowerRoman"/>
      <w:lvlText w:val="%1."/>
      <w:lvlJc w:val="left"/>
      <w:pPr>
        <w:ind w:left="1440" w:hanging="72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6FA131E0"/>
    <w:multiLevelType w:val="hybridMultilevel"/>
    <w:tmpl w:val="E8BE88A4"/>
    <w:lvl w:ilvl="0" w:tplc="E43A141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713552FD"/>
    <w:multiLevelType w:val="hybridMultilevel"/>
    <w:tmpl w:val="88E4258A"/>
    <w:lvl w:ilvl="0" w:tplc="9E825BA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9" w15:restartNumberingAfterBreak="0">
    <w:nsid w:val="73D91597"/>
    <w:multiLevelType w:val="hybridMultilevel"/>
    <w:tmpl w:val="A9E41B14"/>
    <w:lvl w:ilvl="0" w:tplc="B1882B90">
      <w:start w:val="1"/>
      <w:numFmt w:val="lowerRoman"/>
      <w:lvlText w:val="%1."/>
      <w:lvlJc w:val="left"/>
      <w:pPr>
        <w:ind w:left="720" w:hanging="720"/>
      </w:pPr>
      <w:rPr>
        <w:rFonts w:ascii="Times New Roman" w:eastAsiaTheme="minorEastAsia" w:hAnsi="Times New Roman" w:cs="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4D55839"/>
    <w:multiLevelType w:val="hybridMultilevel"/>
    <w:tmpl w:val="C71C10DC"/>
    <w:lvl w:ilvl="0" w:tplc="DDFA5BDE">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6713005"/>
    <w:multiLevelType w:val="hybridMultilevel"/>
    <w:tmpl w:val="43B27DA4"/>
    <w:lvl w:ilvl="0" w:tplc="F24A9928">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ED74B57"/>
    <w:multiLevelType w:val="hybridMultilevel"/>
    <w:tmpl w:val="210AE5CE"/>
    <w:lvl w:ilvl="0" w:tplc="4D32F372">
      <w:start w:val="1"/>
      <w:numFmt w:val="lowerRoman"/>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543102367">
    <w:abstractNumId w:val="7"/>
  </w:num>
  <w:num w:numId="2" w16cid:durableId="896402694">
    <w:abstractNumId w:val="17"/>
  </w:num>
  <w:num w:numId="3" w16cid:durableId="1329094527">
    <w:abstractNumId w:val="18"/>
  </w:num>
  <w:num w:numId="4" w16cid:durableId="37166898">
    <w:abstractNumId w:val="16"/>
  </w:num>
  <w:num w:numId="5" w16cid:durableId="945431283">
    <w:abstractNumId w:val="6"/>
  </w:num>
  <w:num w:numId="6" w16cid:durableId="401408742">
    <w:abstractNumId w:val="5"/>
  </w:num>
  <w:num w:numId="7" w16cid:durableId="1159349785">
    <w:abstractNumId w:val="21"/>
  </w:num>
  <w:num w:numId="8" w16cid:durableId="1889801456">
    <w:abstractNumId w:val="9"/>
  </w:num>
  <w:num w:numId="9" w16cid:durableId="1537503908">
    <w:abstractNumId w:val="1"/>
  </w:num>
  <w:num w:numId="10" w16cid:durableId="1721053587">
    <w:abstractNumId w:val="12"/>
  </w:num>
  <w:num w:numId="11" w16cid:durableId="49039652">
    <w:abstractNumId w:val="2"/>
  </w:num>
  <w:num w:numId="12" w16cid:durableId="76440948">
    <w:abstractNumId w:val="14"/>
  </w:num>
  <w:num w:numId="13" w16cid:durableId="161050530">
    <w:abstractNumId w:val="8"/>
  </w:num>
  <w:num w:numId="14" w16cid:durableId="1414081849">
    <w:abstractNumId w:val="22"/>
  </w:num>
  <w:num w:numId="15" w16cid:durableId="205414135">
    <w:abstractNumId w:val="3"/>
  </w:num>
  <w:num w:numId="16" w16cid:durableId="2135634109">
    <w:abstractNumId w:val="0"/>
  </w:num>
  <w:num w:numId="17" w16cid:durableId="898320313">
    <w:abstractNumId w:val="11"/>
  </w:num>
  <w:num w:numId="18" w16cid:durableId="640571752">
    <w:abstractNumId w:val="13"/>
  </w:num>
  <w:num w:numId="19" w16cid:durableId="964116506">
    <w:abstractNumId w:val="10"/>
  </w:num>
  <w:num w:numId="20" w16cid:durableId="1162548094">
    <w:abstractNumId w:val="20"/>
  </w:num>
  <w:num w:numId="21" w16cid:durableId="882061236">
    <w:abstractNumId w:val="4"/>
  </w:num>
  <w:num w:numId="22" w16cid:durableId="782699028">
    <w:abstractNumId w:val="19"/>
  </w:num>
  <w:num w:numId="23" w16cid:durableId="5467675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F5003"/>
    <w:rsid w:val="000077E4"/>
    <w:rsid w:val="0001195E"/>
    <w:rsid w:val="00012F28"/>
    <w:rsid w:val="00022A60"/>
    <w:rsid w:val="00032CCC"/>
    <w:rsid w:val="00051AAB"/>
    <w:rsid w:val="00057E06"/>
    <w:rsid w:val="00073F89"/>
    <w:rsid w:val="00086F3F"/>
    <w:rsid w:val="0009329B"/>
    <w:rsid w:val="00094D0A"/>
    <w:rsid w:val="000C762F"/>
    <w:rsid w:val="000D65FC"/>
    <w:rsid w:val="001018BB"/>
    <w:rsid w:val="001050DD"/>
    <w:rsid w:val="001158BB"/>
    <w:rsid w:val="001200D0"/>
    <w:rsid w:val="001246CA"/>
    <w:rsid w:val="0013029E"/>
    <w:rsid w:val="00147A03"/>
    <w:rsid w:val="00147B7F"/>
    <w:rsid w:val="00160A57"/>
    <w:rsid w:val="00162378"/>
    <w:rsid w:val="00184291"/>
    <w:rsid w:val="001A20AB"/>
    <w:rsid w:val="001A28FC"/>
    <w:rsid w:val="001A2926"/>
    <w:rsid w:val="001A7A5C"/>
    <w:rsid w:val="001B2B4C"/>
    <w:rsid w:val="001C25C8"/>
    <w:rsid w:val="001D11AB"/>
    <w:rsid w:val="001E6D0C"/>
    <w:rsid w:val="001F72CA"/>
    <w:rsid w:val="002046CF"/>
    <w:rsid w:val="002400F0"/>
    <w:rsid w:val="002425D8"/>
    <w:rsid w:val="0024337A"/>
    <w:rsid w:val="00245EC6"/>
    <w:rsid w:val="00253A1C"/>
    <w:rsid w:val="00256EA9"/>
    <w:rsid w:val="002739D7"/>
    <w:rsid w:val="0028201A"/>
    <w:rsid w:val="002822F2"/>
    <w:rsid w:val="00285599"/>
    <w:rsid w:val="002942F0"/>
    <w:rsid w:val="002A7311"/>
    <w:rsid w:val="002B6236"/>
    <w:rsid w:val="002C3433"/>
    <w:rsid w:val="002D1BD3"/>
    <w:rsid w:val="002D1F96"/>
    <w:rsid w:val="002D3ED8"/>
    <w:rsid w:val="002E153A"/>
    <w:rsid w:val="002E74E8"/>
    <w:rsid w:val="002E7696"/>
    <w:rsid w:val="002F43EE"/>
    <w:rsid w:val="002F6F4A"/>
    <w:rsid w:val="0030708E"/>
    <w:rsid w:val="003168BB"/>
    <w:rsid w:val="00317A6E"/>
    <w:rsid w:val="003355A6"/>
    <w:rsid w:val="0034285D"/>
    <w:rsid w:val="003443BC"/>
    <w:rsid w:val="003476F2"/>
    <w:rsid w:val="00381DAC"/>
    <w:rsid w:val="00383807"/>
    <w:rsid w:val="003840A6"/>
    <w:rsid w:val="0038605E"/>
    <w:rsid w:val="00393D04"/>
    <w:rsid w:val="003A004A"/>
    <w:rsid w:val="003A0DB6"/>
    <w:rsid w:val="003B2510"/>
    <w:rsid w:val="003C7973"/>
    <w:rsid w:val="003E0E9A"/>
    <w:rsid w:val="00400D1E"/>
    <w:rsid w:val="00402B9A"/>
    <w:rsid w:val="00403218"/>
    <w:rsid w:val="0040321A"/>
    <w:rsid w:val="00421EED"/>
    <w:rsid w:val="004245C4"/>
    <w:rsid w:val="00436D77"/>
    <w:rsid w:val="00436E63"/>
    <w:rsid w:val="00447F02"/>
    <w:rsid w:val="00461CAC"/>
    <w:rsid w:val="00465049"/>
    <w:rsid w:val="004747BF"/>
    <w:rsid w:val="00477491"/>
    <w:rsid w:val="00486F0B"/>
    <w:rsid w:val="00495A59"/>
    <w:rsid w:val="004A3FA7"/>
    <w:rsid w:val="004B59F5"/>
    <w:rsid w:val="004C49C6"/>
    <w:rsid w:val="004D6741"/>
    <w:rsid w:val="004E6964"/>
    <w:rsid w:val="0050795D"/>
    <w:rsid w:val="00511F94"/>
    <w:rsid w:val="00515759"/>
    <w:rsid w:val="00526093"/>
    <w:rsid w:val="0052720F"/>
    <w:rsid w:val="00555F26"/>
    <w:rsid w:val="0056076C"/>
    <w:rsid w:val="0057253B"/>
    <w:rsid w:val="005739CB"/>
    <w:rsid w:val="005926F1"/>
    <w:rsid w:val="005A62A6"/>
    <w:rsid w:val="005B0E42"/>
    <w:rsid w:val="005B1D9C"/>
    <w:rsid w:val="005C5A4E"/>
    <w:rsid w:val="005C66B3"/>
    <w:rsid w:val="005E1E5B"/>
    <w:rsid w:val="006142D7"/>
    <w:rsid w:val="006460DF"/>
    <w:rsid w:val="00650BAC"/>
    <w:rsid w:val="006655FE"/>
    <w:rsid w:val="00674678"/>
    <w:rsid w:val="00695F6B"/>
    <w:rsid w:val="0069734E"/>
    <w:rsid w:val="006B7B03"/>
    <w:rsid w:val="006E1AFE"/>
    <w:rsid w:val="006F1A3C"/>
    <w:rsid w:val="0070007E"/>
    <w:rsid w:val="00702D97"/>
    <w:rsid w:val="00724D74"/>
    <w:rsid w:val="00724DC1"/>
    <w:rsid w:val="007725C1"/>
    <w:rsid w:val="00775152"/>
    <w:rsid w:val="007B6D3C"/>
    <w:rsid w:val="007C14ED"/>
    <w:rsid w:val="007D06CA"/>
    <w:rsid w:val="007E67AA"/>
    <w:rsid w:val="00816568"/>
    <w:rsid w:val="008414F6"/>
    <w:rsid w:val="00846D24"/>
    <w:rsid w:val="00857BDE"/>
    <w:rsid w:val="00872C84"/>
    <w:rsid w:val="008800E0"/>
    <w:rsid w:val="00890D4A"/>
    <w:rsid w:val="00892EEB"/>
    <w:rsid w:val="008B4825"/>
    <w:rsid w:val="008B57DC"/>
    <w:rsid w:val="008D2C85"/>
    <w:rsid w:val="008D74CB"/>
    <w:rsid w:val="008F5EA0"/>
    <w:rsid w:val="008F5ECA"/>
    <w:rsid w:val="009060A6"/>
    <w:rsid w:val="00963CB7"/>
    <w:rsid w:val="00967C1E"/>
    <w:rsid w:val="009767DB"/>
    <w:rsid w:val="009872F6"/>
    <w:rsid w:val="00997998"/>
    <w:rsid w:val="009B0DFB"/>
    <w:rsid w:val="009B2408"/>
    <w:rsid w:val="009B7701"/>
    <w:rsid w:val="009C753D"/>
    <w:rsid w:val="009E2DD5"/>
    <w:rsid w:val="00A0435D"/>
    <w:rsid w:val="00A13E3B"/>
    <w:rsid w:val="00A15313"/>
    <w:rsid w:val="00A154CA"/>
    <w:rsid w:val="00A46C20"/>
    <w:rsid w:val="00A5624B"/>
    <w:rsid w:val="00A650F3"/>
    <w:rsid w:val="00A841B2"/>
    <w:rsid w:val="00A966CA"/>
    <w:rsid w:val="00AB65B4"/>
    <w:rsid w:val="00AC4BAF"/>
    <w:rsid w:val="00AD255B"/>
    <w:rsid w:val="00AD48B3"/>
    <w:rsid w:val="00AE6A6E"/>
    <w:rsid w:val="00B075BC"/>
    <w:rsid w:val="00B168D2"/>
    <w:rsid w:val="00B3239B"/>
    <w:rsid w:val="00B51F4B"/>
    <w:rsid w:val="00B54655"/>
    <w:rsid w:val="00B70E13"/>
    <w:rsid w:val="00B857D1"/>
    <w:rsid w:val="00BA359E"/>
    <w:rsid w:val="00BA467D"/>
    <w:rsid w:val="00BA5F0E"/>
    <w:rsid w:val="00BB7DB1"/>
    <w:rsid w:val="00BE5993"/>
    <w:rsid w:val="00BE6149"/>
    <w:rsid w:val="00BF5003"/>
    <w:rsid w:val="00C01D5D"/>
    <w:rsid w:val="00C05965"/>
    <w:rsid w:val="00C51BCF"/>
    <w:rsid w:val="00C64E2D"/>
    <w:rsid w:val="00C666F6"/>
    <w:rsid w:val="00C676E9"/>
    <w:rsid w:val="00C711D3"/>
    <w:rsid w:val="00C93A27"/>
    <w:rsid w:val="00C93AC4"/>
    <w:rsid w:val="00CD345B"/>
    <w:rsid w:val="00CF2632"/>
    <w:rsid w:val="00CF665A"/>
    <w:rsid w:val="00D006F1"/>
    <w:rsid w:val="00D541CD"/>
    <w:rsid w:val="00D56AED"/>
    <w:rsid w:val="00D82D60"/>
    <w:rsid w:val="00D910FA"/>
    <w:rsid w:val="00DC31BC"/>
    <w:rsid w:val="00DD29B9"/>
    <w:rsid w:val="00DF0BA9"/>
    <w:rsid w:val="00E15C2E"/>
    <w:rsid w:val="00E315EF"/>
    <w:rsid w:val="00E3317C"/>
    <w:rsid w:val="00E4061F"/>
    <w:rsid w:val="00E443D4"/>
    <w:rsid w:val="00E45181"/>
    <w:rsid w:val="00E459E3"/>
    <w:rsid w:val="00E4728A"/>
    <w:rsid w:val="00E50203"/>
    <w:rsid w:val="00E75BA5"/>
    <w:rsid w:val="00EB2B8E"/>
    <w:rsid w:val="00EC2E4C"/>
    <w:rsid w:val="00ED04BC"/>
    <w:rsid w:val="00EE29AA"/>
    <w:rsid w:val="00EE5833"/>
    <w:rsid w:val="00F147AD"/>
    <w:rsid w:val="00F221B9"/>
    <w:rsid w:val="00F343B2"/>
    <w:rsid w:val="00F45A4B"/>
    <w:rsid w:val="00F609BA"/>
    <w:rsid w:val="00F64FEC"/>
    <w:rsid w:val="00F67FEE"/>
    <w:rsid w:val="00F707AC"/>
    <w:rsid w:val="00F775F3"/>
    <w:rsid w:val="00F778ED"/>
    <w:rsid w:val="00FA5330"/>
    <w:rsid w:val="00FD4AE8"/>
    <w:rsid w:val="00FE1B53"/>
    <w:rsid w:val="00FE7A44"/>
    <w:rsid w:val="00FF26CD"/>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7078751"/>
  <w15:docId w15:val="{DCF92E30-DE4F-4AD2-B3B9-ABF57DBF6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4CB"/>
    <w:pPr>
      <w:ind w:firstLineChars="200" w:firstLine="420"/>
    </w:pPr>
  </w:style>
  <w:style w:type="table" w:styleId="TableGrid">
    <w:name w:val="Table Grid"/>
    <w:basedOn w:val="TableNormal"/>
    <w:uiPriority w:val="39"/>
    <w:rsid w:val="006F1A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FA7"/>
    <w:rPr>
      <w:color w:val="0563C1" w:themeColor="hyperlink"/>
      <w:u w:val="single"/>
    </w:rPr>
  </w:style>
  <w:style w:type="character" w:styleId="UnresolvedMention">
    <w:name w:val="Unresolved Mention"/>
    <w:basedOn w:val="DefaultParagraphFont"/>
    <w:uiPriority w:val="99"/>
    <w:semiHidden/>
    <w:unhideWhenUsed/>
    <w:rsid w:val="004A3FA7"/>
    <w:rPr>
      <w:color w:val="605E5C"/>
      <w:shd w:val="clear" w:color="auto" w:fill="E1DFDD"/>
    </w:rPr>
  </w:style>
  <w:style w:type="paragraph" w:styleId="FootnoteText">
    <w:name w:val="footnote text"/>
    <w:basedOn w:val="Normal"/>
    <w:link w:val="FootnoteTextChar"/>
    <w:uiPriority w:val="99"/>
    <w:semiHidden/>
    <w:unhideWhenUsed/>
    <w:rsid w:val="001158BB"/>
    <w:pPr>
      <w:snapToGrid w:val="0"/>
      <w:jc w:val="left"/>
    </w:pPr>
    <w:rPr>
      <w:sz w:val="18"/>
      <w:szCs w:val="18"/>
    </w:rPr>
  </w:style>
  <w:style w:type="character" w:customStyle="1" w:styleId="FootnoteTextChar">
    <w:name w:val="Footnote Text Char"/>
    <w:basedOn w:val="DefaultParagraphFont"/>
    <w:link w:val="FootnoteText"/>
    <w:uiPriority w:val="99"/>
    <w:semiHidden/>
    <w:rsid w:val="001158BB"/>
    <w:rPr>
      <w:sz w:val="18"/>
      <w:szCs w:val="18"/>
    </w:rPr>
  </w:style>
  <w:style w:type="character" w:styleId="FootnoteReference">
    <w:name w:val="footnote reference"/>
    <w:basedOn w:val="DefaultParagraphFont"/>
    <w:uiPriority w:val="99"/>
    <w:semiHidden/>
    <w:unhideWhenUsed/>
    <w:rsid w:val="001158BB"/>
    <w:rPr>
      <w:vertAlign w:val="superscript"/>
    </w:rPr>
  </w:style>
  <w:style w:type="paragraph" w:styleId="NormalWeb">
    <w:name w:val="Normal (Web)"/>
    <w:basedOn w:val="Normal"/>
    <w:uiPriority w:val="99"/>
    <w:unhideWhenUsed/>
    <w:rsid w:val="00F67FEE"/>
    <w:pPr>
      <w:widowControl/>
      <w:spacing w:before="100" w:beforeAutospacing="1" w:after="100" w:afterAutospacing="1"/>
      <w:jc w:val="left"/>
    </w:pPr>
    <w:rPr>
      <w:rFonts w:ascii="宋体" w:eastAsia="宋体" w:hAnsi="宋体" w:cs="宋体"/>
      <w:kern w:val="0"/>
      <w:sz w:val="24"/>
      <w:szCs w:val="24"/>
    </w:rPr>
  </w:style>
  <w:style w:type="character" w:styleId="FollowedHyperlink">
    <w:name w:val="FollowedHyperlink"/>
    <w:basedOn w:val="DefaultParagraphFont"/>
    <w:uiPriority w:val="99"/>
    <w:semiHidden/>
    <w:unhideWhenUsed/>
    <w:rsid w:val="006142D7"/>
    <w:rPr>
      <w:color w:val="954F72" w:themeColor="followedHyperlink"/>
      <w:u w:val="single"/>
    </w:rPr>
  </w:style>
  <w:style w:type="paragraph" w:styleId="NoSpacing">
    <w:name w:val="No Spacing"/>
    <w:link w:val="NoSpacingChar"/>
    <w:uiPriority w:val="1"/>
    <w:qFormat/>
    <w:rsid w:val="00AE6A6E"/>
    <w:rPr>
      <w:kern w:val="0"/>
      <w:sz w:val="22"/>
      <w:lang w:eastAsia="en-US"/>
    </w:rPr>
  </w:style>
  <w:style w:type="character" w:customStyle="1" w:styleId="NoSpacingChar">
    <w:name w:val="No Spacing Char"/>
    <w:basedOn w:val="DefaultParagraphFont"/>
    <w:link w:val="NoSpacing"/>
    <w:uiPriority w:val="1"/>
    <w:rsid w:val="00AE6A6E"/>
    <w:rPr>
      <w:kern w:val="0"/>
      <w:sz w:val="22"/>
      <w:lang w:eastAsia="en-US"/>
    </w:rPr>
  </w:style>
  <w:style w:type="paragraph" w:styleId="Header">
    <w:name w:val="header"/>
    <w:basedOn w:val="Normal"/>
    <w:link w:val="HeaderChar"/>
    <w:uiPriority w:val="99"/>
    <w:unhideWhenUsed/>
    <w:rsid w:val="003840A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40A6"/>
    <w:rPr>
      <w:sz w:val="18"/>
      <w:szCs w:val="18"/>
    </w:rPr>
  </w:style>
  <w:style w:type="paragraph" w:styleId="Footer">
    <w:name w:val="footer"/>
    <w:basedOn w:val="Normal"/>
    <w:link w:val="FooterChar"/>
    <w:uiPriority w:val="99"/>
    <w:unhideWhenUsed/>
    <w:rsid w:val="003840A6"/>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840A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7760">
      <w:bodyDiv w:val="1"/>
      <w:marLeft w:val="0"/>
      <w:marRight w:val="0"/>
      <w:marTop w:val="0"/>
      <w:marBottom w:val="0"/>
      <w:divBdr>
        <w:top w:val="none" w:sz="0" w:space="0" w:color="auto"/>
        <w:left w:val="none" w:sz="0" w:space="0" w:color="auto"/>
        <w:bottom w:val="none" w:sz="0" w:space="0" w:color="auto"/>
        <w:right w:val="none" w:sz="0" w:space="0" w:color="auto"/>
      </w:divBdr>
      <w:divsChild>
        <w:div w:id="1833986963">
          <w:marLeft w:val="0"/>
          <w:marRight w:val="0"/>
          <w:marTop w:val="0"/>
          <w:marBottom w:val="0"/>
          <w:divBdr>
            <w:top w:val="none" w:sz="0" w:space="0" w:color="auto"/>
            <w:left w:val="none" w:sz="0" w:space="0" w:color="auto"/>
            <w:bottom w:val="none" w:sz="0" w:space="0" w:color="auto"/>
            <w:right w:val="none" w:sz="0" w:space="0" w:color="auto"/>
          </w:divBdr>
        </w:div>
      </w:divsChild>
    </w:div>
    <w:div w:id="220286724">
      <w:bodyDiv w:val="1"/>
      <w:marLeft w:val="0"/>
      <w:marRight w:val="0"/>
      <w:marTop w:val="0"/>
      <w:marBottom w:val="0"/>
      <w:divBdr>
        <w:top w:val="none" w:sz="0" w:space="0" w:color="auto"/>
        <w:left w:val="none" w:sz="0" w:space="0" w:color="auto"/>
        <w:bottom w:val="none" w:sz="0" w:space="0" w:color="auto"/>
        <w:right w:val="none" w:sz="0" w:space="0" w:color="auto"/>
      </w:divBdr>
    </w:div>
    <w:div w:id="224728877">
      <w:bodyDiv w:val="1"/>
      <w:marLeft w:val="0"/>
      <w:marRight w:val="0"/>
      <w:marTop w:val="0"/>
      <w:marBottom w:val="0"/>
      <w:divBdr>
        <w:top w:val="none" w:sz="0" w:space="0" w:color="auto"/>
        <w:left w:val="none" w:sz="0" w:space="0" w:color="auto"/>
        <w:bottom w:val="none" w:sz="0" w:space="0" w:color="auto"/>
        <w:right w:val="none" w:sz="0" w:space="0" w:color="auto"/>
      </w:divBdr>
    </w:div>
    <w:div w:id="272521760">
      <w:bodyDiv w:val="1"/>
      <w:marLeft w:val="0"/>
      <w:marRight w:val="0"/>
      <w:marTop w:val="0"/>
      <w:marBottom w:val="0"/>
      <w:divBdr>
        <w:top w:val="none" w:sz="0" w:space="0" w:color="auto"/>
        <w:left w:val="none" w:sz="0" w:space="0" w:color="auto"/>
        <w:bottom w:val="none" w:sz="0" w:space="0" w:color="auto"/>
        <w:right w:val="none" w:sz="0" w:space="0" w:color="auto"/>
      </w:divBdr>
    </w:div>
    <w:div w:id="322780707">
      <w:bodyDiv w:val="1"/>
      <w:marLeft w:val="0"/>
      <w:marRight w:val="0"/>
      <w:marTop w:val="0"/>
      <w:marBottom w:val="0"/>
      <w:divBdr>
        <w:top w:val="none" w:sz="0" w:space="0" w:color="auto"/>
        <w:left w:val="none" w:sz="0" w:space="0" w:color="auto"/>
        <w:bottom w:val="none" w:sz="0" w:space="0" w:color="auto"/>
        <w:right w:val="none" w:sz="0" w:space="0" w:color="auto"/>
      </w:divBdr>
    </w:div>
    <w:div w:id="373584648">
      <w:bodyDiv w:val="1"/>
      <w:marLeft w:val="0"/>
      <w:marRight w:val="0"/>
      <w:marTop w:val="0"/>
      <w:marBottom w:val="0"/>
      <w:divBdr>
        <w:top w:val="none" w:sz="0" w:space="0" w:color="auto"/>
        <w:left w:val="none" w:sz="0" w:space="0" w:color="auto"/>
        <w:bottom w:val="none" w:sz="0" w:space="0" w:color="auto"/>
        <w:right w:val="none" w:sz="0" w:space="0" w:color="auto"/>
      </w:divBdr>
    </w:div>
    <w:div w:id="390466329">
      <w:bodyDiv w:val="1"/>
      <w:marLeft w:val="0"/>
      <w:marRight w:val="0"/>
      <w:marTop w:val="0"/>
      <w:marBottom w:val="0"/>
      <w:divBdr>
        <w:top w:val="none" w:sz="0" w:space="0" w:color="auto"/>
        <w:left w:val="none" w:sz="0" w:space="0" w:color="auto"/>
        <w:bottom w:val="none" w:sz="0" w:space="0" w:color="auto"/>
        <w:right w:val="none" w:sz="0" w:space="0" w:color="auto"/>
      </w:divBdr>
    </w:div>
    <w:div w:id="421148476">
      <w:bodyDiv w:val="1"/>
      <w:marLeft w:val="0"/>
      <w:marRight w:val="0"/>
      <w:marTop w:val="0"/>
      <w:marBottom w:val="0"/>
      <w:divBdr>
        <w:top w:val="none" w:sz="0" w:space="0" w:color="auto"/>
        <w:left w:val="none" w:sz="0" w:space="0" w:color="auto"/>
        <w:bottom w:val="none" w:sz="0" w:space="0" w:color="auto"/>
        <w:right w:val="none" w:sz="0" w:space="0" w:color="auto"/>
      </w:divBdr>
    </w:div>
    <w:div w:id="530920767">
      <w:bodyDiv w:val="1"/>
      <w:marLeft w:val="0"/>
      <w:marRight w:val="0"/>
      <w:marTop w:val="0"/>
      <w:marBottom w:val="0"/>
      <w:divBdr>
        <w:top w:val="none" w:sz="0" w:space="0" w:color="auto"/>
        <w:left w:val="none" w:sz="0" w:space="0" w:color="auto"/>
        <w:bottom w:val="none" w:sz="0" w:space="0" w:color="auto"/>
        <w:right w:val="none" w:sz="0" w:space="0" w:color="auto"/>
      </w:divBdr>
    </w:div>
    <w:div w:id="667171721">
      <w:bodyDiv w:val="1"/>
      <w:marLeft w:val="0"/>
      <w:marRight w:val="0"/>
      <w:marTop w:val="0"/>
      <w:marBottom w:val="0"/>
      <w:divBdr>
        <w:top w:val="none" w:sz="0" w:space="0" w:color="auto"/>
        <w:left w:val="none" w:sz="0" w:space="0" w:color="auto"/>
        <w:bottom w:val="none" w:sz="0" w:space="0" w:color="auto"/>
        <w:right w:val="none" w:sz="0" w:space="0" w:color="auto"/>
      </w:divBdr>
    </w:div>
    <w:div w:id="686758683">
      <w:bodyDiv w:val="1"/>
      <w:marLeft w:val="0"/>
      <w:marRight w:val="0"/>
      <w:marTop w:val="0"/>
      <w:marBottom w:val="0"/>
      <w:divBdr>
        <w:top w:val="none" w:sz="0" w:space="0" w:color="auto"/>
        <w:left w:val="none" w:sz="0" w:space="0" w:color="auto"/>
        <w:bottom w:val="none" w:sz="0" w:space="0" w:color="auto"/>
        <w:right w:val="none" w:sz="0" w:space="0" w:color="auto"/>
      </w:divBdr>
    </w:div>
    <w:div w:id="696849562">
      <w:bodyDiv w:val="1"/>
      <w:marLeft w:val="0"/>
      <w:marRight w:val="0"/>
      <w:marTop w:val="0"/>
      <w:marBottom w:val="0"/>
      <w:divBdr>
        <w:top w:val="none" w:sz="0" w:space="0" w:color="auto"/>
        <w:left w:val="none" w:sz="0" w:space="0" w:color="auto"/>
        <w:bottom w:val="none" w:sz="0" w:space="0" w:color="auto"/>
        <w:right w:val="none" w:sz="0" w:space="0" w:color="auto"/>
      </w:divBdr>
    </w:div>
    <w:div w:id="772483507">
      <w:bodyDiv w:val="1"/>
      <w:marLeft w:val="0"/>
      <w:marRight w:val="0"/>
      <w:marTop w:val="0"/>
      <w:marBottom w:val="0"/>
      <w:divBdr>
        <w:top w:val="none" w:sz="0" w:space="0" w:color="auto"/>
        <w:left w:val="none" w:sz="0" w:space="0" w:color="auto"/>
        <w:bottom w:val="none" w:sz="0" w:space="0" w:color="auto"/>
        <w:right w:val="none" w:sz="0" w:space="0" w:color="auto"/>
      </w:divBdr>
    </w:div>
    <w:div w:id="912466433">
      <w:bodyDiv w:val="1"/>
      <w:marLeft w:val="0"/>
      <w:marRight w:val="0"/>
      <w:marTop w:val="0"/>
      <w:marBottom w:val="0"/>
      <w:divBdr>
        <w:top w:val="none" w:sz="0" w:space="0" w:color="auto"/>
        <w:left w:val="none" w:sz="0" w:space="0" w:color="auto"/>
        <w:bottom w:val="none" w:sz="0" w:space="0" w:color="auto"/>
        <w:right w:val="none" w:sz="0" w:space="0" w:color="auto"/>
      </w:divBdr>
    </w:div>
    <w:div w:id="1008216248">
      <w:bodyDiv w:val="1"/>
      <w:marLeft w:val="0"/>
      <w:marRight w:val="0"/>
      <w:marTop w:val="0"/>
      <w:marBottom w:val="0"/>
      <w:divBdr>
        <w:top w:val="none" w:sz="0" w:space="0" w:color="auto"/>
        <w:left w:val="none" w:sz="0" w:space="0" w:color="auto"/>
        <w:bottom w:val="none" w:sz="0" w:space="0" w:color="auto"/>
        <w:right w:val="none" w:sz="0" w:space="0" w:color="auto"/>
      </w:divBdr>
    </w:div>
    <w:div w:id="1092629386">
      <w:bodyDiv w:val="1"/>
      <w:marLeft w:val="0"/>
      <w:marRight w:val="0"/>
      <w:marTop w:val="0"/>
      <w:marBottom w:val="0"/>
      <w:divBdr>
        <w:top w:val="none" w:sz="0" w:space="0" w:color="auto"/>
        <w:left w:val="none" w:sz="0" w:space="0" w:color="auto"/>
        <w:bottom w:val="none" w:sz="0" w:space="0" w:color="auto"/>
        <w:right w:val="none" w:sz="0" w:space="0" w:color="auto"/>
      </w:divBdr>
    </w:div>
    <w:div w:id="1104031245">
      <w:bodyDiv w:val="1"/>
      <w:marLeft w:val="0"/>
      <w:marRight w:val="0"/>
      <w:marTop w:val="0"/>
      <w:marBottom w:val="0"/>
      <w:divBdr>
        <w:top w:val="none" w:sz="0" w:space="0" w:color="auto"/>
        <w:left w:val="none" w:sz="0" w:space="0" w:color="auto"/>
        <w:bottom w:val="none" w:sz="0" w:space="0" w:color="auto"/>
        <w:right w:val="none" w:sz="0" w:space="0" w:color="auto"/>
      </w:divBdr>
    </w:div>
    <w:div w:id="1132166345">
      <w:bodyDiv w:val="1"/>
      <w:marLeft w:val="0"/>
      <w:marRight w:val="0"/>
      <w:marTop w:val="0"/>
      <w:marBottom w:val="0"/>
      <w:divBdr>
        <w:top w:val="none" w:sz="0" w:space="0" w:color="auto"/>
        <w:left w:val="none" w:sz="0" w:space="0" w:color="auto"/>
        <w:bottom w:val="none" w:sz="0" w:space="0" w:color="auto"/>
        <w:right w:val="none" w:sz="0" w:space="0" w:color="auto"/>
      </w:divBdr>
    </w:div>
    <w:div w:id="1468470696">
      <w:bodyDiv w:val="1"/>
      <w:marLeft w:val="0"/>
      <w:marRight w:val="0"/>
      <w:marTop w:val="0"/>
      <w:marBottom w:val="0"/>
      <w:divBdr>
        <w:top w:val="none" w:sz="0" w:space="0" w:color="auto"/>
        <w:left w:val="none" w:sz="0" w:space="0" w:color="auto"/>
        <w:bottom w:val="none" w:sz="0" w:space="0" w:color="auto"/>
        <w:right w:val="none" w:sz="0" w:space="0" w:color="auto"/>
      </w:divBdr>
    </w:div>
    <w:div w:id="1489204143">
      <w:bodyDiv w:val="1"/>
      <w:marLeft w:val="0"/>
      <w:marRight w:val="0"/>
      <w:marTop w:val="0"/>
      <w:marBottom w:val="0"/>
      <w:divBdr>
        <w:top w:val="none" w:sz="0" w:space="0" w:color="auto"/>
        <w:left w:val="none" w:sz="0" w:space="0" w:color="auto"/>
        <w:bottom w:val="none" w:sz="0" w:space="0" w:color="auto"/>
        <w:right w:val="none" w:sz="0" w:space="0" w:color="auto"/>
      </w:divBdr>
    </w:div>
    <w:div w:id="1797678856">
      <w:bodyDiv w:val="1"/>
      <w:marLeft w:val="0"/>
      <w:marRight w:val="0"/>
      <w:marTop w:val="0"/>
      <w:marBottom w:val="0"/>
      <w:divBdr>
        <w:top w:val="none" w:sz="0" w:space="0" w:color="auto"/>
        <w:left w:val="none" w:sz="0" w:space="0" w:color="auto"/>
        <w:bottom w:val="none" w:sz="0" w:space="0" w:color="auto"/>
        <w:right w:val="none" w:sz="0" w:space="0" w:color="auto"/>
      </w:divBdr>
    </w:div>
    <w:div w:id="1891723748">
      <w:bodyDiv w:val="1"/>
      <w:marLeft w:val="0"/>
      <w:marRight w:val="0"/>
      <w:marTop w:val="0"/>
      <w:marBottom w:val="0"/>
      <w:divBdr>
        <w:top w:val="none" w:sz="0" w:space="0" w:color="auto"/>
        <w:left w:val="none" w:sz="0" w:space="0" w:color="auto"/>
        <w:bottom w:val="none" w:sz="0" w:space="0" w:color="auto"/>
        <w:right w:val="none" w:sz="0" w:space="0" w:color="auto"/>
      </w:divBdr>
    </w:div>
    <w:div w:id="2103450548">
      <w:bodyDiv w:val="1"/>
      <w:marLeft w:val="0"/>
      <w:marRight w:val="0"/>
      <w:marTop w:val="0"/>
      <w:marBottom w:val="0"/>
      <w:divBdr>
        <w:top w:val="none" w:sz="0" w:space="0" w:color="auto"/>
        <w:left w:val="none" w:sz="0" w:space="0" w:color="auto"/>
        <w:bottom w:val="none" w:sz="0" w:space="0" w:color="auto"/>
        <w:right w:val="none" w:sz="0" w:space="0" w:color="auto"/>
      </w:divBdr>
    </w:div>
    <w:div w:id="2123726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atabank.worldbank.org/source/world-development-indicators" TargetMode="External"/><Relationship Id="rId5" Type="http://schemas.openxmlformats.org/officeDocument/2006/relationships/settings" Target="settings.xml"/><Relationship Id="rId10" Type="http://schemas.openxmlformats.org/officeDocument/2006/relationships/hyperlink" Target="https://data.worldbank.org/indicator/SP.DYN.IMRT.I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South Africa is a country with high Gini Index, </Abstract>
  <CompanyAddress/>
  <CompanyPhone/>
  <CompanyFax/>
  <CompanyEmail>251113989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765F9-E447-499B-A7BA-B703C948A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4173</TotalTime>
  <Pages>7</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africa</dc:title>
  <dc:subject/>
  <dc:creator>Yulun Feng</dc:creator>
  <cp:keywords/>
  <dc:description/>
  <cp:lastModifiedBy>语伦 冯</cp:lastModifiedBy>
  <cp:revision>197</cp:revision>
  <dcterms:created xsi:type="dcterms:W3CDTF">2023-03-20T14:56:00Z</dcterms:created>
  <dcterms:modified xsi:type="dcterms:W3CDTF">2023-03-30T12:28:00Z</dcterms:modified>
</cp:coreProperties>
</file>