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98315" w14:textId="50B05DB9" w:rsidR="008706FC" w:rsidRDefault="00C335C2">
      <w:r w:rsidRPr="00C335C2">
        <w:t>Macroeconomics: models built to explain macroeconomic phenomena</w:t>
      </w:r>
      <w:r w:rsidR="0039151D">
        <w:t>.</w:t>
      </w:r>
    </w:p>
    <w:p w14:paraId="72DF5196" w14:textId="10BBE73F" w:rsidR="0039151D" w:rsidRDefault="007419E8">
      <w:r>
        <w:rPr>
          <w:rFonts w:hint="eastAsia"/>
        </w:rPr>
        <w:t>G</w:t>
      </w:r>
      <w:r>
        <w:t xml:space="preserve">ross Domestic Product: the quantity of goods and services produced </w:t>
      </w:r>
      <w:r w:rsidRPr="00702CAD">
        <w:rPr>
          <w:b/>
          <w:bCs/>
        </w:rPr>
        <w:t>within a country’s borders</w:t>
      </w:r>
      <w:r>
        <w:t xml:space="preserve"> over </w:t>
      </w:r>
      <w:r w:rsidRPr="000203AF">
        <w:rPr>
          <w:b/>
          <w:bCs/>
        </w:rPr>
        <w:t>a particular time</w:t>
      </w:r>
      <w:r w:rsidR="00702CAD" w:rsidRPr="000203AF">
        <w:rPr>
          <w:b/>
          <w:bCs/>
        </w:rPr>
        <w:t xml:space="preserve"> period</w:t>
      </w:r>
      <w:r w:rsidR="00702CAD">
        <w:t xml:space="preserve">. </w:t>
      </w:r>
    </w:p>
    <w:p w14:paraId="46A1C624" w14:textId="77777777" w:rsidR="000A0CDC" w:rsidRDefault="003879B2">
      <w:r>
        <w:t>A macroeconomic model captures the essential featur</w:t>
      </w:r>
      <w:r w:rsidR="00B20E31">
        <w:t>e.</w:t>
      </w:r>
    </w:p>
    <w:p w14:paraId="638D007F" w14:textId="77777777" w:rsidR="000A0CDC" w:rsidRDefault="000A0CDC">
      <w:r>
        <w:t>Basic structure of a macroeconomic model:</w:t>
      </w:r>
    </w:p>
    <w:p w14:paraId="27E56126" w14:textId="582420EC" w:rsidR="003879B2" w:rsidRDefault="00A97FD5" w:rsidP="00DD479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onsumers and firms</w:t>
      </w:r>
    </w:p>
    <w:p w14:paraId="1131DC2A" w14:textId="2DB9E575" w:rsidR="00A97FD5" w:rsidRDefault="00A97FD5" w:rsidP="00A97FD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he set of goods that consumers </w:t>
      </w:r>
      <w:proofErr w:type="gramStart"/>
      <w:r>
        <w:t>consume</w:t>
      </w:r>
      <w:proofErr w:type="gramEnd"/>
    </w:p>
    <w:p w14:paraId="72E71FFD" w14:textId="75F35296" w:rsidR="00A97FD5" w:rsidRDefault="00A97FD5" w:rsidP="00A97FD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onsumer’s preferences</w:t>
      </w:r>
    </w:p>
    <w:p w14:paraId="278000A3" w14:textId="3E6F6A71" w:rsidR="00A97FD5" w:rsidRDefault="00A97FD5" w:rsidP="00A97FD5">
      <w:pPr>
        <w:pStyle w:val="ListParagraph"/>
        <w:numPr>
          <w:ilvl w:val="0"/>
          <w:numId w:val="1"/>
        </w:numPr>
        <w:ind w:firstLineChars="0"/>
      </w:pPr>
      <w:r>
        <w:t>The production technology</w:t>
      </w:r>
    </w:p>
    <w:p w14:paraId="3DB79B23" w14:textId="5FFFBB0A" w:rsidR="00A97FD5" w:rsidRDefault="00A97FD5" w:rsidP="00A97FD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esources available</w:t>
      </w:r>
    </w:p>
    <w:p w14:paraId="46498EC1" w14:textId="1983526A" w:rsidR="00A97FD5" w:rsidRDefault="0090411E" w:rsidP="00E56A55">
      <w:pPr>
        <w:tabs>
          <w:tab w:val="right" w:pos="8306"/>
        </w:tabs>
      </w:pPr>
      <w:r>
        <w:rPr>
          <w:rFonts w:hint="eastAsia"/>
        </w:rPr>
        <w:t>T</w:t>
      </w:r>
      <w:r>
        <w:t>he nomi</w:t>
      </w:r>
      <w:r w:rsidR="000B4493">
        <w:t>n</w:t>
      </w:r>
      <w:r>
        <w:t>al interest rate and the inflation rate are positively related</w:t>
      </w:r>
      <w:r w:rsidR="000B4493">
        <w:t>.</w:t>
      </w:r>
      <w:r w:rsidR="00E56A55">
        <w:tab/>
      </w:r>
    </w:p>
    <w:p w14:paraId="5D8E8A40" w14:textId="4B9B2DA1" w:rsidR="00E56A55" w:rsidRDefault="00F42C92" w:rsidP="00E56A55">
      <w:pPr>
        <w:tabs>
          <w:tab w:val="right" w:pos="8306"/>
        </w:tabs>
      </w:pPr>
      <w:r>
        <w:t xml:space="preserve">Real interest rate equals to </w:t>
      </w:r>
      <w:r w:rsidR="00E56A55">
        <w:t xml:space="preserve">Short-term </w:t>
      </w:r>
      <w:r>
        <w:t xml:space="preserve">nominal interest rate minus the actual rate of inflation. </w:t>
      </w:r>
      <w:r w:rsidR="00CF4284">
        <w:t xml:space="preserve">Monetary policy can have a short -run effect on the real interest rate. </w:t>
      </w:r>
      <w:r w:rsidR="00143C10">
        <w:t xml:space="preserve">In example, a tight monetary policy might lead to </w:t>
      </w:r>
      <w:r w:rsidR="00783A6D">
        <w:t xml:space="preserve">a high real interest rate and </w:t>
      </w:r>
      <w:proofErr w:type="gramStart"/>
      <w:r w:rsidR="00783A6D">
        <w:t>a</w:t>
      </w:r>
      <w:proofErr w:type="gramEnd"/>
      <w:r w:rsidR="00783A6D">
        <w:t xml:space="preserve"> accommodative </w:t>
      </w:r>
      <w:r w:rsidR="00BA7876">
        <w:t xml:space="preserve">policy could bring low or negative real rate. </w:t>
      </w:r>
    </w:p>
    <w:p w14:paraId="383051F9" w14:textId="77777777" w:rsidR="0072698E" w:rsidRPr="0072698E" w:rsidRDefault="0072698E" w:rsidP="0072698E">
      <w:pPr>
        <w:widowControl/>
        <w:jc w:val="left"/>
        <w:rPr>
          <w:rFonts w:ascii="Arial" w:eastAsia="宋体" w:hAnsi="Arial" w:cs="Arial"/>
          <w:color w:val="4D4D4D"/>
          <w:kern w:val="0"/>
          <w:sz w:val="20"/>
          <w:szCs w:val="20"/>
        </w:rPr>
      </w:pPr>
      <w:r w:rsidRPr="0072698E">
        <w:rPr>
          <w:rFonts w:ascii="Arial" w:eastAsia="宋体" w:hAnsi="Arial" w:cs="Arial"/>
          <w:color w:val="000000"/>
          <w:kern w:val="0"/>
          <w:sz w:val="20"/>
          <w:szCs w:val="20"/>
        </w:rPr>
        <w:t>The following are six fundamental macroeconomic​ questions:</w:t>
      </w:r>
    </w:p>
    <w:p w14:paraId="2550270B" w14:textId="79488C0A" w:rsidR="0072698E" w:rsidRPr="0072698E" w:rsidRDefault="0072698E" w:rsidP="0072698E">
      <w:pPr>
        <w:widowControl/>
        <w:jc w:val="left"/>
        <w:rPr>
          <w:rFonts w:ascii="Arial" w:eastAsia="宋体" w:hAnsi="Arial" w:cs="Arial"/>
          <w:color w:val="4D4D4D"/>
          <w:kern w:val="0"/>
          <w:sz w:val="20"/>
          <w:szCs w:val="20"/>
        </w:rPr>
      </w:pPr>
      <w:r w:rsidRPr="0072698E">
        <w:rPr>
          <w:rFonts w:ascii="Arial" w:eastAsia="宋体" w:hAnsi="Arial" w:cs="Arial"/>
          <w:color w:val="000000"/>
          <w:kern w:val="0"/>
          <w:bdr w:val="none" w:sz="0" w:space="0" w:color="auto" w:frame="1"/>
        </w:rPr>
        <w:t>•</w:t>
      </w:r>
      <w:r w:rsidRPr="007269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What causes sustained economic​ growth?</w:t>
      </w:r>
    </w:p>
    <w:p w14:paraId="27696C66" w14:textId="62E721CE" w:rsidR="0072698E" w:rsidRPr="0072698E" w:rsidRDefault="0072698E" w:rsidP="0072698E">
      <w:pPr>
        <w:widowControl/>
        <w:jc w:val="left"/>
        <w:rPr>
          <w:rFonts w:ascii="Arial" w:eastAsia="宋体" w:hAnsi="Arial" w:cs="Arial"/>
          <w:color w:val="4D4D4D"/>
          <w:kern w:val="0"/>
          <w:sz w:val="20"/>
          <w:szCs w:val="20"/>
        </w:rPr>
      </w:pPr>
      <w:r w:rsidRPr="0072698E">
        <w:rPr>
          <w:rFonts w:ascii="Arial" w:eastAsia="宋体" w:hAnsi="Arial" w:cs="Arial"/>
          <w:color w:val="000000"/>
          <w:kern w:val="0"/>
          <w:bdr w:val="none" w:sz="0" w:space="0" w:color="auto" w:frame="1"/>
        </w:rPr>
        <w:t>•</w:t>
      </w:r>
      <w:r w:rsidRPr="007269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Could economic growth continue​ indefinitely, or is there some limit to​ growth?</w:t>
      </w:r>
    </w:p>
    <w:p w14:paraId="7ABED6D4" w14:textId="0E8E215B" w:rsidR="0072698E" w:rsidRPr="0072698E" w:rsidRDefault="0072698E" w:rsidP="0072698E">
      <w:pPr>
        <w:widowControl/>
        <w:jc w:val="left"/>
        <w:rPr>
          <w:rFonts w:ascii="Arial" w:eastAsia="宋体" w:hAnsi="Arial" w:cs="Arial"/>
          <w:color w:val="4D4D4D"/>
          <w:kern w:val="0"/>
          <w:sz w:val="20"/>
          <w:szCs w:val="20"/>
        </w:rPr>
      </w:pPr>
      <w:r w:rsidRPr="0072698E">
        <w:rPr>
          <w:rFonts w:ascii="Arial" w:eastAsia="宋体" w:hAnsi="Arial" w:cs="Arial"/>
          <w:color w:val="000000"/>
          <w:kern w:val="0"/>
          <w:bdr w:val="none" w:sz="0" w:space="0" w:color="auto" w:frame="1"/>
        </w:rPr>
        <w:t>•</w:t>
      </w:r>
      <w:r w:rsidRPr="007269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Is there anything that governments can or should do to alter the rate of economic​ growth?</w:t>
      </w:r>
    </w:p>
    <w:p w14:paraId="0B0F2841" w14:textId="3A21749B" w:rsidR="0072698E" w:rsidRPr="0072698E" w:rsidRDefault="0072698E" w:rsidP="0072698E">
      <w:pPr>
        <w:widowControl/>
        <w:jc w:val="left"/>
        <w:rPr>
          <w:rFonts w:ascii="Arial" w:eastAsia="宋体" w:hAnsi="Arial" w:cs="Arial"/>
          <w:color w:val="4D4D4D"/>
          <w:kern w:val="0"/>
          <w:sz w:val="20"/>
          <w:szCs w:val="20"/>
        </w:rPr>
      </w:pPr>
      <w:r w:rsidRPr="0072698E">
        <w:rPr>
          <w:rFonts w:ascii="Arial" w:eastAsia="宋体" w:hAnsi="Arial" w:cs="Arial"/>
          <w:color w:val="000000"/>
          <w:kern w:val="0"/>
          <w:bdr w:val="none" w:sz="0" w:space="0" w:color="auto" w:frame="1"/>
        </w:rPr>
        <w:t>•</w:t>
      </w:r>
      <w:r w:rsidRPr="007269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What causes business​ cycles?</w:t>
      </w:r>
    </w:p>
    <w:p w14:paraId="7CDC2B00" w14:textId="192EE072" w:rsidR="0072698E" w:rsidRPr="0072698E" w:rsidRDefault="0072698E" w:rsidP="0072698E">
      <w:pPr>
        <w:widowControl/>
        <w:jc w:val="left"/>
        <w:rPr>
          <w:rFonts w:ascii="Arial" w:eastAsia="宋体" w:hAnsi="Arial" w:cs="Arial"/>
          <w:color w:val="4D4D4D"/>
          <w:kern w:val="0"/>
          <w:sz w:val="20"/>
          <w:szCs w:val="20"/>
        </w:rPr>
      </w:pPr>
      <w:r w:rsidRPr="0072698E">
        <w:rPr>
          <w:rFonts w:ascii="Arial" w:eastAsia="宋体" w:hAnsi="Arial" w:cs="Arial"/>
          <w:color w:val="000000"/>
          <w:kern w:val="0"/>
          <w:bdr w:val="none" w:sz="0" w:space="0" w:color="auto" w:frame="1"/>
        </w:rPr>
        <w:t>•</w:t>
      </w:r>
      <w:r w:rsidRPr="007269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Could the dramatic decreases and increases in economic growth that occurred during the Great Depression and World War II be​ repeated?</w:t>
      </w:r>
    </w:p>
    <w:p w14:paraId="05F48505" w14:textId="48599583" w:rsidR="0072698E" w:rsidRPr="0072698E" w:rsidRDefault="0072698E" w:rsidP="0072698E">
      <w:pPr>
        <w:widowControl/>
        <w:jc w:val="left"/>
        <w:rPr>
          <w:rFonts w:ascii="Arial" w:eastAsia="宋体" w:hAnsi="Arial" w:cs="Arial"/>
          <w:color w:val="4D4D4D"/>
          <w:kern w:val="0"/>
          <w:sz w:val="20"/>
          <w:szCs w:val="20"/>
        </w:rPr>
      </w:pPr>
      <w:r w:rsidRPr="0072698E">
        <w:rPr>
          <w:rFonts w:ascii="Arial" w:eastAsia="宋体" w:hAnsi="Arial" w:cs="Arial"/>
          <w:color w:val="000000"/>
          <w:kern w:val="0"/>
          <w:bdr w:val="none" w:sz="0" w:space="0" w:color="auto" w:frame="1"/>
        </w:rPr>
        <w:t>•</w:t>
      </w:r>
      <w:r w:rsidRPr="007269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Should governments act to smooth business​ cycles?</w:t>
      </w:r>
    </w:p>
    <w:p w14:paraId="506CA1F2" w14:textId="77777777" w:rsidR="00120A14" w:rsidRPr="0072698E" w:rsidRDefault="00120A14" w:rsidP="00E56A55">
      <w:pPr>
        <w:tabs>
          <w:tab w:val="right" w:pos="8306"/>
        </w:tabs>
      </w:pPr>
    </w:p>
    <w:p w14:paraId="3B93C583" w14:textId="77777777" w:rsidR="00120A14" w:rsidRDefault="00120A14" w:rsidP="00E56A55">
      <w:pPr>
        <w:tabs>
          <w:tab w:val="right" w:pos="8306"/>
        </w:tabs>
        <w:rPr>
          <w:rFonts w:hint="eastAsia"/>
        </w:rPr>
      </w:pPr>
    </w:p>
    <w:p w14:paraId="1CA292AF" w14:textId="77777777" w:rsidR="009B3876" w:rsidRDefault="009B3876" w:rsidP="00E56A55">
      <w:pPr>
        <w:tabs>
          <w:tab w:val="right" w:pos="8306"/>
        </w:tabs>
      </w:pPr>
    </w:p>
    <w:p w14:paraId="787C7FB3" w14:textId="1DCDB81E" w:rsidR="00C22337" w:rsidRDefault="00C22337" w:rsidP="00E56A55">
      <w:pPr>
        <w:tabs>
          <w:tab w:val="right" w:pos="8306"/>
        </w:tabs>
      </w:pPr>
      <w:r>
        <w:rPr>
          <w:rFonts w:hint="eastAsia"/>
        </w:rPr>
        <w:t>E</w:t>
      </w:r>
      <w:r>
        <w:t xml:space="preserve">conomic activity in the underground economy cannot be measured directly – this activity might be measured indirectly by accounting for the use of currency. </w:t>
      </w:r>
    </w:p>
    <w:p w14:paraId="0EBC0430" w14:textId="4ED5DC26" w:rsidR="00C22337" w:rsidRDefault="00795D36" w:rsidP="00E56A55">
      <w:pPr>
        <w:tabs>
          <w:tab w:val="right" w:pos="8306"/>
        </w:tabs>
      </w:pPr>
      <w:r>
        <w:rPr>
          <w:rFonts w:hint="eastAsia"/>
        </w:rPr>
        <w:t>G</w:t>
      </w:r>
      <w:r>
        <w:t xml:space="preserve">overnment production is hard to measure, as the output is typically not sold in the market. </w:t>
      </w:r>
    </w:p>
    <w:p w14:paraId="229392F3" w14:textId="0BC00367" w:rsidR="00C22337" w:rsidRDefault="006841A6" w:rsidP="00E56A55">
      <w:pPr>
        <w:tabs>
          <w:tab w:val="right" w:pos="8306"/>
        </w:tabs>
      </w:pPr>
      <w:r>
        <w:t xml:space="preserve">A </w:t>
      </w:r>
      <w:r w:rsidR="006E0796">
        <w:t>measure</w:t>
      </w:r>
      <w:r>
        <w:t xml:space="preserve"> of the inflation rate is price</w:t>
      </w:r>
      <w:r w:rsidR="006E0796">
        <w:t xml:space="preserve"> indices – weighted average of a set of observed prices</w:t>
      </w:r>
      <w:r w:rsidR="004A0B8A">
        <w:t xml:space="preserve">, allows us </w:t>
      </w:r>
      <w:r w:rsidR="00206F22">
        <w:t xml:space="preserve">to measure the inflation rate, and the measure of the inflation rate allows us to determine how much of an increase in GDP is nominal and how </w:t>
      </w:r>
      <w:r w:rsidR="00255261">
        <w:t>much</w:t>
      </w:r>
      <w:r w:rsidR="00206F22">
        <w:t xml:space="preserve"> is real. </w:t>
      </w:r>
    </w:p>
    <w:p w14:paraId="4238A06E" w14:textId="3094E006" w:rsidR="00190C07" w:rsidRDefault="00255261" w:rsidP="00E56A55">
      <w:pPr>
        <w:tabs>
          <w:tab w:val="right" w:pos="8306"/>
        </w:tabs>
      </w:pPr>
      <w:r>
        <w:t xml:space="preserve">Working age population: employed, unemployed, and not in labour </w:t>
      </w:r>
      <w:proofErr w:type="gramStart"/>
      <w:r>
        <w:t>force</w:t>
      </w:r>
      <w:proofErr w:type="gramEnd"/>
    </w:p>
    <w:p w14:paraId="2879C9DC" w14:textId="1238181B" w:rsidR="00255261" w:rsidRDefault="00255261" w:rsidP="00E56A55">
      <w:pPr>
        <w:tabs>
          <w:tab w:val="right" w:pos="8306"/>
        </w:tabs>
      </w:pPr>
      <w:r>
        <w:rPr>
          <w:rFonts w:hint="eastAsia"/>
        </w:rPr>
        <w:t>L</w:t>
      </w:r>
      <w:r>
        <w:t xml:space="preserve">abour force =employed + unemployed </w:t>
      </w:r>
    </w:p>
    <w:p w14:paraId="0BEE34E9" w14:textId="7C998FFF" w:rsidR="00EB2173" w:rsidRPr="00EB2173" w:rsidRDefault="00EB2173" w:rsidP="00E56A55">
      <w:pPr>
        <w:tabs>
          <w:tab w:val="right" w:pos="8306"/>
        </w:tabs>
        <w:rPr>
          <w:b/>
          <w:bCs/>
        </w:rPr>
      </w:pPr>
      <w:r>
        <w:t>Unemployment rate = number unemployed/</w:t>
      </w:r>
      <w:r w:rsidRPr="00EB2173">
        <w:rPr>
          <w:b/>
          <w:bCs/>
        </w:rPr>
        <w:t>labour force</w:t>
      </w:r>
    </w:p>
    <w:p w14:paraId="7A2997D9" w14:textId="53C6A681" w:rsidR="00EB2173" w:rsidRDefault="00EB2173" w:rsidP="00E56A55">
      <w:pPr>
        <w:tabs>
          <w:tab w:val="right" w:pos="8306"/>
        </w:tabs>
        <w:rPr>
          <w:rFonts w:hint="eastAsia"/>
        </w:rPr>
      </w:pPr>
      <w:r>
        <w:t>Participation rate = labour force/</w:t>
      </w:r>
      <w:r w:rsidRPr="00EB2173">
        <w:rPr>
          <w:b/>
          <w:bCs/>
        </w:rPr>
        <w:t>working age population</w:t>
      </w:r>
    </w:p>
    <w:p w14:paraId="1C95E1FA" w14:textId="26C44527" w:rsidR="009B3876" w:rsidRDefault="009B3876" w:rsidP="00E56A55">
      <w:pPr>
        <w:tabs>
          <w:tab w:val="right" w:pos="8306"/>
        </w:tabs>
      </w:pPr>
      <w:r>
        <w:t>M</w:t>
      </w:r>
      <w:r>
        <w:rPr>
          <w:rFonts w:hint="eastAsia"/>
        </w:rPr>
        <w:t>easur</w:t>
      </w:r>
      <w:r>
        <w:t>ing GDP:</w:t>
      </w:r>
    </w:p>
    <w:p w14:paraId="07B6C7C4" w14:textId="2ACB71BE" w:rsidR="009B3876" w:rsidRDefault="009B3876" w:rsidP="00E56A55">
      <w:pPr>
        <w:tabs>
          <w:tab w:val="right" w:pos="8306"/>
        </w:tabs>
      </w:pPr>
      <w:r>
        <w:t>Income approach</w:t>
      </w:r>
    </w:p>
    <w:p w14:paraId="338035BF" w14:textId="77777777" w:rsidR="009B3876" w:rsidRPr="00C335C2" w:rsidRDefault="009B3876" w:rsidP="00E56A55">
      <w:pPr>
        <w:tabs>
          <w:tab w:val="right" w:pos="8306"/>
        </w:tabs>
        <w:rPr>
          <w:rFonts w:hint="eastAsia"/>
        </w:rPr>
      </w:pPr>
    </w:p>
    <w:sectPr w:rsidR="009B3876" w:rsidRPr="00C33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D239D"/>
    <w:multiLevelType w:val="hybridMultilevel"/>
    <w:tmpl w:val="E774DBFC"/>
    <w:lvl w:ilvl="0" w:tplc="04090001">
      <w:start w:val="1"/>
      <w:numFmt w:val="bullet"/>
      <w:lvlText w:val=""/>
      <w:lvlJc w:val="left"/>
      <w:pPr>
        <w:ind w:left="5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</w:abstractNum>
  <w:num w:numId="1" w16cid:durableId="1884949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5C"/>
    <w:rsid w:val="000203AF"/>
    <w:rsid w:val="000A0CDC"/>
    <w:rsid w:val="000B4493"/>
    <w:rsid w:val="00120A14"/>
    <w:rsid w:val="00143C10"/>
    <w:rsid w:val="00190C07"/>
    <w:rsid w:val="001B17CA"/>
    <w:rsid w:val="00206F22"/>
    <w:rsid w:val="00255261"/>
    <w:rsid w:val="003879B2"/>
    <w:rsid w:val="0039151D"/>
    <w:rsid w:val="004A0B8A"/>
    <w:rsid w:val="004F4DE5"/>
    <w:rsid w:val="006841A6"/>
    <w:rsid w:val="006E0796"/>
    <w:rsid w:val="00702CAD"/>
    <w:rsid w:val="0072698E"/>
    <w:rsid w:val="007419E8"/>
    <w:rsid w:val="00783A6D"/>
    <w:rsid w:val="00795D36"/>
    <w:rsid w:val="007979CA"/>
    <w:rsid w:val="008706FC"/>
    <w:rsid w:val="00873441"/>
    <w:rsid w:val="0090411E"/>
    <w:rsid w:val="009B3876"/>
    <w:rsid w:val="00A97FD5"/>
    <w:rsid w:val="00B20E31"/>
    <w:rsid w:val="00BA7876"/>
    <w:rsid w:val="00C22337"/>
    <w:rsid w:val="00C335C2"/>
    <w:rsid w:val="00CF4284"/>
    <w:rsid w:val="00DD4790"/>
    <w:rsid w:val="00E56A55"/>
    <w:rsid w:val="00EB2173"/>
    <w:rsid w:val="00F42C92"/>
    <w:rsid w:val="00F5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6139"/>
  <w15:chartTrackingRefBased/>
  <w15:docId w15:val="{45917255-DFE4-4B57-8DAB-7952E31E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790"/>
    <w:pPr>
      <w:ind w:firstLineChars="200" w:firstLine="420"/>
    </w:pPr>
  </w:style>
  <w:style w:type="character" w:customStyle="1" w:styleId="rvtxt">
    <w:name w:val="rvtxt"/>
    <w:basedOn w:val="DefaultParagraphFont"/>
    <w:rsid w:val="0072698E"/>
  </w:style>
  <w:style w:type="character" w:customStyle="1" w:styleId="wbr">
    <w:name w:val="wbr"/>
    <w:basedOn w:val="DefaultParagraphFont"/>
    <w:rsid w:val="0072698E"/>
  </w:style>
  <w:style w:type="character" w:customStyle="1" w:styleId="nowrap">
    <w:name w:val="nowrap"/>
    <w:basedOn w:val="DefaultParagraphFont"/>
    <w:rsid w:val="0072698E"/>
  </w:style>
  <w:style w:type="character" w:customStyle="1" w:styleId="onepttwo">
    <w:name w:val="onepttwo"/>
    <w:basedOn w:val="DefaultParagraphFont"/>
    <w:rsid w:val="00726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23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1622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662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489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567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051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语伦 冯</dc:creator>
  <cp:keywords/>
  <dc:description/>
  <cp:lastModifiedBy>语伦 冯</cp:lastModifiedBy>
  <cp:revision>38</cp:revision>
  <dcterms:created xsi:type="dcterms:W3CDTF">2023-09-13T14:09:00Z</dcterms:created>
  <dcterms:modified xsi:type="dcterms:W3CDTF">2023-09-14T18:42:00Z</dcterms:modified>
</cp:coreProperties>
</file>