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CD9B2" w14:textId="77777777" w:rsidR="00282247" w:rsidRDefault="00282247" w:rsidP="00282247">
      <w:pPr>
        <w:spacing w:line="480" w:lineRule="auto"/>
      </w:pPr>
      <w:r>
        <w:t>Napier's investigation into anime fandom in America uncovers a cohesive group bound together by a profound admiration for Japanese animation. This fan community is not merely passively consuming stuff; rather, it is actively engaging with it, exploring its cultural intricacies, and establishing a distinctive subculture within the American context. This phenomenon exemplifies a wider pattern of Japanese pop culture integrating into a globally interconnected youth culture, promoting cultural interchange and nurturing a varied, multicultural society.</w:t>
      </w:r>
    </w:p>
    <w:p w14:paraId="6C583EE1" w14:textId="77777777" w:rsidR="00282247" w:rsidRDefault="00282247" w:rsidP="00282247">
      <w:pPr>
        <w:spacing w:line="480" w:lineRule="auto"/>
      </w:pPr>
    </w:p>
    <w:p w14:paraId="107126F1" w14:textId="77777777" w:rsidR="00282247" w:rsidRDefault="00282247" w:rsidP="00282247">
      <w:pPr>
        <w:spacing w:line="480" w:lineRule="auto"/>
      </w:pPr>
      <w:r>
        <w:t>Allison's research enhances this by emphasizing the allure of the fantasy components in Japanese pop culture for the millennial generation. She explores the correlation between manga and anime and the millennial generation's inclination for imaginative and digital encounters, which signifies a change in the consumption habits of global youth culture.</w:t>
      </w:r>
    </w:p>
    <w:p w14:paraId="5FEF9FED" w14:textId="77777777" w:rsidR="00282247" w:rsidRDefault="00282247" w:rsidP="00282247">
      <w:pPr>
        <w:spacing w:line="480" w:lineRule="auto"/>
      </w:pPr>
    </w:p>
    <w:p w14:paraId="06D71FAB" w14:textId="77777777" w:rsidR="00282247" w:rsidRDefault="00282247" w:rsidP="00282247">
      <w:pPr>
        <w:spacing w:line="480" w:lineRule="auto"/>
      </w:pPr>
      <w:r>
        <w:t xml:space="preserve">Nevertheless, the </w:t>
      </w:r>
      <w:proofErr w:type="gramStart"/>
      <w:r>
        <w:t>manner in which</w:t>
      </w:r>
      <w:proofErr w:type="gramEnd"/>
      <w:r>
        <w:t xml:space="preserve"> individuals interact with Japanese culture varies in every examination. Napier's primary emphasis lies in the genuineness and profound comprehension found within the anime enthusiast group. Conversely, Allison highlights that Japan functions as a symbolic realm in the collective imagination of global youth, embodying a captivating fusion of the unfamiliar and the imaginative.</w:t>
      </w:r>
    </w:p>
    <w:p w14:paraId="05E68B10" w14:textId="77777777" w:rsidR="00282247" w:rsidRDefault="00282247" w:rsidP="00282247">
      <w:pPr>
        <w:spacing w:line="480" w:lineRule="auto"/>
      </w:pPr>
    </w:p>
    <w:p w14:paraId="7871912B" w14:textId="77777777" w:rsidR="00282247" w:rsidRDefault="00282247" w:rsidP="00282247">
      <w:pPr>
        <w:spacing w:line="480" w:lineRule="auto"/>
      </w:pPr>
      <w:r>
        <w:t xml:space="preserve">Allison observes a generational disparity in the reception of Japanese pop culture in America, wherein the younger demographic exhibits greater receptiveness compared </w:t>
      </w:r>
      <w:r>
        <w:lastRenderedPageBreak/>
        <w:t>to adults. The disparity is less apparent in Napier's work, as it focuses on the unified essence of fan communities.</w:t>
      </w:r>
    </w:p>
    <w:p w14:paraId="37DB0CD7" w14:textId="77777777" w:rsidR="00282247" w:rsidRDefault="00282247" w:rsidP="00282247">
      <w:pPr>
        <w:spacing w:line="480" w:lineRule="auto"/>
      </w:pPr>
    </w:p>
    <w:p w14:paraId="4472ED16" w14:textId="6988756F" w:rsidR="00BA228E" w:rsidRPr="00282247" w:rsidRDefault="00282247" w:rsidP="00282247">
      <w:pPr>
        <w:spacing w:line="480" w:lineRule="auto"/>
      </w:pPr>
      <w:r>
        <w:t>Napier and Allison's works collectively provide a detailed depiction of the impact of Japanese pop culture on global youth culture. They emphasize the significant influence of Japanese pop culture on forming adolescent identities and cultural interactions worldwide, highlighting the shift in global entertainment. This dual analysis demonstrates both the extensive embrace of Japanese pop culture and its diverse impact on the worldwide cultural landscape.</w:t>
      </w:r>
    </w:p>
    <w:sectPr w:rsidR="00BA228E" w:rsidRPr="002822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pitch w:val="default"/>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47"/>
    <w:rsid w:val="0014645F"/>
    <w:rsid w:val="001F0A29"/>
    <w:rsid w:val="00282247"/>
    <w:rsid w:val="004709B3"/>
    <w:rsid w:val="005D7447"/>
    <w:rsid w:val="005F217A"/>
    <w:rsid w:val="00BA228E"/>
    <w:rsid w:val="00FB5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ABC150"/>
  <w15:chartTrackingRefBased/>
  <w15:docId w15:val="{13352926-993F-374D-81B0-ED4F7656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正文 CS 字体)"/>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6</cp:revision>
  <dcterms:created xsi:type="dcterms:W3CDTF">2023-12-04T15:32:00Z</dcterms:created>
  <dcterms:modified xsi:type="dcterms:W3CDTF">2023-12-04T19:04:00Z</dcterms:modified>
</cp:coreProperties>
</file>