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 Diagrams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Expansion Goal Activity Diagram: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Node: Project Initiation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Activity: Analyze Market and Identify Potential Locations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Decision Node: Is the location viable?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Activity if yes: Develop Expansion Plan for the Location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Activity: Secure Funding and Resources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Activity: Begin Construction/Setup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Activity: Launch New Outlet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 Node: Outlet Operational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Deployment Strategy Activity Diagram: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Start Node: Strategy Development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Activity: Identify Target Demographics (Younger Demographic)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Activity: Select Underserved Regions (Maritime provinces)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Decision Node: Does the region align with our goals?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Activity if yes: Initiate Marketing and Outreach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Activity: Develop Localized Services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Activity: Implement Support Infrastructure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End Node: Strategy Implemented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Business Operations Activity Diagram: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Start Node: Guest Arrival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Activity: Room Booking and Check-in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Parallel Activities: Spa Booking, Laundry Service Request, Dining Reservation, Gym Access, Shuttle Service Booking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Merge Node: All Services Provided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Activity: Check-out Process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 Node: Guest Departure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 Case Diagrams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Core Services Use Case Diagram: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Actors: Guests, Hotel Staff, System Administrator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Guests: Book Room, Request Laundry Service, Book Spa Treatments, Make Dining Reservations, Access Gym Facilities, Book Shuttle Services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Hotel Staff: Process Check-ins and Check-outs, Manage Service Requests, Update Service Availability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System Administrator: Configure Service Tiers, Update Operational Parameters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Service Tiering Use Case Diagram: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Actors: Guests, System Administrator, Pricing Manager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Guests: Select Service Tier, View Customized Services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System Administrator: Set Up Service Tiers, Configure Pricing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Pricing Manager: Adjust Service Prices, Customize Service Offerings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Operational Model Use Case Diagram: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Actors: Hotel Managers, Central Management, Staff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Hotel Managers: Monitor Local Operations, Report to Central Management, Implement Local Adjustments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Central Management: Set Standards, Monitor Performance, Provide Directives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Staff: Execute Day-to-Day Operations, Ensure Quality Service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