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 of the Document: Clarify the purpose of the requirements document.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Scope of the Project: Define the boundaries and scope of the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Definitions, Acronyms, and Abbreviations: Explain any specific terminology used in the document.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 Perspective: Describe how the product fits into the current system or the market.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Features: List the key features of the product.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Classes and Characteristics: Identify the different types of users and their characteristics.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Operating Environment: Describe the environment in which the product will operate.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Design and Implementation Constraints: Outline any constraints that could impact design or implementation.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Documentation: Specify the user documentation that will be provided.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Assumptions and Dependencies: Note any assumptions or dependencies that could affect requirements.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Features and Requirements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System Features: Detail each system feature and its importance.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Description and Priority: Provide a description and the priority level of each feature.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Functional Requirements: Enumerate the detailed requirements for each feature.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Interfaces: Describe the user interface of the system or product.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Hardware Interfaces: Specify the hardware interaction with the system.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Software Interfaces: Detail the software interactions within the system.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Communication Interfaces: Explain the communication methods and protocols used.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Performance Requirements: Specify the performance criteria the system must meet.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Security Requirements: Outline the security measures and protocols required.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Software Quality Attributes: Define the quality attributes like reliability, maintainability,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Models and Database Requirements: Detail the data models and database requirements if applicable.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Import and Export Requirements:  requirements for data import and export.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Models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Cases: Provide use case diagrams or descriptions to illustrate system interactions.Specify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Scenarios: Describe real-life scenarios to explain how the system will be used.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Assumptions, Dependencies, and Constraints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List any additional assumptions, dependencies, or constraints not previously covered.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Include any additional information that is relevant to the requirements but does not fit in the main sections.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Track changes to the document, including date, description of changes, and author.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