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FAA95"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 w14:paraId="6F935622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14:paraId="5C9A3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4" w:hRule="atLeast"/>
          <w:jc w:val="center"/>
        </w:trPr>
        <w:tc>
          <w:tcPr>
            <w:tcW w:w="1455" w:type="dxa"/>
            <w:gridSpan w:val="2"/>
            <w:vAlign w:val="center"/>
          </w:tcPr>
          <w:p w14:paraId="0BD771B2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4EC3BD3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5D6BB0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56" w:type="dxa"/>
            <w:vAlign w:val="center"/>
          </w:tcPr>
          <w:p w14:paraId="6391BCAE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</w:tr>
      <w:tr w14:paraId="4CBAE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 w14:paraId="66159722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543F04B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48B0E42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956" w:type="dxa"/>
            <w:vAlign w:val="center"/>
          </w:tcPr>
          <w:p w14:paraId="41196FAF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</w:p>
        </w:tc>
      </w:tr>
      <w:tr w14:paraId="723EE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 w14:paraId="71268FB8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42B015D"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项目三 电梯控制器设计</w:t>
            </w:r>
          </w:p>
        </w:tc>
      </w:tr>
      <w:tr w14:paraId="64342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 w14:paraId="54F496B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63836C6F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2023.12.23</w:t>
            </w:r>
          </w:p>
        </w:tc>
        <w:tc>
          <w:tcPr>
            <w:tcW w:w="1365" w:type="dxa"/>
            <w:gridSpan w:val="2"/>
            <w:vAlign w:val="center"/>
          </w:tcPr>
          <w:p w14:paraId="2C0848B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7190DBB2"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DS1410</w:t>
            </w:r>
          </w:p>
        </w:tc>
      </w:tr>
      <w:tr w14:paraId="76946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 w14:paraId="02DB3D84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0538E15D"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665C71AB"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 w14:paraId="72E57FAA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35B7D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B25260B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09C04933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6"/>
            <w:bookmarkStart w:id="1" w:name="OLE_LINK59"/>
            <w:bookmarkStart w:id="2" w:name="OLE_LINK27"/>
            <w:bookmarkStart w:id="3" w:name="OLE_LINK64"/>
            <w:bookmarkStart w:id="4" w:name="OLE_LINK30"/>
            <w:bookmarkStart w:id="5" w:name="OLE_LINK6"/>
            <w:bookmarkStart w:id="6" w:name="OLE_LINK56"/>
            <w:bookmarkStart w:id="7" w:name="OLE_LINK21"/>
            <w:bookmarkStart w:id="8" w:name="OLE_LINK48"/>
            <w:bookmarkStart w:id="9" w:name="OLE_LINK41"/>
            <w:bookmarkStart w:id="10" w:name="OLE_LINK60"/>
            <w:bookmarkStart w:id="11" w:name="OLE_LINK9"/>
            <w:bookmarkStart w:id="12" w:name="OLE_LINK29"/>
            <w:bookmarkStart w:id="13" w:name="OLE_LINK5"/>
            <w:bookmarkStart w:id="14" w:name="OLE_LINK53"/>
            <w:bookmarkStart w:id="15" w:name="OLE_LINK44"/>
            <w:bookmarkStart w:id="16" w:name="OLE_LINK63"/>
            <w:bookmarkStart w:id="17" w:name="OLE_LINK45"/>
            <w:bookmarkStart w:id="18" w:name="OLE_LINK20"/>
            <w:bookmarkStart w:id="19" w:name="OLE_LINK43"/>
            <w:bookmarkStart w:id="20" w:name="OLE_LINK47"/>
            <w:bookmarkStart w:id="21" w:name="OLE_LINK55"/>
            <w:bookmarkStart w:id="22" w:name="OLE_LINK54"/>
            <w:bookmarkStart w:id="23" w:name="OLE_LINK19"/>
            <w:bookmarkStart w:id="24" w:name="OLE_LINK40"/>
            <w:bookmarkStart w:id="25" w:name="OLE_LINK49"/>
            <w:bookmarkStart w:id="26" w:name="OLE_LINK58"/>
            <w:bookmarkStart w:id="27" w:name="OLE_LINK37"/>
            <w:bookmarkStart w:id="28" w:name="OLE_LINK31"/>
            <w:bookmarkStart w:id="29" w:name="OLE_LINK65"/>
            <w:bookmarkStart w:id="30" w:name="OLE_LINK57"/>
            <w:bookmarkStart w:id="31" w:name="OLE_LINK4"/>
            <w:bookmarkStart w:id="32" w:name="OLE_LINK10"/>
            <w:bookmarkStart w:id="33" w:name="OLE_LINK28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4CFE46E2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256B873B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 w14:paraId="74990F0E"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14:paraId="68395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E082485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48E80DF1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通过实验，巩固有限状态机设计方法，并设计实现-一个电梯控制器。</w:t>
            </w:r>
          </w:p>
        </w:tc>
      </w:tr>
      <w:tr w14:paraId="7BA1F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21AEED8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0F0422C2">
            <w:pPr>
              <w:tabs>
                <w:tab w:val="left" w:pos="0"/>
              </w:tabs>
              <w:ind w:firstLine="480" w:firstLineChars="200"/>
              <w:jc w:val="left"/>
              <w:rPr>
                <w:rFonts w:eastAsia="黑体"/>
                <w:b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利用BASYS开发板资源设计一个5层楼的电梯控制器系统，并能在开发板上模拟电梯运行状态，具体要求如下: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1)利用开发板的5个按键作为电梯控制器的呼叫按钮;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2)利用led灯分别显示楼层1~5的呼梯状态; .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3)利用数码管显示电梯运行时电梯所在楼层;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4) 利用时钟分频设计电梯控制器控制电梯每秒运行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一</w:t>
            </w:r>
            <w:r>
              <w:rPr>
                <w:rFonts w:ascii="宋体" w:hAnsi="宋体" w:eastAsia="宋体" w:cs="宋体"/>
                <w:sz w:val="24"/>
                <w:szCs w:val="24"/>
              </w:rPr>
              <w:t>层。</w:t>
            </w:r>
          </w:p>
        </w:tc>
      </w:tr>
      <w:tr w14:paraId="31E1A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E53F27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实验设计</w:t>
            </w:r>
          </w:p>
          <w:p w14:paraId="2D25732B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微软雅黑"/>
                <w:sz w:val="22"/>
                <w:lang w:eastAsia="zh-CN"/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</w:rPr>
              <w:t>实验原理：</w:t>
            </w:r>
          </w:p>
          <w:p w14:paraId="4429C2F3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1、</w:t>
            </w:r>
            <w:r>
              <w:rPr>
                <w:rFonts w:ascii="宋体" w:hAnsi="宋体" w:eastAsia="宋体" w:cs="宋体"/>
                <w:sz w:val="24"/>
                <w:szCs w:val="24"/>
              </w:rPr>
              <w:t>电梯控制器系统控制流程图(电梯厢内视角)</w:t>
            </w:r>
          </w:p>
          <w:p w14:paraId="53C4A653"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869815" cy="3622675"/>
                  <wp:effectExtent l="0" t="0" r="698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362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51EA1">
            <w:pPr>
              <w:numPr>
                <w:ilvl w:val="0"/>
                <w:numId w:val="2"/>
              </w:numPr>
              <w:tabs>
                <w:tab w:val="left" w:pos="1140"/>
              </w:tabs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系统输入/输出变量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对于一个系统，首先需要一个时钟输入，设为clk; 按键输入，设为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floor_input</w:t>
            </w:r>
            <w:r>
              <w:rPr>
                <w:rFonts w:ascii="宋体" w:hAnsi="宋体" w:eastAsia="宋体" w:cs="宋体"/>
                <w:sz w:val="24"/>
                <w:szCs w:val="24"/>
              </w:rPr>
              <w:t>;数码管显示输出设为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floor_to_led</w:t>
            </w:r>
            <w:r>
              <w:rPr>
                <w:rFonts w:ascii="宋体" w:hAnsi="宋体" w:eastAsia="宋体" w:cs="宋体"/>
                <w:sz w:val="24"/>
                <w:szCs w:val="24"/>
              </w:rPr>
              <w:t>;叫梯楼层状态灯输出，设为nfloor。</w:t>
            </w:r>
          </w:p>
          <w:p w14:paraId="02D07E3D"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按键设计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本实验使用板上5个按键按钮模拟电梯的叫梯按键，1层按键为BTNU,2层按键为BTNL, 3层按键为BTNC, 4层按键为BTNR, 5层按键为BTND。所以，定义一个5位按键寄存器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floor_into</w:t>
            </w:r>
            <w:r>
              <w:rPr>
                <w:rFonts w:ascii="宋体" w:hAnsi="宋体" w:eastAsia="宋体" w:cs="宋体"/>
                <w:sz w:val="24"/>
                <w:szCs w:val="24"/>
              </w:rPr>
              <w:t>,同时考虑到防抖(按键按下去和松开会产生抖动现象会影响到我们的操作)，在对按键寄存器进行赋值的时候要注意时间延时。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对于电梯按键，当没有叫梯时，按键相应的LED指示灯应处于熄灭状态:当有叫梯时，按键相应的LED指示灯应处于点亮状态;当在某一层已经叫梯，但是由于某种原因发现所叫梯不是自己想要的梯层时，能够取消此层的叫梯状态。</w:t>
            </w:r>
          </w:p>
          <w:p w14:paraId="130A9457">
            <w:pPr>
              <w:numPr>
                <w:ilvl w:val="0"/>
                <w:numId w:val="0"/>
              </w:numPr>
              <w:tabs>
                <w:tab w:val="left" w:pos="1140"/>
              </w:tabs>
              <w:ind w:leftChars="0" w:firstLine="480" w:firstLineChars="200"/>
              <w:jc w:val="both"/>
              <w:rPr>
                <w:rFonts w:hint="default" w:eastAsia="宋体" w:cs="Tahoma" w:asciiTheme="minorAscii" w:hAnsiTheme="minorAscii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防抖设计为每200ms读取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一</w:t>
            </w:r>
            <w:r>
              <w:rPr>
                <w:rFonts w:ascii="宋体" w:hAnsi="宋体" w:eastAsia="宋体" w:cs="宋体"/>
                <w:sz w:val="24"/>
                <w:szCs w:val="24"/>
              </w:rPr>
              <w:t>次叫梯按键信息，因此需要生成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一</w:t>
            </w:r>
            <w:r>
              <w:rPr>
                <w:rFonts w:ascii="宋体" w:hAnsi="宋体" w:eastAsia="宋体" w:cs="宋体"/>
                <w:sz w:val="24"/>
                <w:szCs w:val="24"/>
              </w:rPr>
              <w:t>个周期为200ms的时钟信号，程序代码如下: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parameter N=99_ 99999;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always@ (posedge clk) begin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clk_ 200ms&lt;=0;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if (count&lt;N/5)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count&lt;=count+1;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else begin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count&lt;=0; .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clk_ 200ms&lt;=1;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end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end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叫梯按键赋值程序如下: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reg [4:0]</w:t>
            </w: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, btn_off;</w:t>
            </w:r>
          </w:p>
          <w:p w14:paraId="4248518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宋体" w:cs="Tahoma" w:asciiTheme="minorAscii" w:hAnsiTheme="minorAscii"/>
                <w:sz w:val="21"/>
                <w:szCs w:val="21"/>
              </w:rPr>
            </w:pP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always@ (posedge clk_ 200ms) begin</w:t>
            </w:r>
          </w:p>
          <w:p w14:paraId="6727568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宋体" w:cs="Tahoma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=</w:t>
            </w: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  <w:lang w:val="en-US" w:eastAsia="zh-CN"/>
              </w:rPr>
              <w:t>^</w:t>
            </w: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floor_input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; </w:t>
            </w:r>
          </w:p>
          <w:p w14:paraId="5D752555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宋体" w:cs="Tahoma" w:asciiTheme="minorAscii" w:hAnsiTheme="minorAscii"/>
                <w:sz w:val="21"/>
                <w:szCs w:val="21"/>
              </w:rPr>
            </w:pP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  <w:lang w:val="en-US" w:eastAsia="zh-CN"/>
              </w:rPr>
              <w:t>&amp;btn_off;</w:t>
            </w:r>
          </w:p>
          <w:p w14:paraId="7052AA0D">
            <w:pPr>
              <w:numPr>
                <w:ilvl w:val="0"/>
                <w:numId w:val="0"/>
              </w:numPr>
              <w:tabs>
                <w:tab w:val="left" w:pos="1140"/>
              </w:tabs>
              <w:ind w:left="420" w:leftChars="0" w:hanging="420" w:hangingChars="200"/>
              <w:jc w:val="both"/>
              <w:rPr>
                <w:rFonts w:hint="default" w:eastAsia="宋体" w:cs="Tahoma" w:asciiTheme="minorAscii" w:hAnsiTheme="minorAscii"/>
                <w:sz w:val="21"/>
                <w:szCs w:val="21"/>
              </w:rPr>
            </w:pP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End</w:t>
            </w:r>
          </w:p>
          <w:p w14:paraId="3FFEE24B">
            <w:pPr>
              <w:numPr>
                <w:ilvl w:val="0"/>
                <w:numId w:val="0"/>
              </w:numPr>
              <w:tabs>
                <w:tab w:val="left" w:pos="1140"/>
              </w:tabs>
              <w:ind w:left="419" w:leftChars="95" w:hanging="210" w:hangingChars="1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需要注意的是，重复进行叫梯按键操作，可以进行叫梯或取消叫梯</w:t>
            </w:r>
          </w:p>
          <w:p w14:paraId="530897A3">
            <w:pPr>
              <w:numPr>
                <w:ilvl w:val="0"/>
                <w:numId w:val="0"/>
              </w:numPr>
              <w:tabs>
                <w:tab w:val="left" w:pos="1140"/>
              </w:tabs>
              <w:ind w:left="449" w:leftChars="95" w:hanging="240" w:hangingChars="1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服</w:t>
            </w:r>
            <w:r>
              <w:rPr>
                <w:rFonts w:ascii="宋体" w:hAnsi="宋体" w:eastAsia="宋体" w:cs="宋体"/>
                <w:sz w:val="24"/>
                <w:szCs w:val="24"/>
              </w:rPr>
              <w:t>务，因此使用了一个异或代码。</w:t>
            </w:r>
          </w:p>
          <w:p w14:paraId="43035940"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4、显示设计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电梯控制器包括两种显示，即数码管显示电梯所在楼层和LED灯显示所叫楼层服务。</w:t>
            </w:r>
          </w:p>
        </w:tc>
      </w:tr>
      <w:tr w14:paraId="0B993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303AC3A"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</w:t>
            </w:r>
          </w:p>
          <w:p w14:paraId="70B15B04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实验代码：</w:t>
            </w:r>
          </w:p>
          <w:p w14:paraId="45360276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>module DIANTI(clk,floor_to_led,number,nfloor,floor_input);</w:t>
            </w:r>
          </w:p>
          <w:p w14:paraId="24D3E436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</w:p>
          <w:p w14:paraId="2A81EED8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input  clk;</w:t>
            </w:r>
          </w:p>
          <w:p w14:paraId="7159A2D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input  [4:0]floor_input;//输入楼层</w:t>
            </w:r>
          </w:p>
          <w:p w14:paraId="307F0246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output reg [6:0]floor_to_led;//楼层显示</w:t>
            </w:r>
          </w:p>
          <w:p w14:paraId="1CB1159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output reg [3:0]number;//楼层数</w:t>
            </w:r>
          </w:p>
          <w:p w14:paraId="4D0777E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output [4:0]nfloor;//</w:t>
            </w:r>
            <w:r>
              <w:rPr>
                <w:rFonts w:hint="default" w:cs="Times New Roman" w:asciiTheme="minorAscii" w:hAnsiTheme="minorAscii"/>
                <w:sz w:val="21"/>
                <w:szCs w:val="21"/>
                <w:lang w:val="en-US" w:eastAsia="zh-CN"/>
              </w:rPr>
              <w:t>梯楼层状态灯</w:t>
            </w:r>
            <w:r>
              <w:rPr>
                <w:rFonts w:hint="default" w:cs="Times New Roman" w:asciiTheme="minorAscii" w:hAnsiTheme="minorAscii"/>
                <w:sz w:val="21"/>
                <w:szCs w:val="21"/>
              </w:rPr>
              <w:t>输出</w:t>
            </w:r>
          </w:p>
          <w:p w14:paraId="573248F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</w:t>
            </w:r>
          </w:p>
          <w:p w14:paraId="0CC00761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[4:0]floor_now=0;//初始化</w:t>
            </w:r>
          </w:p>
          <w:p w14:paraId="326EFABC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[4:0]btn_off=5'b11111;</w:t>
            </w:r>
          </w:p>
          <w:p w14:paraId="6BA1573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up=0;</w:t>
            </w:r>
          </w:p>
          <w:p w14:paraId="56BE22BE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down=0;</w:t>
            </w:r>
          </w:p>
          <w:p w14:paraId="00F444F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stop=0;</w:t>
            </w:r>
          </w:p>
          <w:p w14:paraId="65612F5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clk_200ms=0;</w:t>
            </w:r>
          </w:p>
          <w:p w14:paraId="6980BA3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clk_1s=0;</w:t>
            </w:r>
          </w:p>
          <w:p w14:paraId="4784192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[2:0]floor=1;</w:t>
            </w:r>
          </w:p>
          <w:p w14:paraId="28FC118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[4:0]state=5'b00001;//存储电梯状态</w:t>
            </w:r>
          </w:p>
          <w:p w14:paraId="179CA84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wire [1:0] choice;</w:t>
            </w:r>
          </w:p>
          <w:p w14:paraId="2B247F1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[3:0] digit;</w:t>
            </w:r>
          </w:p>
          <w:p w14:paraId="5FDB3463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[26:0] clk_cnt=0;//计数器，周期</w:t>
            </w:r>
          </w:p>
          <w:p w14:paraId="5540ED1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[2:0] cnt;</w:t>
            </w:r>
          </w:p>
          <w:p w14:paraId="3375313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integer cnt1=0;</w:t>
            </w:r>
          </w:p>
          <w:p w14:paraId="40B3396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integer cnt2=0;</w:t>
            </w:r>
          </w:p>
          <w:p w14:paraId="1351C2B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 w14:paraId="7D3C0271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assign nfloor=floor_now;</w:t>
            </w:r>
          </w:p>
          <w:p w14:paraId="4595A3D5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assign choice = clk_cnt[18:17];</w:t>
            </w:r>
          </w:p>
          <w:p w14:paraId="6286678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 w14:paraId="6BD0DF9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always@(*)//显示</w:t>
            </w:r>
          </w:p>
          <w:p w14:paraId="7D3711A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</w:t>
            </w:r>
          </w:p>
          <w:p w14:paraId="5AA4F08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number = 4'b1111;</w:t>
            </w:r>
          </w:p>
          <w:p w14:paraId="0ADC576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number[0] = 0;</w:t>
            </w:r>
          </w:p>
          <w:p w14:paraId="40208628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case(choice)//choice选择显示数字</w:t>
            </w:r>
          </w:p>
          <w:p w14:paraId="21D08C75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2'b00:</w:t>
            </w:r>
          </w:p>
          <w:p w14:paraId="207AA28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 </w:t>
            </w:r>
          </w:p>
          <w:p w14:paraId="21636586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digit = floor;//赋给digit</w:t>
            </w:r>
          </w:p>
          <w:p w14:paraId="665880B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end</w:t>
            </w:r>
          </w:p>
          <w:p w14:paraId="2935DC2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default:digit=floor;</w:t>
            </w:r>
          </w:p>
          <w:p w14:paraId="21F33045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endcase</w:t>
            </w:r>
          </w:p>
          <w:p w14:paraId="0BA1DE9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</w:t>
            </w:r>
          </w:p>
          <w:p w14:paraId="7F59BC8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 w14:paraId="2BF9627C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always@(*)</w:t>
            </w:r>
          </w:p>
          <w:p w14:paraId="164405B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case(digit)//digit的值设置楼层数输出值，显示对应数字</w:t>
            </w:r>
          </w:p>
          <w:p w14:paraId="350BB4C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4'h1:floor_to_led=7'b1001111;</w:t>
            </w:r>
          </w:p>
          <w:p w14:paraId="6CB14CB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4'h2:floor_to_led=7'b0010010;</w:t>
            </w:r>
          </w:p>
          <w:p w14:paraId="00E216F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4'h3:floor_to_led=7'b0000110;</w:t>
            </w:r>
          </w:p>
          <w:p w14:paraId="305CC64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4'h4:floor_to_led=7'b1001100;</w:t>
            </w:r>
          </w:p>
          <w:p w14:paraId="05DF67BC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4'h5:floor_to_led=7'b0100100;</w:t>
            </w:r>
          </w:p>
          <w:p w14:paraId="6B4BBE31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default:floor_to_led = 7'b1001111;</w:t>
            </w:r>
          </w:p>
          <w:p w14:paraId="28ADBE9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endcase</w:t>
            </w:r>
          </w:p>
          <w:p w14:paraId="6A53C43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 w14:paraId="0BA9B9A5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always@(posedge clk)</w:t>
            </w:r>
          </w:p>
          <w:p w14:paraId="39EDFF1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begin//计数器</w:t>
            </w:r>
          </w:p>
          <w:p w14:paraId="540F93C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if(cnt1==1000_0000)</w:t>
            </w:r>
          </w:p>
          <w:p w14:paraId="3A70B0C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</w:t>
            </w:r>
          </w:p>
          <w:p w14:paraId="58509D1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cnt1=0;</w:t>
            </w:r>
          </w:p>
          <w:p w14:paraId="1DFA430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clk_200ms=~clk_200ms;//一次时钟周期后，取反</w:t>
            </w:r>
          </w:p>
          <w:p w14:paraId="10F965E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 w14:paraId="16A96523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else</w:t>
            </w:r>
          </w:p>
          <w:p w14:paraId="2769ADE8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cnt1=cnt1+1;</w:t>
            </w:r>
          </w:p>
          <w:p w14:paraId="4E672C18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</w:t>
            </w:r>
          </w:p>
          <w:p w14:paraId="2574C95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 w14:paraId="7AE66ED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always@(posedge clk)</w:t>
            </w:r>
          </w:p>
          <w:p w14:paraId="5B2D4DD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begin//第二个计数器</w:t>
            </w:r>
          </w:p>
          <w:p w14:paraId="45D30B5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if(cnt2==5000_0000)</w:t>
            </w:r>
          </w:p>
          <w:p w14:paraId="35D1DB0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</w:t>
            </w:r>
          </w:p>
          <w:p w14:paraId="2FDFBE4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cnt2=0;</w:t>
            </w:r>
          </w:p>
          <w:p w14:paraId="350DBFC6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clk_1s=~clk_1s;//一定时钟周期后，取反</w:t>
            </w:r>
          </w:p>
          <w:p w14:paraId="1571EDB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end</w:t>
            </w:r>
          </w:p>
          <w:p w14:paraId="4C99CBD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else cnt2=cnt2+1;</w:t>
            </w:r>
          </w:p>
          <w:p w14:paraId="5BB0D098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</w:t>
            </w:r>
          </w:p>
          <w:p w14:paraId="75D7C9C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 w14:paraId="0A10FA0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always@(posedge clk_200ms)//上升沿时</w:t>
            </w:r>
          </w:p>
          <w:p w14:paraId="4781A3F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</w:t>
            </w:r>
          </w:p>
          <w:p w14:paraId="0819B3A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floor_now=floor_now^floor_input;//异或</w:t>
            </w:r>
          </w:p>
          <w:p w14:paraId="133CDC0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floor_now=floor_now&amp;btn_off;//与</w:t>
            </w:r>
          </w:p>
          <w:p w14:paraId="2EA1E19C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</w:t>
            </w:r>
          </w:p>
          <w:p w14:paraId="2D2EC4B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 w14:paraId="450C4BF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always@(posedge clk_1s)//电梯控制</w:t>
            </w:r>
          </w:p>
          <w:p w14:paraId="67384E16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</w:t>
            </w:r>
          </w:p>
          <w:p w14:paraId="094B64C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btn_off=5'b11111;//</w:t>
            </w:r>
          </w:p>
          <w:p w14:paraId="582D29E8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if(floor_now!=0)//输入楼层</w:t>
            </w:r>
          </w:p>
          <w:p w14:paraId="3EB2A81C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</w:t>
            </w:r>
          </w:p>
          <w:p w14:paraId="776C559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if(up==0 &amp; down==0)</w:t>
            </w:r>
          </w:p>
          <w:p w14:paraId="347BB1F1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 </w:t>
            </w:r>
          </w:p>
          <w:p w14:paraId="548D464E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if(state&gt;floor_now) //高于输入楼层，下降</w:t>
            </w:r>
          </w:p>
          <w:p w14:paraId="4AA2992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 </w:t>
            </w:r>
          </w:p>
          <w:p w14:paraId="30990CC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up=0;</w:t>
            </w:r>
          </w:p>
          <w:p w14:paraId="3D5E7C83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down=1;</w:t>
            </w:r>
          </w:p>
          <w:p w14:paraId="6006817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stop=0;</w:t>
            </w:r>
          </w:p>
          <w:p w14:paraId="6769D9E3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 w14:paraId="09A55F0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else if(state&lt;floor_now)//低于输入楼层，上升</w:t>
            </w:r>
          </w:p>
          <w:p w14:paraId="5EA68C26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 w14:paraId="450ABC4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up=1;</w:t>
            </w:r>
          </w:p>
          <w:p w14:paraId="32E466C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down=0;</w:t>
            </w:r>
          </w:p>
          <w:p w14:paraId="0DF6452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stop=0;</w:t>
            </w:r>
          </w:p>
          <w:p w14:paraId="23B8307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 w14:paraId="78EF1EC6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else if (state==floor_now)//等于输入楼层，停止</w:t>
            </w:r>
          </w:p>
          <w:p w14:paraId="5A537A3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 w14:paraId="5F250FA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up=0;</w:t>
            </w:r>
          </w:p>
          <w:p w14:paraId="64FE325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down=0;</w:t>
            </w:r>
          </w:p>
          <w:p w14:paraId="20B1229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stop=1;</w:t>
            </w:r>
          </w:p>
          <w:p w14:paraId="1F69D3C1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 w14:paraId="4F4D95D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 w14:paraId="5FA1C15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end</w:t>
            </w:r>
          </w:p>
          <w:p w14:paraId="33E625C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if(up==1)</w:t>
            </w:r>
          </w:p>
          <w:p w14:paraId="7750926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</w:t>
            </w:r>
          </w:p>
          <w:p w14:paraId="7D0D543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if(state&gt;floor_now)</w:t>
            </w:r>
          </w:p>
          <w:p w14:paraId="438253B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</w:t>
            </w:r>
          </w:p>
          <w:p w14:paraId="69AF73E6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up=0;</w:t>
            </w:r>
          </w:p>
          <w:p w14:paraId="1DC7C143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 w14:paraId="06588F1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else begin</w:t>
            </w:r>
          </w:p>
          <w:p w14:paraId="740A12E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if(stop==1)</w:t>
            </w:r>
          </w:p>
          <w:p w14:paraId="66D366C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 w14:paraId="5EE95DD1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stop=0;</w:t>
            </w:r>
          </w:p>
          <w:p w14:paraId="6174938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btn_off[floor-1]=0;</w:t>
            </w:r>
          </w:p>
          <w:p w14:paraId="7C9E0AC3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 w14:paraId="4CBBDD6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else if(floor_now[floor-1]==1)</w:t>
            </w:r>
          </w:p>
          <w:p w14:paraId="664FC0D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 w14:paraId="0195A84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stop=1;</w:t>
            </w:r>
          </w:p>
          <w:p w14:paraId="0FE0FDF1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 w14:paraId="3BC7BE2F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else begin</w:t>
            </w:r>
          </w:p>
          <w:p w14:paraId="63F3BB9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state={state[3:0],state[4]};</w:t>
            </w:r>
          </w:p>
          <w:p w14:paraId="09B53C5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floor=floor+1;</w:t>
            </w:r>
          </w:p>
          <w:p w14:paraId="59FF3A4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 w14:paraId="0737C32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 w14:paraId="30F46B2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end</w:t>
            </w:r>
          </w:p>
          <w:p w14:paraId="63114FBE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else if(down == 1)</w:t>
            </w:r>
          </w:p>
          <w:p w14:paraId="5E3AA5FC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</w:t>
            </w:r>
          </w:p>
          <w:p w14:paraId="444400A3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if(state==1|floor_now==0)</w:t>
            </w:r>
          </w:p>
          <w:p w14:paraId="42614F3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 down=0;end</w:t>
            </w:r>
          </w:p>
          <w:p w14:paraId="71D9E47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else</w:t>
            </w:r>
          </w:p>
          <w:p w14:paraId="762C4704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 w14:paraId="1AA57BF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if(stop==1)</w:t>
            </w:r>
          </w:p>
          <w:p w14:paraId="44ACC460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begin</w:t>
            </w:r>
          </w:p>
          <w:p w14:paraId="37644F8C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stop=0;</w:t>
            </w:r>
          </w:p>
          <w:p w14:paraId="134DC28E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btn_off[floor-1]=0;</w:t>
            </w:r>
          </w:p>
          <w:p w14:paraId="4BC5665E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end</w:t>
            </w:r>
          </w:p>
          <w:p w14:paraId="177B44E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else if(floor_now[floor-1]==1)</w:t>
            </w:r>
          </w:p>
          <w:p w14:paraId="36291CB9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begin</w:t>
            </w:r>
          </w:p>
          <w:p w14:paraId="15F3F8CC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stop=1;</w:t>
            </w:r>
          </w:p>
          <w:p w14:paraId="5F24C49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end</w:t>
            </w:r>
          </w:p>
          <w:p w14:paraId="1A4DC51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else begin</w:t>
            </w:r>
          </w:p>
          <w:p w14:paraId="50969CE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 state={state[0],state[4:1]};</w:t>
            </w:r>
          </w:p>
          <w:p w14:paraId="178503BC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 floor=floor-1;</w:t>
            </w:r>
          </w:p>
          <w:p w14:paraId="05D6B97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end</w:t>
            </w:r>
          </w:p>
          <w:p w14:paraId="6EDFF412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 w14:paraId="4CDE42F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 w14:paraId="0FD14208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else if(stop==1)</w:t>
            </w:r>
          </w:p>
          <w:p w14:paraId="5888712D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</w:t>
            </w:r>
          </w:p>
          <w:p w14:paraId="0D202805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stop=0;</w:t>
            </w:r>
          </w:p>
          <w:p w14:paraId="22A9F77A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btn_off[floor-1]=0;</w:t>
            </w:r>
          </w:p>
          <w:p w14:paraId="5673918B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 w14:paraId="30032C87"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</w:t>
            </w:r>
            <w:r>
              <w:rPr>
                <w:rFonts w:hint="eastAsia" w:cs="Times New Roman" w:asciiTheme="minorAscii" w:hAnsiTheme="minorAscii"/>
                <w:sz w:val="21"/>
                <w:szCs w:val="21"/>
                <w:lang w:val="en-US" w:eastAsia="zh-CN"/>
              </w:rPr>
              <w:t>e</w:t>
            </w:r>
            <w:r>
              <w:rPr>
                <w:rFonts w:hint="default" w:cs="Times New Roman" w:asciiTheme="minorAscii" w:hAnsiTheme="minorAscii"/>
                <w:sz w:val="21"/>
                <w:szCs w:val="21"/>
              </w:rPr>
              <w:t>nd</w:t>
            </w:r>
          </w:p>
          <w:p w14:paraId="2A7609FE">
            <w:pPr>
              <w:rPr>
                <w:rFonts w:hint="default" w:eastAsia="微软雅黑" w:cs="Times New Roman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Ascii" w:hAnsiTheme="minorAscii"/>
                <w:sz w:val="21"/>
                <w:szCs w:val="21"/>
                <w:lang w:val="en-US" w:eastAsia="zh-CN"/>
              </w:rPr>
              <w:t>endmodule</w:t>
            </w:r>
          </w:p>
          <w:p w14:paraId="65CB6381"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</w:p>
          <w:p w14:paraId="781E8353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管脚分配</w:t>
            </w:r>
          </w:p>
          <w:p w14:paraId="66D6436C"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9865" cy="3117215"/>
                  <wp:effectExtent l="0" t="0" r="63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11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C6DC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C954CC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 w14:paraId="1E7A15CA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1.不确定按键消抖模块功能是否体现，或者是否会引起误判</w:t>
            </w:r>
          </w:p>
          <w:p w14:paraId="35EC3E6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解决：查阅资料，以及重温第二次实验数字钟设计和第四次实验，发现这与</w:t>
            </w: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每次检查按键的时间间隔相关。</w:t>
            </w:r>
          </w:p>
          <w:p w14:paraId="5F15656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如何使叫梯服务的实现通过led灯体现出来。</w:t>
            </w:r>
          </w:p>
          <w:p w14:paraId="2127A1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解决：借助assign连续赋值语句将按键的值赋给led灯。</w:t>
            </w:r>
          </w:p>
          <w:p w14:paraId="7C9744D9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.配置IO口后生成比特流文件总是出现报错，以及部分管脚分配不合理</w:t>
            </w:r>
          </w:p>
          <w:p w14:paraId="2B88FCEC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解决情况：选择合适匹配的IO电平标准和管脚电压，多次尝试，不断修改，选择合适的分配管脚</w:t>
            </w:r>
          </w:p>
          <w:p w14:paraId="204B0A2B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4.对时序逻辑电路的verilog代码不熟悉,写出来的代码错误较多以及有多余的代码</w:t>
            </w:r>
          </w:p>
          <w:p w14:paraId="241842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解决:多余的代码在不影响实现的情况下将其进行修改或删除,错误的代码通过查阅资料和网上学习现有代码进行改进</w:t>
            </w:r>
          </w:p>
          <w:p w14:paraId="2492C9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5.防抖设计和叫梯按键赋值代码没思路且报错</w:t>
            </w:r>
          </w:p>
          <w:p w14:paraId="4885C4FA"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解决:参考学习实验任务中提供的部分代码以及查阅相关资料和现有代码,重写相关代码</w:t>
            </w:r>
          </w:p>
        </w:tc>
      </w:tr>
      <w:tr w14:paraId="54A15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E86190"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六、</w:t>
            </w: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 w14:paraId="44318536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仿真文件：</w:t>
            </w:r>
          </w:p>
          <w:p w14:paraId="480E7E0C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module DIANTI_sim();</w:t>
            </w:r>
          </w:p>
          <w:p w14:paraId="2C48B005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reg clk=0;</w:t>
            </w:r>
          </w:p>
          <w:p w14:paraId="142588B1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reg[4:0] floor_into=5'b00010;</w:t>
            </w:r>
          </w:p>
          <w:p w14:paraId="73E2909D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wire[4:0] nfloor;</w:t>
            </w:r>
          </w:p>
          <w:p w14:paraId="2EFC06D3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wire[6:0] floor_to_led;</w:t>
            </w:r>
          </w:p>
          <w:p w14:paraId="3F3ABD7F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wire[3:0] number;</w:t>
            </w:r>
          </w:p>
          <w:p w14:paraId="357307C1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DIANTI u(.clk(clk),.floor_input(floor_into),.nfloor(nfloor),.floor_to_led(floor_to_led),.number(number));</w:t>
            </w:r>
          </w:p>
          <w:p w14:paraId="6348DCF3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always #100 clk=~clk;</w:t>
            </w:r>
          </w:p>
          <w:p w14:paraId="3183DBDF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initial begin</w:t>
            </w:r>
          </w:p>
          <w:p w14:paraId="15512299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floor_into=5'b00101;</w:t>
            </w:r>
          </w:p>
          <w:p w14:paraId="33D503D3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floor_into=5'b00011;</w:t>
            </w:r>
          </w:p>
          <w:p w14:paraId="423CF133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floor_into=5'b00001;</w:t>
            </w:r>
          </w:p>
          <w:p w14:paraId="3E71C061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floor_into=5'b00100;</w:t>
            </w:r>
          </w:p>
          <w:p w14:paraId="5DB7F74A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floor_into=5'b00010;</w:t>
            </w:r>
          </w:p>
          <w:p w14:paraId="59486181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end</w:t>
            </w:r>
          </w:p>
          <w:p w14:paraId="3B90C3DC"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endmodule</w:t>
            </w:r>
          </w:p>
          <w:p w14:paraId="2BD18A0F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初始时：</w:t>
            </w:r>
          </w:p>
          <w:p w14:paraId="030BAA43"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514215" cy="3385820"/>
                  <wp:effectExtent l="0" t="0" r="12065" b="1270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215" cy="338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46123"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想乘电梯到五楼（按下BTND)，五楼对应指示灯亮起,电梯开始上升：</w:t>
            </w:r>
          </w:p>
          <w:p w14:paraId="0F1C8DA9"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338320" cy="3254375"/>
                  <wp:effectExtent l="0" t="0" r="5080" b="6985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20" cy="325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020C3"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到达五楼，指令结束，指示灯熄灭：</w:t>
            </w:r>
          </w:p>
          <w:p w14:paraId="212C1827"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145280" cy="3109595"/>
                  <wp:effectExtent l="0" t="0" r="0" b="14605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310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8915F">
            <w:pPr>
              <w:tabs>
                <w:tab w:val="left" w:pos="114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从五楼到二楼（即按下BTNL），电梯开始下行，到二楼后，指令结束，对应指示灯熄灭：</w:t>
            </w:r>
          </w:p>
          <w:p w14:paraId="7241FB86"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363085" cy="3272790"/>
                  <wp:effectExtent l="0" t="0" r="10795" b="3810"/>
                  <wp:docPr id="8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327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2E617"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0FEEDF32"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54BCBDB9"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43CD81B1"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3C1DDF51">
            <w:pPr>
              <w:tabs>
                <w:tab w:val="left" w:pos="1140"/>
              </w:tabs>
              <w:jc w:val="both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若此时再次按下BTNL键，则叫梯服务取消，电梯停在现下楼层：</w:t>
            </w:r>
          </w:p>
          <w:p w14:paraId="4DD822B2"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3783330" cy="2596515"/>
                  <wp:effectExtent l="0" t="0" r="1270" b="698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330" cy="259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2B8E6">
            <w:pPr>
              <w:tabs>
                <w:tab w:val="left" w:pos="1140"/>
              </w:tabs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实验结果：该电梯控制系统可以完成上升或下降到任意一层的任务，以及取消叫梯服务。</w:t>
            </w:r>
          </w:p>
          <w:p w14:paraId="79C08ECB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 w14:paraId="684173CF"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00" w:afterAutospacing="0" w:line="240" w:lineRule="auto"/>
              <w:ind w:left="0" w:right="0" w:firstLine="0"/>
              <w:jc w:val="left"/>
              <w:rPr>
                <w:rFonts w:ascii="Tahoma" w:hAnsi="Tahoma" w:eastAsia="Tahoma" w:cs="Tahom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：主要负责实验代码编写、实际实现、仿真波形、RTL电路图观测和实验报告收尾工作</w:t>
            </w:r>
          </w:p>
          <w:p w14:paraId="695E8035">
            <w:pPr>
              <w:tabs>
                <w:tab w:val="left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bookmarkStart w:id="34" w:name="_GoBack"/>
            <w:bookmarkEnd w:id="34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：主要负责编写实验报告工作</w:t>
            </w:r>
          </w:p>
          <w:p w14:paraId="3857BD5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14:paraId="6B788A9D"/>
    <w:p w14:paraId="498BE036"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4D0E6"/>
    <w:multiLevelType w:val="singleLevel"/>
    <w:tmpl w:val="D274D0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11EAA8"/>
    <w:multiLevelType w:val="singleLevel"/>
    <w:tmpl w:val="DF11EAA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475AA33"/>
    <w:multiLevelType w:val="singleLevel"/>
    <w:tmpl w:val="F475AA3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ViOGQ5MjI1NjQwMzJjODkwODJjNWFmNGYxNjg1ZDUifQ=="/>
  </w:docVars>
  <w:rsids>
    <w:rsidRoot w:val="00D31D50"/>
    <w:rsid w:val="000464C0"/>
    <w:rsid w:val="00087482"/>
    <w:rsid w:val="00087D39"/>
    <w:rsid w:val="00125B21"/>
    <w:rsid w:val="001A586B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C590A"/>
    <w:rsid w:val="004D482E"/>
    <w:rsid w:val="00541E85"/>
    <w:rsid w:val="00564F3D"/>
    <w:rsid w:val="0057041B"/>
    <w:rsid w:val="00601178"/>
    <w:rsid w:val="006F0F32"/>
    <w:rsid w:val="007F0509"/>
    <w:rsid w:val="00807833"/>
    <w:rsid w:val="008A35E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012D"/>
    <w:rsid w:val="00DE6963"/>
    <w:rsid w:val="00DF2E70"/>
    <w:rsid w:val="00E31DE0"/>
    <w:rsid w:val="00E66E21"/>
    <w:rsid w:val="00E73574"/>
    <w:rsid w:val="00EC3668"/>
    <w:rsid w:val="00F03F2D"/>
    <w:rsid w:val="00F17314"/>
    <w:rsid w:val="00F50891"/>
    <w:rsid w:val="00F6708E"/>
    <w:rsid w:val="00F67960"/>
    <w:rsid w:val="00FC46D1"/>
    <w:rsid w:val="30D3142E"/>
    <w:rsid w:val="63715E47"/>
    <w:rsid w:val="6FD9370C"/>
    <w:rsid w:val="72870990"/>
    <w:rsid w:val="7C1028EF"/>
    <w:rsid w:val="7C97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1817</Words>
  <Characters>4141</Characters>
  <Lines>3</Lines>
  <Paragraphs>1</Paragraphs>
  <TotalTime>6</TotalTime>
  <ScaleCrop>false</ScaleCrop>
  <LinksUpToDate>false</LinksUpToDate>
  <CharactersWithSpaces>5467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杨小艺</dc:creator>
  <cp:lastModifiedBy>fffanun</cp:lastModifiedBy>
  <dcterms:modified xsi:type="dcterms:W3CDTF">2025-01-14T15:30:50Z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77D3EFF403DA4B74BC18D1CEEAD8E96F_12</vt:lpwstr>
  </property>
  <property fmtid="{D5CDD505-2E9C-101B-9397-08002B2CF9AE}" pid="4" name="KSOTemplateDocerSaveRecord">
    <vt:lpwstr>eyJoZGlkIjoiOTViOGQ5MjI1NjQwMzJjODkwODJjNWFmNGYxNjg1ZDUiLCJ1c2VySWQiOiIxMDQ4NzIzNTIzIn0=</vt:lpwstr>
  </property>
</Properties>
</file>