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E16B8C">
      <w:pPr>
        <w:jc w:val="center"/>
        <w:rPr>
          <w:b/>
          <w:sz w:val="24"/>
        </w:rPr>
      </w:pPr>
      <w:r>
        <w:rPr>
          <w:rFonts w:hint="eastAsia"/>
          <w:b/>
          <w:sz w:val="24"/>
        </w:rPr>
        <w:t>重庆大学</w:t>
      </w:r>
      <w:r>
        <w:rPr>
          <w:b/>
          <w:sz w:val="24"/>
        </w:rPr>
        <w:t>2017-2018学年下学期《计算机系统安全》期末考试</w:t>
      </w:r>
    </w:p>
    <w:p w14:paraId="3EB1FE9A">
      <w:pPr>
        <w:pStyle w:val="7"/>
        <w:numPr>
          <w:ilvl w:val="0"/>
          <w:numId w:val="1"/>
        </w:numPr>
        <w:ind w:firstLineChars="0"/>
        <w:rPr>
          <w:b/>
          <w:sz w:val="24"/>
        </w:rPr>
      </w:pPr>
      <w:r>
        <w:rPr>
          <w:b/>
          <w:sz w:val="24"/>
        </w:rPr>
        <w:t>单选</w:t>
      </w:r>
      <w:r>
        <w:rPr>
          <w:rFonts w:hint="eastAsia"/>
          <w:b/>
          <w:sz w:val="24"/>
        </w:rPr>
        <w:t>（5题，每题4分，共20分）</w:t>
      </w:r>
    </w:p>
    <w:p w14:paraId="070906D3">
      <w:pPr>
        <w:pStyle w:val="7"/>
        <w:numPr>
          <w:ilvl w:val="0"/>
          <w:numId w:val="2"/>
        </w:numPr>
        <w:ind w:firstLineChars="0"/>
        <w:rPr>
          <w:b/>
          <w:sz w:val="24"/>
        </w:rPr>
      </w:pPr>
      <w:r>
        <w:rPr>
          <w:rFonts w:hint="eastAsia"/>
          <w:b/>
          <w:sz w:val="24"/>
        </w:rPr>
        <w:t>截获威胁破坏了系统的（B）</w:t>
      </w:r>
    </w:p>
    <w:p w14:paraId="6F16975A">
      <w:pPr>
        <w:ind w:left="720"/>
        <w:rPr>
          <w:rFonts w:hint="eastAsia"/>
          <w:b/>
          <w:sz w:val="24"/>
        </w:rPr>
      </w:pPr>
      <w:r>
        <w:rPr>
          <w:rFonts w:hint="eastAsia"/>
          <w:b/>
          <w:sz w:val="24"/>
        </w:rPr>
        <w:t>A.完整性</w:t>
      </w:r>
    </w:p>
    <w:p w14:paraId="1BA7A3C4">
      <w:pPr>
        <w:ind w:left="720"/>
        <w:rPr>
          <w:b/>
          <w:sz w:val="24"/>
        </w:rPr>
      </w:pPr>
      <w:r>
        <w:rPr>
          <w:b/>
          <w:sz w:val="24"/>
        </w:rPr>
        <w:t>B.保密性</w:t>
      </w:r>
    </w:p>
    <w:p w14:paraId="506D10E6">
      <w:pPr>
        <w:ind w:left="720"/>
        <w:rPr>
          <w:b/>
          <w:sz w:val="24"/>
        </w:rPr>
      </w:pPr>
      <w:r>
        <w:rPr>
          <w:b/>
          <w:sz w:val="24"/>
        </w:rPr>
        <w:t>C.可用性</w:t>
      </w:r>
    </w:p>
    <w:p w14:paraId="3A7B0B58">
      <w:pPr>
        <w:ind w:left="720"/>
        <w:rPr>
          <w:b/>
          <w:sz w:val="24"/>
        </w:rPr>
      </w:pPr>
      <w:r>
        <w:rPr>
          <w:b/>
          <w:sz w:val="24"/>
        </w:rPr>
        <w:t>D.可认证性</w:t>
      </w:r>
    </w:p>
    <w:p w14:paraId="5D08F712">
      <w:pPr>
        <w:ind w:left="720"/>
        <w:rPr>
          <w:rFonts w:hint="eastAsia" w:ascii="楷体" w:hAnsi="楷体" w:eastAsia="楷体"/>
          <w:color w:val="FF0000"/>
          <w:sz w:val="24"/>
        </w:rPr>
      </w:pPr>
      <w:r>
        <w:rPr>
          <w:rFonts w:ascii="楷体" w:hAnsi="楷体" w:eastAsia="楷体"/>
          <w:color w:val="FF0000"/>
          <w:sz w:val="24"/>
        </w:rPr>
        <w:t>分析</w:t>
      </w:r>
      <w:r>
        <w:rPr>
          <w:rFonts w:hint="eastAsia" w:ascii="楷体" w:hAnsi="楷体" w:eastAsia="楷体"/>
          <w:color w:val="FF0000"/>
          <w:sz w:val="24"/>
        </w:rPr>
        <w:t>： 截获</w:t>
      </w:r>
      <w:r>
        <w:rPr>
          <w:rFonts w:ascii="楷体" w:hAnsi="楷体" w:eastAsia="楷体"/>
          <w:color w:val="FF0000"/>
          <w:sz w:val="24"/>
        </w:rPr>
        <w:t>(Interception)威胁：是指一个非授权方介入系统，使得信息在传输中被丢失或泄露的攻击，它破坏了保密性(Confidentiality)。</w:t>
      </w:r>
    </w:p>
    <w:p w14:paraId="0BDE0738">
      <w:pPr>
        <w:pStyle w:val="7"/>
        <w:tabs>
          <w:tab w:val="left" w:pos="1596"/>
        </w:tabs>
        <w:ind w:left="720" w:firstLine="0" w:firstLineChars="0"/>
        <w:rPr>
          <w:rFonts w:hint="eastAsia"/>
          <w:b/>
          <w:sz w:val="24"/>
        </w:rPr>
      </w:pPr>
      <w:r>
        <w:rPr>
          <w:rFonts w:hint="eastAsia"/>
          <w:b/>
          <w:sz w:val="24"/>
        </w:rPr>
        <w:t>2、</w:t>
      </w:r>
      <w:r>
        <w:rPr>
          <w:b/>
          <w:sz w:val="24"/>
        </w:rPr>
        <w:tab/>
      </w:r>
      <w:r>
        <w:rPr>
          <w:b/>
          <w:sz w:val="24"/>
        </w:rPr>
        <w:t>计算机在湿度越高的环境可靠性</w:t>
      </w:r>
      <w:r>
        <w:rPr>
          <w:rFonts w:hint="eastAsia"/>
          <w:b/>
          <w:sz w:val="24"/>
        </w:rPr>
        <w:t>（D）</w:t>
      </w:r>
    </w:p>
    <w:p w14:paraId="6A18F70B">
      <w:pPr>
        <w:ind w:left="720"/>
        <w:rPr>
          <w:rFonts w:hint="eastAsia"/>
          <w:b/>
          <w:sz w:val="24"/>
        </w:rPr>
      </w:pPr>
      <w:r>
        <w:rPr>
          <w:rFonts w:hint="eastAsia"/>
          <w:b/>
          <w:sz w:val="24"/>
        </w:rPr>
        <w:t>A.越高</w:t>
      </w:r>
    </w:p>
    <w:p w14:paraId="3672913D">
      <w:pPr>
        <w:ind w:left="720"/>
        <w:rPr>
          <w:b/>
          <w:sz w:val="24"/>
        </w:rPr>
      </w:pPr>
      <w:r>
        <w:rPr>
          <w:b/>
          <w:sz w:val="24"/>
        </w:rPr>
        <w:t>B.不变</w:t>
      </w:r>
    </w:p>
    <w:p w14:paraId="50A79270">
      <w:pPr>
        <w:ind w:left="720"/>
        <w:rPr>
          <w:b/>
          <w:sz w:val="24"/>
        </w:rPr>
      </w:pPr>
      <w:r>
        <w:rPr>
          <w:b/>
          <w:sz w:val="24"/>
        </w:rPr>
        <w:t>C.越低</w:t>
      </w:r>
    </w:p>
    <w:p w14:paraId="573DE479">
      <w:pPr>
        <w:ind w:left="720"/>
        <w:rPr>
          <w:b/>
          <w:sz w:val="24"/>
        </w:rPr>
      </w:pPr>
      <w:r>
        <w:rPr>
          <w:b/>
          <w:sz w:val="24"/>
        </w:rPr>
        <w:t>D.不确定</w:t>
      </w:r>
    </w:p>
    <w:p w14:paraId="21BDD93B">
      <w:pPr>
        <w:ind w:left="720"/>
        <w:rPr>
          <w:rFonts w:hint="eastAsia" w:ascii="楷体" w:hAnsi="楷体" w:eastAsia="楷体"/>
          <w:color w:val="FF0000"/>
          <w:sz w:val="24"/>
        </w:rPr>
      </w:pPr>
      <w:r>
        <w:rPr>
          <w:rFonts w:ascii="楷体" w:hAnsi="楷体" w:eastAsia="楷体"/>
          <w:color w:val="FF0000"/>
          <w:sz w:val="24"/>
        </w:rPr>
        <w:t>分析</w:t>
      </w:r>
      <w:r>
        <w:rPr>
          <w:rFonts w:hint="eastAsia" w:ascii="楷体" w:hAnsi="楷体" w:eastAsia="楷体"/>
          <w:color w:val="FF0000"/>
          <w:sz w:val="24"/>
        </w:rPr>
        <w:t>：环境的相对湿度若</w:t>
      </w:r>
      <w:r>
        <w:rPr>
          <w:rFonts w:hint="eastAsia" w:ascii="楷体" w:hAnsi="楷体" w:eastAsia="楷体"/>
          <w:bCs/>
          <w:color w:val="FF0000"/>
          <w:sz w:val="24"/>
        </w:rPr>
        <w:t>低于</w:t>
      </w:r>
      <w:r>
        <w:rPr>
          <w:rFonts w:ascii="楷体" w:hAnsi="楷体" w:eastAsia="楷体"/>
          <w:bCs/>
          <w:color w:val="FF0000"/>
          <w:sz w:val="24"/>
        </w:rPr>
        <w:t>40%</w:t>
      </w:r>
      <w:r>
        <w:rPr>
          <w:rFonts w:hint="eastAsia" w:ascii="楷体" w:hAnsi="楷体" w:eastAsia="楷体"/>
          <w:color w:val="FF0000"/>
          <w:sz w:val="24"/>
        </w:rPr>
        <w:t>时，环境相对是干燥的；若相对湿度若</w:t>
      </w:r>
      <w:r>
        <w:rPr>
          <w:rFonts w:hint="eastAsia" w:ascii="楷体" w:hAnsi="楷体" w:eastAsia="楷体"/>
          <w:bCs/>
          <w:color w:val="FF0000"/>
          <w:sz w:val="24"/>
        </w:rPr>
        <w:t>高于</w:t>
      </w:r>
      <w:r>
        <w:rPr>
          <w:rFonts w:ascii="楷体" w:hAnsi="楷体" w:eastAsia="楷体"/>
          <w:bCs/>
          <w:color w:val="FF0000"/>
          <w:sz w:val="24"/>
        </w:rPr>
        <w:t>60%</w:t>
      </w:r>
      <w:r>
        <w:rPr>
          <w:rFonts w:hint="eastAsia" w:ascii="楷体" w:hAnsi="楷体" w:eastAsia="楷体"/>
          <w:color w:val="FF0000"/>
          <w:sz w:val="24"/>
        </w:rPr>
        <w:t>时，环境相对是潮湿的。湿度过高过低对计算机的可靠性与安全性都有影响。当相对湿度</w:t>
      </w:r>
      <w:r>
        <w:rPr>
          <w:rFonts w:hint="eastAsia" w:ascii="楷体" w:hAnsi="楷体" w:eastAsia="楷体"/>
          <w:bCs/>
          <w:color w:val="FF0000"/>
          <w:sz w:val="24"/>
        </w:rPr>
        <w:t>超过</w:t>
      </w:r>
      <w:r>
        <w:rPr>
          <w:rFonts w:ascii="楷体" w:hAnsi="楷体" w:eastAsia="楷体"/>
          <w:bCs/>
          <w:color w:val="FF0000"/>
          <w:sz w:val="24"/>
        </w:rPr>
        <w:t>65%</w:t>
      </w:r>
      <w:r>
        <w:rPr>
          <w:rFonts w:hint="eastAsia" w:ascii="楷体" w:hAnsi="楷体" w:eastAsia="楷体"/>
          <w:color w:val="FF0000"/>
          <w:sz w:val="24"/>
        </w:rPr>
        <w:t>以后，就会在元器件的表面附着一层很薄的水膜，会造成元器件各引脚之间的漏电，甚至可能出现电弧现象。</w:t>
      </w:r>
    </w:p>
    <w:p w14:paraId="47325E5D">
      <w:pPr>
        <w:pStyle w:val="7"/>
        <w:ind w:left="720" w:firstLine="0" w:firstLineChars="0"/>
        <w:rPr>
          <w:b/>
          <w:sz w:val="24"/>
        </w:rPr>
      </w:pPr>
      <w:r>
        <w:rPr>
          <w:rFonts w:hint="eastAsia"/>
          <w:b/>
          <w:sz w:val="24"/>
        </w:rPr>
        <w:t>3、</w:t>
      </w:r>
      <w:r>
        <w:rPr>
          <w:b/>
          <w:sz w:val="24"/>
        </w:rPr>
        <w:t>TPM技术最核心的功能在于对CPU处理的数据流进行</w:t>
      </w:r>
      <w:r>
        <w:rPr>
          <w:rFonts w:hint="eastAsia"/>
          <w:b/>
          <w:sz w:val="24"/>
        </w:rPr>
        <w:t>（C）</w:t>
      </w:r>
      <w:r>
        <w:rPr>
          <w:b/>
          <w:sz w:val="24"/>
        </w:rPr>
        <w:t>，同时监测系统底层的状态。</w:t>
      </w:r>
    </w:p>
    <w:p w14:paraId="75174964">
      <w:pPr>
        <w:ind w:left="720"/>
        <w:rPr>
          <w:rFonts w:hint="eastAsia"/>
          <w:b/>
          <w:sz w:val="24"/>
        </w:rPr>
      </w:pPr>
      <w:r>
        <w:rPr>
          <w:rFonts w:hint="eastAsia"/>
          <w:b/>
          <w:sz w:val="24"/>
        </w:rPr>
        <w:t>A.认证</w:t>
      </w:r>
    </w:p>
    <w:p w14:paraId="140CC2D6">
      <w:pPr>
        <w:ind w:left="720"/>
        <w:rPr>
          <w:b/>
          <w:sz w:val="24"/>
        </w:rPr>
      </w:pPr>
      <w:r>
        <w:rPr>
          <w:b/>
          <w:sz w:val="24"/>
        </w:rPr>
        <w:t>B.监控</w:t>
      </w:r>
    </w:p>
    <w:p w14:paraId="1588612A">
      <w:pPr>
        <w:ind w:left="720"/>
        <w:rPr>
          <w:b/>
          <w:sz w:val="24"/>
        </w:rPr>
      </w:pPr>
      <w:r>
        <w:rPr>
          <w:b/>
          <w:sz w:val="24"/>
        </w:rPr>
        <w:t>C.加密</w:t>
      </w:r>
    </w:p>
    <w:p w14:paraId="29A1971A">
      <w:pPr>
        <w:ind w:left="720"/>
        <w:rPr>
          <w:rFonts w:hint="eastAsia"/>
          <w:b/>
          <w:sz w:val="24"/>
        </w:rPr>
      </w:pPr>
      <w:r>
        <w:rPr>
          <w:b/>
          <w:sz w:val="24"/>
        </w:rPr>
        <w:t>D.控制</w:t>
      </w:r>
    </w:p>
    <w:p w14:paraId="1F335FA6">
      <w:pPr>
        <w:pStyle w:val="7"/>
        <w:ind w:left="720" w:firstLine="0" w:firstLineChars="0"/>
        <w:rPr>
          <w:b/>
          <w:sz w:val="24"/>
        </w:rPr>
      </w:pPr>
      <w:r>
        <w:rPr>
          <w:rFonts w:hint="eastAsia"/>
          <w:b/>
          <w:sz w:val="24"/>
        </w:rPr>
        <w:t>4、（B）不但能防止电磁波外泄，而且还可以防止外部的电磁波对系统内部设备的干扰。</w:t>
      </w:r>
    </w:p>
    <w:p w14:paraId="03CF9811">
      <w:pPr>
        <w:ind w:left="720"/>
        <w:rPr>
          <w:rFonts w:hint="eastAsia"/>
          <w:b/>
          <w:sz w:val="24"/>
        </w:rPr>
      </w:pPr>
      <w:r>
        <w:rPr>
          <w:rFonts w:hint="eastAsia"/>
          <w:b/>
          <w:sz w:val="24"/>
        </w:rPr>
        <w:t>A.隔离</w:t>
      </w:r>
    </w:p>
    <w:p w14:paraId="35A3D835">
      <w:pPr>
        <w:ind w:left="720"/>
        <w:rPr>
          <w:b/>
          <w:sz w:val="24"/>
        </w:rPr>
      </w:pPr>
      <w:r>
        <w:rPr>
          <w:b/>
          <w:sz w:val="24"/>
        </w:rPr>
        <w:t>B.屏蔽</w:t>
      </w:r>
    </w:p>
    <w:p w14:paraId="4633DB0F">
      <w:pPr>
        <w:ind w:left="720"/>
        <w:rPr>
          <w:rFonts w:hint="eastAsia"/>
          <w:b/>
          <w:sz w:val="24"/>
        </w:rPr>
      </w:pPr>
      <w:r>
        <w:rPr>
          <w:b/>
          <w:sz w:val="24"/>
        </w:rPr>
        <w:t>C.滤波</w:t>
      </w:r>
    </w:p>
    <w:p w14:paraId="05097557">
      <w:pPr>
        <w:ind w:left="720"/>
        <w:rPr>
          <w:b/>
          <w:sz w:val="24"/>
        </w:rPr>
      </w:pPr>
      <w:r>
        <w:rPr>
          <w:b/>
          <w:sz w:val="24"/>
        </w:rPr>
        <w:t>D.合理布局</w:t>
      </w:r>
    </w:p>
    <w:p w14:paraId="5072A66B">
      <w:pPr>
        <w:ind w:left="720"/>
        <w:rPr>
          <w:rFonts w:ascii="楷体" w:hAnsi="楷体" w:eastAsia="楷体"/>
          <w:color w:val="FF0000"/>
          <w:sz w:val="24"/>
        </w:rPr>
      </w:pPr>
      <w:r>
        <w:rPr>
          <w:rFonts w:ascii="楷体" w:hAnsi="楷体" w:eastAsia="楷体"/>
          <w:color w:val="FF0000"/>
          <w:sz w:val="24"/>
        </w:rPr>
        <w:t>分析</w:t>
      </w:r>
      <w:r>
        <w:rPr>
          <w:rFonts w:hint="eastAsia" w:ascii="楷体" w:hAnsi="楷体" w:eastAsia="楷体"/>
          <w:color w:val="FF0000"/>
          <w:sz w:val="24"/>
        </w:rPr>
        <w:t>：</w:t>
      </w:r>
    </w:p>
    <w:p w14:paraId="0B85FD89">
      <w:pPr>
        <w:ind w:left="720"/>
        <w:rPr>
          <w:rFonts w:ascii="楷体" w:hAnsi="楷体" w:eastAsia="楷体"/>
          <w:color w:val="FF0000"/>
          <w:sz w:val="24"/>
        </w:rPr>
      </w:pPr>
      <w:r>
        <w:rPr>
          <w:rFonts w:hint="eastAsia" w:ascii="楷体" w:hAnsi="楷体" w:eastAsia="楷体"/>
          <w:color w:val="FF0000"/>
          <w:sz w:val="24"/>
        </w:rPr>
        <w:t>屏蔽不但能防止电磁波外泄，而且还可以防止外部的电磁波对系统内部设备的干扰；</w:t>
      </w:r>
    </w:p>
    <w:p w14:paraId="2807DBBC">
      <w:pPr>
        <w:ind w:left="720"/>
        <w:rPr>
          <w:rFonts w:hint="eastAsia" w:ascii="楷体" w:hAnsi="楷体" w:eastAsia="楷体"/>
          <w:color w:val="FF0000"/>
          <w:sz w:val="24"/>
        </w:rPr>
      </w:pPr>
      <w:r>
        <w:rPr>
          <w:rFonts w:hint="eastAsia" w:ascii="楷体" w:hAnsi="楷体" w:eastAsia="楷体"/>
          <w:color w:val="FF0000"/>
          <w:sz w:val="24"/>
        </w:rPr>
        <w:t>隔离和合理布局均为降低电磁泄漏的有效手段。隔离是将信息系统中需要重点防护的设备从系统中分离出来，加以特别防护，并切断其与系统中其他设备间的电磁泄漏通路。合理布局是指以减少电磁泄漏为原则，合理地放置信息系统中的有关设备。合理布局也包括尽可能拉大涉密设备与非安全区域（公共场合）的距离;</w:t>
      </w:r>
    </w:p>
    <w:p w14:paraId="766842F5">
      <w:pPr>
        <w:ind w:left="720"/>
        <w:rPr>
          <w:rFonts w:ascii="楷体" w:hAnsi="楷体" w:eastAsia="楷体"/>
          <w:color w:val="FF0000"/>
          <w:sz w:val="24"/>
        </w:rPr>
      </w:pPr>
      <w:r>
        <w:rPr>
          <w:rFonts w:hint="eastAsia" w:ascii="楷体" w:hAnsi="楷体" w:eastAsia="楷体"/>
          <w:color w:val="FF0000"/>
          <w:sz w:val="24"/>
        </w:rPr>
        <w:t>滤波是抑制传导泄漏的主要方法之一。电源线或信号线上加装合适的滤波器，可以阻断传导泄漏的通路，从而大大抑制传导泄漏。</w:t>
      </w:r>
    </w:p>
    <w:p w14:paraId="06B927D8">
      <w:pPr>
        <w:ind w:left="720"/>
        <w:rPr>
          <w:b/>
          <w:sz w:val="24"/>
        </w:rPr>
      </w:pPr>
      <w:r>
        <w:rPr>
          <w:rFonts w:hint="eastAsia"/>
          <w:b/>
          <w:sz w:val="24"/>
        </w:rPr>
        <w:t>5、以下哪个是一次性口令</w:t>
      </w:r>
      <w:r>
        <w:rPr>
          <w:b/>
          <w:sz w:val="24"/>
        </w:rPr>
        <w:t>OTP</w:t>
      </w:r>
      <w:r>
        <w:rPr>
          <w:rFonts w:hint="eastAsia"/>
          <w:b/>
          <w:sz w:val="24"/>
        </w:rPr>
        <w:t>？（D）</w:t>
      </w:r>
    </w:p>
    <w:p w14:paraId="784105B7">
      <w:pPr>
        <w:pStyle w:val="7"/>
        <w:ind w:left="720" w:firstLine="0" w:firstLineChars="0"/>
        <w:rPr>
          <w:b/>
          <w:bCs/>
          <w:sz w:val="24"/>
        </w:rPr>
      </w:pPr>
      <w:r>
        <w:rPr>
          <w:b/>
          <w:sz w:val="24"/>
        </w:rPr>
        <w:t>A.</w:t>
      </w:r>
      <w:r>
        <w:rPr>
          <w:rFonts w:hint="eastAsia"/>
          <w:b/>
          <w:bCs/>
          <w:color w:val="0070C0"/>
          <w:sz w:val="56"/>
          <w:szCs w:val="56"/>
        </w:rPr>
        <w:t xml:space="preserve"> </w:t>
      </w:r>
      <w:r>
        <w:rPr>
          <w:rFonts w:hint="eastAsia"/>
          <w:b/>
          <w:bCs/>
          <w:sz w:val="24"/>
        </w:rPr>
        <w:t>口令序列</w:t>
      </w:r>
    </w:p>
    <w:p w14:paraId="06AF568F">
      <w:pPr>
        <w:pStyle w:val="7"/>
        <w:ind w:left="720" w:firstLine="0" w:firstLineChars="0"/>
        <w:rPr>
          <w:b/>
          <w:bCs/>
          <w:sz w:val="24"/>
        </w:rPr>
      </w:pPr>
      <w:r>
        <w:rPr>
          <w:rFonts w:hint="eastAsia"/>
          <w:b/>
          <w:bCs/>
          <w:sz w:val="24"/>
        </w:rPr>
        <w:t>B.</w:t>
      </w:r>
      <w:r>
        <w:rPr>
          <w:rFonts w:hint="eastAsia"/>
          <w:b/>
          <w:bCs/>
          <w:color w:val="0070C0"/>
          <w:sz w:val="56"/>
          <w:szCs w:val="56"/>
        </w:rPr>
        <w:t xml:space="preserve"> </w:t>
      </w:r>
      <w:r>
        <w:rPr>
          <w:rFonts w:hint="eastAsia"/>
          <w:b/>
          <w:bCs/>
          <w:sz w:val="24"/>
        </w:rPr>
        <w:t>时间同步</w:t>
      </w:r>
    </w:p>
    <w:p w14:paraId="0F7C72CA">
      <w:pPr>
        <w:pStyle w:val="7"/>
        <w:ind w:left="720" w:firstLine="0" w:firstLineChars="0"/>
        <w:rPr>
          <w:b/>
          <w:bCs/>
          <w:sz w:val="24"/>
        </w:rPr>
      </w:pPr>
      <w:r>
        <w:rPr>
          <w:rFonts w:hint="eastAsia"/>
          <w:b/>
          <w:bCs/>
          <w:sz w:val="24"/>
        </w:rPr>
        <w:t>C.</w:t>
      </w:r>
      <w:r>
        <w:rPr>
          <w:rFonts w:hint="eastAsia"/>
          <w:b/>
          <w:bCs/>
          <w:color w:val="0070C0"/>
          <w:sz w:val="56"/>
          <w:szCs w:val="56"/>
        </w:rPr>
        <w:t xml:space="preserve"> </w:t>
      </w:r>
      <w:r>
        <w:rPr>
          <w:rFonts w:hint="eastAsia"/>
          <w:b/>
          <w:bCs/>
          <w:sz w:val="24"/>
        </w:rPr>
        <w:t>质询</w:t>
      </w:r>
      <w:r>
        <w:rPr>
          <w:b/>
          <w:bCs/>
          <w:sz w:val="24"/>
        </w:rPr>
        <w:t>/</w:t>
      </w:r>
      <w:r>
        <w:rPr>
          <w:rFonts w:hint="eastAsia"/>
          <w:b/>
          <w:bCs/>
          <w:sz w:val="24"/>
        </w:rPr>
        <w:t>响应方案</w:t>
      </w:r>
    </w:p>
    <w:p w14:paraId="1064AE41">
      <w:pPr>
        <w:pStyle w:val="7"/>
        <w:ind w:left="720" w:firstLine="0" w:firstLineChars="0"/>
        <w:rPr>
          <w:b/>
          <w:bCs/>
          <w:sz w:val="24"/>
        </w:rPr>
      </w:pPr>
      <w:r>
        <w:rPr>
          <w:rFonts w:hint="eastAsia"/>
          <w:b/>
          <w:bCs/>
          <w:sz w:val="24"/>
        </w:rPr>
        <w:t>D.</w:t>
      </w:r>
      <w:r>
        <w:rPr>
          <w:b/>
          <w:bCs/>
          <w:sz w:val="24"/>
        </w:rPr>
        <w:tab/>
      </w:r>
      <w:r>
        <w:rPr>
          <w:rFonts w:hint="eastAsia"/>
          <w:b/>
          <w:bCs/>
          <w:sz w:val="24"/>
        </w:rPr>
        <w:t>以上都是</w:t>
      </w:r>
    </w:p>
    <w:p w14:paraId="629A36A5">
      <w:pPr>
        <w:pStyle w:val="7"/>
        <w:ind w:left="720" w:firstLine="0" w:firstLineChars="0"/>
        <w:rPr>
          <w:rFonts w:hint="eastAsia"/>
          <w:b/>
          <w:bCs/>
          <w:sz w:val="24"/>
        </w:rPr>
      </w:pPr>
      <w:r>
        <w:rPr>
          <w:rFonts w:ascii="楷体" w:hAnsi="楷体" w:eastAsia="楷体"/>
          <w:color w:val="FF0000"/>
          <w:sz w:val="24"/>
        </w:rPr>
        <w:t>分析</w:t>
      </w:r>
      <w:r>
        <w:rPr>
          <w:rFonts w:hint="eastAsia" w:ascii="楷体" w:hAnsi="楷体" w:eastAsia="楷体"/>
          <w:color w:val="FF0000"/>
          <w:sz w:val="24"/>
        </w:rPr>
        <w:t>：除了ABC外，“事件同步”也是一次性口令。</w:t>
      </w:r>
      <w:r>
        <w:rPr>
          <w:rFonts w:hint="eastAsia"/>
          <w:b/>
          <w:bCs/>
          <w:sz w:val="24"/>
        </w:rPr>
        <w:t xml:space="preserve"> </w:t>
      </w:r>
    </w:p>
    <w:p w14:paraId="249B2D8E">
      <w:pPr>
        <w:pStyle w:val="7"/>
        <w:numPr>
          <w:ilvl w:val="0"/>
          <w:numId w:val="1"/>
        </w:numPr>
        <w:ind w:firstLineChars="0"/>
        <w:rPr>
          <w:b/>
          <w:sz w:val="24"/>
        </w:rPr>
      </w:pPr>
      <w:r>
        <w:rPr>
          <w:b/>
          <w:sz w:val="24"/>
        </w:rPr>
        <w:t>填空</w:t>
      </w:r>
      <w:r>
        <w:rPr>
          <w:rFonts w:hint="eastAsia"/>
          <w:b/>
          <w:sz w:val="24"/>
        </w:rPr>
        <w:t>（5题，每题4分，共20分）</w:t>
      </w:r>
    </w:p>
    <w:p w14:paraId="44129B70">
      <w:pPr>
        <w:pStyle w:val="7"/>
        <w:numPr>
          <w:ilvl w:val="0"/>
          <w:numId w:val="3"/>
        </w:numPr>
        <w:ind w:firstLineChars="0"/>
        <w:rPr>
          <w:b/>
          <w:sz w:val="24"/>
        </w:rPr>
      </w:pPr>
      <w:r>
        <w:rPr>
          <w:b/>
          <w:sz w:val="24"/>
        </w:rPr>
        <w:t>Windows用户成功地登录之后，只要用户没有注销自己，其在系统中的权力就以</w:t>
      </w:r>
      <w:r>
        <w:rPr>
          <w:b/>
          <w:sz w:val="24"/>
          <w:u w:val="single"/>
        </w:rPr>
        <w:t>SID</w:t>
      </w:r>
      <w:r>
        <w:rPr>
          <w:b/>
          <w:sz w:val="24"/>
        </w:rPr>
        <w:t>为准。</w:t>
      </w:r>
    </w:p>
    <w:p w14:paraId="329075ED">
      <w:pPr>
        <w:pStyle w:val="7"/>
        <w:numPr>
          <w:ilvl w:val="0"/>
          <w:numId w:val="3"/>
        </w:numPr>
        <w:ind w:firstLineChars="0"/>
        <w:rPr>
          <w:b/>
          <w:sz w:val="24"/>
        </w:rPr>
      </w:pPr>
      <w:r>
        <w:rPr>
          <w:rFonts w:hint="eastAsia"/>
          <w:b/>
          <w:sz w:val="24"/>
        </w:rPr>
        <w:t>通过公开通道传递秘密信息的方式就是</w:t>
      </w:r>
      <w:r>
        <w:rPr>
          <w:rFonts w:hint="eastAsia"/>
          <w:b/>
          <w:sz w:val="24"/>
          <w:u w:val="single"/>
        </w:rPr>
        <w:t>隐蔽信道</w:t>
      </w:r>
      <w:r>
        <w:rPr>
          <w:rFonts w:hint="eastAsia"/>
          <w:b/>
          <w:sz w:val="24"/>
        </w:rPr>
        <w:t>。</w:t>
      </w:r>
    </w:p>
    <w:p w14:paraId="30B279CE">
      <w:pPr>
        <w:pStyle w:val="7"/>
        <w:numPr>
          <w:ilvl w:val="0"/>
          <w:numId w:val="3"/>
        </w:numPr>
        <w:ind w:firstLineChars="0"/>
        <w:rPr>
          <w:b/>
          <w:sz w:val="24"/>
        </w:rPr>
      </w:pPr>
      <w:r>
        <w:rPr>
          <w:rFonts w:hint="eastAsia"/>
          <w:b/>
          <w:sz w:val="24"/>
        </w:rPr>
        <w:t>访问控制的三要素：主体、客体和</w:t>
      </w:r>
      <w:r>
        <w:rPr>
          <w:rFonts w:hint="eastAsia"/>
          <w:b/>
          <w:sz w:val="24"/>
          <w:u w:val="single"/>
        </w:rPr>
        <w:t>安全访问规则</w:t>
      </w:r>
      <w:r>
        <w:rPr>
          <w:rFonts w:hint="eastAsia"/>
          <w:b/>
          <w:sz w:val="24"/>
        </w:rPr>
        <w:t>。</w:t>
      </w:r>
    </w:p>
    <w:p w14:paraId="479B4B54">
      <w:pPr>
        <w:pStyle w:val="7"/>
        <w:numPr>
          <w:ilvl w:val="0"/>
          <w:numId w:val="3"/>
        </w:numPr>
        <w:ind w:firstLineChars="0"/>
        <w:rPr>
          <w:b/>
          <w:sz w:val="24"/>
        </w:rPr>
      </w:pPr>
      <w:r>
        <w:rPr>
          <w:rFonts w:hint="eastAsia"/>
          <w:b/>
          <w:sz w:val="24"/>
        </w:rPr>
        <w:t>数据库安全可分为</w:t>
      </w:r>
      <w:r>
        <w:rPr>
          <w:b/>
          <w:sz w:val="24"/>
        </w:rPr>
        <w:t>2</w:t>
      </w:r>
      <w:r>
        <w:rPr>
          <w:rFonts w:hint="eastAsia"/>
          <w:b/>
          <w:sz w:val="24"/>
        </w:rPr>
        <w:t>类：</w:t>
      </w:r>
      <w:r>
        <w:rPr>
          <w:rFonts w:hint="eastAsia"/>
          <w:b/>
          <w:bCs/>
          <w:sz w:val="24"/>
        </w:rPr>
        <w:t>系统安全性</w:t>
      </w:r>
      <w:r>
        <w:rPr>
          <w:rFonts w:hint="eastAsia"/>
          <w:b/>
          <w:sz w:val="24"/>
        </w:rPr>
        <w:t>和</w:t>
      </w:r>
      <w:r>
        <w:rPr>
          <w:rFonts w:hint="eastAsia"/>
          <w:b/>
          <w:bCs/>
          <w:sz w:val="24"/>
          <w:u w:val="single"/>
        </w:rPr>
        <w:t>数据安全性</w:t>
      </w:r>
      <w:r>
        <w:rPr>
          <w:rFonts w:hint="eastAsia"/>
          <w:b/>
          <w:sz w:val="24"/>
        </w:rPr>
        <w:t>。</w:t>
      </w:r>
    </w:p>
    <w:p w14:paraId="0CD39295">
      <w:pPr>
        <w:pStyle w:val="7"/>
        <w:numPr>
          <w:ilvl w:val="0"/>
          <w:numId w:val="3"/>
        </w:numPr>
        <w:ind w:firstLineChars="0"/>
        <w:rPr>
          <w:b/>
          <w:sz w:val="24"/>
        </w:rPr>
      </w:pPr>
      <w:r>
        <w:rPr>
          <w:rFonts w:hint="eastAsia"/>
          <w:b/>
          <w:sz w:val="24"/>
        </w:rPr>
        <w:t>计算机病毒</w:t>
      </w:r>
      <w:r>
        <w:rPr>
          <w:rFonts w:hint="eastAsia"/>
          <w:b/>
          <w:bCs/>
          <w:sz w:val="24"/>
        </w:rPr>
        <w:t>最特殊的地方在于它能</w:t>
      </w:r>
      <w:r>
        <w:rPr>
          <w:rFonts w:hint="eastAsia"/>
          <w:b/>
          <w:bCs/>
          <w:sz w:val="24"/>
          <w:u w:val="single"/>
        </w:rPr>
        <w:t>自我复制</w:t>
      </w:r>
      <w:r>
        <w:rPr>
          <w:rFonts w:hint="eastAsia"/>
          <w:b/>
          <w:sz w:val="24"/>
        </w:rPr>
        <w:t>。</w:t>
      </w:r>
    </w:p>
    <w:p w14:paraId="25560C3B">
      <w:pPr>
        <w:pStyle w:val="7"/>
        <w:numPr>
          <w:ilvl w:val="0"/>
          <w:numId w:val="1"/>
        </w:numPr>
        <w:ind w:firstLineChars="0"/>
        <w:rPr>
          <w:b/>
          <w:sz w:val="24"/>
        </w:rPr>
      </w:pPr>
      <w:r>
        <w:rPr>
          <w:b/>
          <w:sz w:val="24"/>
        </w:rPr>
        <w:t>简答</w:t>
      </w:r>
      <w:r>
        <w:rPr>
          <w:rFonts w:hint="eastAsia"/>
          <w:b/>
          <w:sz w:val="24"/>
        </w:rPr>
        <w:t>（2题，每题10分，共20分）</w:t>
      </w:r>
    </w:p>
    <w:p w14:paraId="7EC8BF69">
      <w:pPr>
        <w:ind w:left="720"/>
        <w:rPr>
          <w:b/>
          <w:sz w:val="24"/>
        </w:rPr>
      </w:pPr>
      <w:r>
        <w:rPr>
          <w:rFonts w:hint="eastAsia"/>
          <w:b/>
          <w:sz w:val="24"/>
        </w:rPr>
        <w:t>1、单用户内存保护与多道程序的保护的区别？简述多道程序的保护技术。</w:t>
      </w:r>
    </w:p>
    <w:p w14:paraId="0136A618">
      <w:pPr>
        <w:ind w:left="720" w:firstLine="480" w:firstLineChars="200"/>
        <w:rPr>
          <w:rFonts w:ascii="宋体" w:hAnsi="宋体" w:eastAsia="宋体"/>
          <w:color w:val="0070C0"/>
        </w:rPr>
      </w:pPr>
      <w:r>
        <w:rPr>
          <w:rFonts w:hint="eastAsia" w:ascii="宋体" w:hAnsi="宋体" w:eastAsia="宋体"/>
          <w:color w:val="0070C0"/>
          <w:sz w:val="24"/>
        </w:rPr>
        <w:t>在单用户操作系统中，系统程序和用户程序同时运行在一个内存之中，若无防护措施，用户程序中的错误有可能破坏系统程序的运行。</w:t>
      </w:r>
      <w:r>
        <w:rPr>
          <w:rFonts w:hint="eastAsia" w:ascii="宋体" w:hAnsi="宋体" w:eastAsia="宋体"/>
          <w:color w:val="0070C0"/>
        </w:rPr>
        <w:t>对于多用户系统，可能有多个用户程序需要在内存运行，利用一个基址寄存器无法将这些用户程序分隔在不同内存区运行。</w:t>
      </w:r>
    </w:p>
    <w:p w14:paraId="6E93BA92">
      <w:pPr>
        <w:ind w:left="720" w:firstLine="480" w:firstLineChars="200"/>
        <w:rPr>
          <w:rFonts w:ascii="宋体" w:hAnsi="宋体" w:eastAsia="宋体"/>
          <w:color w:val="0070C0"/>
          <w:sz w:val="24"/>
        </w:rPr>
      </w:pPr>
      <w:r>
        <w:rPr>
          <w:rFonts w:hint="eastAsia" w:ascii="宋体" w:hAnsi="宋体" w:eastAsia="宋体"/>
          <w:color w:val="0070C0"/>
          <w:sz w:val="24"/>
        </w:rPr>
        <w:t>在单用户内存保护技术的基址寄存器基础上，增加一个边界址寄存器（或简称边界寄存器），保护用户程序的边界。如果使用多对基址和边界寄存器，还可以把用户的可读写数据与只读数据区和程序区互相隔离，这种方法可以防止程序自身的访问错误。</w:t>
      </w:r>
    </w:p>
    <w:p w14:paraId="49D14E8C">
      <w:pPr>
        <w:ind w:left="720"/>
        <w:rPr>
          <w:b/>
          <w:bCs/>
          <w:sz w:val="24"/>
        </w:rPr>
      </w:pPr>
      <w:r>
        <w:rPr>
          <w:rFonts w:hint="eastAsia"/>
          <w:b/>
          <w:sz w:val="24"/>
        </w:rPr>
        <w:t>2、</w:t>
      </w:r>
      <w:r>
        <w:rPr>
          <w:rFonts w:hint="eastAsia"/>
          <w:b/>
          <w:bCs/>
          <w:sz w:val="24"/>
        </w:rPr>
        <w:t>基于角色的访问控制核心思想是什么？与自主访问控制、强制访问控制的区别？</w:t>
      </w:r>
    </w:p>
    <w:p w14:paraId="774E8AE5">
      <w:pPr>
        <w:ind w:left="720" w:firstLine="480" w:firstLineChars="200"/>
        <w:rPr>
          <w:rFonts w:ascii="宋体" w:hAnsi="宋体" w:eastAsia="宋体"/>
          <w:color w:val="0070C0"/>
          <w:sz w:val="24"/>
        </w:rPr>
      </w:pPr>
      <w:r>
        <w:rPr>
          <w:rFonts w:hint="eastAsia" w:ascii="宋体" w:hAnsi="宋体" w:eastAsia="宋体"/>
          <w:color w:val="0070C0"/>
          <w:sz w:val="24"/>
        </w:rPr>
        <w:t>核心思想：将访问权限分配给角色，系统的用户担任一定的角色，与用户相比角色是相对稳定的。</w:t>
      </w:r>
    </w:p>
    <w:p w14:paraId="26FA7830">
      <w:pPr>
        <w:ind w:left="720" w:firstLine="480" w:firstLineChars="200"/>
        <w:rPr>
          <w:rFonts w:ascii="宋体" w:hAnsi="宋体" w:eastAsia="宋体"/>
          <w:color w:val="0070C0"/>
          <w:sz w:val="24"/>
        </w:rPr>
      </w:pPr>
      <w:r>
        <w:rPr>
          <w:rFonts w:ascii="宋体" w:hAnsi="宋体" w:eastAsia="宋体"/>
          <w:bCs/>
          <w:color w:val="0070C0"/>
          <w:sz w:val="24"/>
        </w:rPr>
        <w:t>RBAC</w:t>
      </w:r>
      <w:r>
        <w:rPr>
          <w:rFonts w:hint="eastAsia" w:ascii="宋体" w:hAnsi="宋体" w:eastAsia="宋体"/>
          <w:bCs/>
          <w:color w:val="0070C0"/>
          <w:sz w:val="24"/>
        </w:rPr>
        <w:t>与</w:t>
      </w:r>
      <w:r>
        <w:rPr>
          <w:rFonts w:ascii="宋体" w:hAnsi="宋体" w:eastAsia="宋体"/>
          <w:bCs/>
          <w:color w:val="0070C0"/>
          <w:sz w:val="24"/>
        </w:rPr>
        <w:t>DAC</w:t>
      </w:r>
      <w:r>
        <w:rPr>
          <w:rFonts w:hint="eastAsia" w:ascii="宋体" w:hAnsi="宋体" w:eastAsia="宋体"/>
          <w:bCs/>
          <w:color w:val="0070C0"/>
          <w:sz w:val="24"/>
        </w:rPr>
        <w:t>的根本区别：RBAC用户不能自主的将访问权限转授给别的用户</w:t>
      </w:r>
      <w:r>
        <w:rPr>
          <w:rFonts w:hint="eastAsia" w:ascii="宋体" w:hAnsi="宋体" w:eastAsia="宋体"/>
          <w:color w:val="0070C0"/>
          <w:sz w:val="24"/>
        </w:rPr>
        <w:t>。</w:t>
      </w:r>
    </w:p>
    <w:p w14:paraId="4EE45C99">
      <w:pPr>
        <w:ind w:left="720" w:firstLine="480" w:firstLineChars="200"/>
        <w:rPr>
          <w:rFonts w:ascii="宋体" w:hAnsi="宋体" w:eastAsia="宋体"/>
          <w:color w:val="0070C0"/>
          <w:sz w:val="24"/>
        </w:rPr>
      </w:pPr>
      <w:r>
        <w:rPr>
          <w:rFonts w:ascii="宋体" w:hAnsi="宋体" w:eastAsia="宋体"/>
          <w:bCs/>
          <w:color w:val="0070C0"/>
          <w:sz w:val="24"/>
        </w:rPr>
        <w:t>RBAC</w:t>
      </w:r>
      <w:r>
        <w:rPr>
          <w:rFonts w:hint="eastAsia" w:ascii="宋体" w:hAnsi="宋体" w:eastAsia="宋体"/>
          <w:bCs/>
          <w:color w:val="0070C0"/>
          <w:sz w:val="24"/>
        </w:rPr>
        <w:t>与</w:t>
      </w:r>
      <w:r>
        <w:rPr>
          <w:rFonts w:ascii="宋体" w:hAnsi="宋体" w:eastAsia="宋体"/>
          <w:bCs/>
          <w:color w:val="0070C0"/>
          <w:sz w:val="24"/>
        </w:rPr>
        <w:t>MAC</w:t>
      </w:r>
      <w:r>
        <w:rPr>
          <w:rFonts w:hint="eastAsia" w:ascii="宋体" w:hAnsi="宋体" w:eastAsia="宋体"/>
          <w:bCs/>
          <w:color w:val="0070C0"/>
          <w:sz w:val="24"/>
        </w:rPr>
        <w:t>的区别：</w:t>
      </w:r>
      <w:r>
        <w:rPr>
          <w:rFonts w:ascii="宋体" w:hAnsi="宋体" w:eastAsia="宋体"/>
          <w:bCs/>
          <w:color w:val="0070C0"/>
          <w:sz w:val="24"/>
        </w:rPr>
        <w:t>MAC</w:t>
      </w:r>
      <w:r>
        <w:rPr>
          <w:rFonts w:hint="eastAsia" w:ascii="宋体" w:hAnsi="宋体" w:eastAsia="宋体"/>
          <w:bCs/>
          <w:color w:val="0070C0"/>
          <w:sz w:val="24"/>
        </w:rPr>
        <w:t>是基于多级安全需求的，而</w:t>
      </w:r>
      <w:r>
        <w:rPr>
          <w:rFonts w:ascii="宋体" w:hAnsi="宋体" w:eastAsia="宋体"/>
          <w:bCs/>
          <w:color w:val="0070C0"/>
          <w:sz w:val="24"/>
        </w:rPr>
        <w:t>RBAC</w:t>
      </w:r>
      <w:r>
        <w:rPr>
          <w:rFonts w:hint="eastAsia" w:ascii="宋体" w:hAnsi="宋体" w:eastAsia="宋体"/>
          <w:bCs/>
          <w:color w:val="0070C0"/>
          <w:sz w:val="24"/>
        </w:rPr>
        <w:t>不是</w:t>
      </w:r>
      <w:r>
        <w:rPr>
          <w:rFonts w:hint="eastAsia" w:ascii="宋体" w:hAnsi="宋体" w:eastAsia="宋体"/>
          <w:color w:val="0070C0"/>
          <w:sz w:val="24"/>
        </w:rPr>
        <w:t>。</w:t>
      </w:r>
    </w:p>
    <w:p w14:paraId="65380AF1">
      <w:pPr>
        <w:rPr>
          <w:rFonts w:hint="eastAsia"/>
          <w:b/>
          <w:sz w:val="24"/>
        </w:rPr>
      </w:pPr>
    </w:p>
    <w:p w14:paraId="3502CFFE">
      <w:pPr>
        <w:pStyle w:val="7"/>
        <w:numPr>
          <w:ilvl w:val="0"/>
          <w:numId w:val="1"/>
        </w:numPr>
        <w:ind w:firstLineChars="0"/>
        <w:rPr>
          <w:b/>
          <w:sz w:val="24"/>
        </w:rPr>
      </w:pPr>
      <w:r>
        <w:rPr>
          <w:b/>
          <w:sz w:val="24"/>
        </w:rPr>
        <w:t>综合</w:t>
      </w:r>
      <w:r>
        <w:rPr>
          <w:rFonts w:hint="eastAsia"/>
          <w:b/>
          <w:sz w:val="24"/>
        </w:rPr>
        <w:t>（2题，每题20分，共40分）</w:t>
      </w:r>
    </w:p>
    <w:p w14:paraId="487AFF4C">
      <w:pPr>
        <w:pStyle w:val="7"/>
        <w:numPr>
          <w:ilvl w:val="0"/>
          <w:numId w:val="4"/>
        </w:numPr>
        <w:ind w:firstLineChars="0"/>
        <w:rPr>
          <w:b/>
          <w:sz w:val="24"/>
        </w:rPr>
      </w:pPr>
      <w:r>
        <w:rPr>
          <w:b/>
          <w:sz w:val="24"/>
        </w:rPr>
        <w:t>巴拉巴拉</w:t>
      </w:r>
      <w:r>
        <w:rPr>
          <w:rFonts w:hint="eastAsia"/>
          <w:b/>
          <w:sz w:val="24"/>
        </w:rPr>
        <w:t xml:space="preserve"> </w:t>
      </w:r>
      <w:r>
        <w:rPr>
          <w:b/>
          <w:sz w:val="24"/>
        </w:rPr>
        <w:t>…… 机房建设设计方案与注意事项</w:t>
      </w:r>
      <w:r>
        <w:rPr>
          <w:rFonts w:hint="eastAsia"/>
          <w:b/>
          <w:sz w:val="24"/>
        </w:rPr>
        <w:t>。</w:t>
      </w:r>
    </w:p>
    <w:p w14:paraId="7AB14325">
      <w:pPr>
        <w:pStyle w:val="7"/>
        <w:ind w:left="1440" w:firstLine="0" w:firstLineChars="0"/>
        <w:rPr>
          <w:rFonts w:ascii="宋体" w:hAnsi="宋体" w:eastAsia="宋体"/>
          <w:color w:val="0070C0"/>
          <w:sz w:val="24"/>
        </w:rPr>
      </w:pPr>
      <w:r>
        <w:rPr>
          <w:rFonts w:hint="eastAsia" w:ascii="宋体" w:hAnsi="宋体" w:eastAsia="宋体"/>
          <w:color w:val="0070C0"/>
          <w:sz w:val="24"/>
        </w:rPr>
        <w:t>1、</w:t>
      </w:r>
      <w:r>
        <w:rPr>
          <w:rFonts w:hint="eastAsia" w:ascii="宋体" w:hAnsi="宋体" w:eastAsia="宋体"/>
          <w:bCs/>
          <w:color w:val="0070C0"/>
          <w:sz w:val="24"/>
        </w:rPr>
        <w:t>机房环境基本要求</w:t>
      </w:r>
    </w:p>
    <w:p w14:paraId="16A50059">
      <w:pPr>
        <w:ind w:left="1020" w:firstLine="420" w:firstLineChars="175"/>
        <w:rPr>
          <w:rFonts w:ascii="宋体" w:hAnsi="宋体" w:eastAsia="宋体"/>
          <w:color w:val="0070C0"/>
        </w:rPr>
      </w:pPr>
      <w:r>
        <w:rPr>
          <w:rFonts w:hint="eastAsia" w:ascii="宋体" w:hAnsi="宋体" w:eastAsia="宋体"/>
          <w:color w:val="0070C0"/>
          <w:sz w:val="24"/>
        </w:rPr>
        <w:t>1）</w:t>
      </w:r>
      <w:r>
        <w:rPr>
          <w:rFonts w:hint="eastAsia" w:ascii="宋体" w:hAnsi="宋体" w:eastAsia="宋体"/>
          <w:color w:val="0070C0"/>
        </w:rPr>
        <w:t>温、湿度及空气含尘浓度</w:t>
      </w:r>
    </w:p>
    <w:p w14:paraId="74C92AAF">
      <w:pPr>
        <w:pStyle w:val="7"/>
        <w:numPr>
          <w:ilvl w:val="0"/>
          <w:numId w:val="5"/>
        </w:numPr>
        <w:ind w:firstLineChars="0"/>
        <w:rPr>
          <w:rFonts w:ascii="宋体" w:hAnsi="宋体" w:eastAsia="宋体"/>
          <w:color w:val="0070C0"/>
        </w:rPr>
      </w:pPr>
      <w:r>
        <w:rPr>
          <w:rFonts w:hint="eastAsia" w:ascii="宋体" w:hAnsi="宋体" w:eastAsia="宋体"/>
          <w:color w:val="0070C0"/>
        </w:rPr>
        <w:t>温度一般控制在</w:t>
      </w:r>
      <w:r>
        <w:rPr>
          <w:rFonts w:ascii="宋体" w:hAnsi="宋体" w:eastAsia="宋体"/>
          <w:b/>
          <w:bCs/>
          <w:color w:val="0070C0"/>
        </w:rPr>
        <w:t>21℃±3℃</w:t>
      </w:r>
      <w:r>
        <w:rPr>
          <w:rFonts w:hint="eastAsia" w:ascii="宋体" w:hAnsi="宋体" w:eastAsia="宋体"/>
          <w:color w:val="0070C0"/>
        </w:rPr>
        <w:t>。</w:t>
      </w:r>
    </w:p>
    <w:p w14:paraId="10F35306">
      <w:pPr>
        <w:pStyle w:val="7"/>
        <w:numPr>
          <w:ilvl w:val="0"/>
          <w:numId w:val="5"/>
        </w:numPr>
        <w:ind w:firstLineChars="0"/>
        <w:rPr>
          <w:rFonts w:ascii="宋体" w:hAnsi="宋体" w:eastAsia="宋体"/>
          <w:color w:val="0070C0"/>
        </w:rPr>
      </w:pPr>
      <w:r>
        <w:rPr>
          <w:rFonts w:hint="eastAsia" w:ascii="宋体" w:hAnsi="宋体" w:eastAsia="宋体"/>
          <w:color w:val="0070C0"/>
        </w:rPr>
        <w:t>计算机正常的工作湿度应该是</w:t>
      </w:r>
      <w:r>
        <w:rPr>
          <w:rFonts w:ascii="宋体" w:hAnsi="宋体" w:eastAsia="宋体"/>
          <w:b/>
          <w:bCs/>
          <w:color w:val="0070C0"/>
        </w:rPr>
        <w:t>40%</w:t>
      </w:r>
      <w:r>
        <w:rPr>
          <w:rFonts w:hint="eastAsia" w:ascii="宋体" w:hAnsi="宋体" w:eastAsia="宋体"/>
          <w:b/>
          <w:bCs/>
          <w:color w:val="0070C0"/>
        </w:rPr>
        <w:t>与</w:t>
      </w:r>
      <w:r>
        <w:rPr>
          <w:rFonts w:ascii="宋体" w:hAnsi="宋体" w:eastAsia="宋体"/>
          <w:b/>
          <w:bCs/>
          <w:color w:val="0070C0"/>
        </w:rPr>
        <w:t>60%</w:t>
      </w:r>
      <w:r>
        <w:rPr>
          <w:rFonts w:hint="eastAsia" w:ascii="宋体" w:hAnsi="宋体" w:eastAsia="宋体"/>
          <w:b/>
          <w:bCs/>
          <w:color w:val="0070C0"/>
        </w:rPr>
        <w:t>之间</w:t>
      </w:r>
      <w:r>
        <w:rPr>
          <w:rFonts w:hint="eastAsia" w:ascii="宋体" w:hAnsi="宋体" w:eastAsia="宋体"/>
          <w:color w:val="0070C0"/>
        </w:rPr>
        <w:t xml:space="preserve">。 </w:t>
      </w:r>
    </w:p>
    <w:p w14:paraId="19864690">
      <w:pPr>
        <w:pStyle w:val="7"/>
        <w:numPr>
          <w:ilvl w:val="0"/>
          <w:numId w:val="5"/>
        </w:numPr>
        <w:ind w:firstLineChars="0"/>
        <w:rPr>
          <w:rFonts w:ascii="宋体" w:hAnsi="宋体" w:eastAsia="宋体"/>
          <w:color w:val="0070C0"/>
        </w:rPr>
      </w:pPr>
      <w:r>
        <w:rPr>
          <w:rFonts w:hint="eastAsia" w:ascii="宋体" w:hAnsi="宋体" w:eastAsia="宋体"/>
          <w:color w:val="0070C0"/>
        </w:rPr>
        <w:t>对进入机房的新鲜空气应进行一次或两次过滤，要采取严格的机房卫生制度，</w:t>
      </w:r>
      <w:r>
        <w:rPr>
          <w:rFonts w:hint="eastAsia" w:ascii="宋体" w:hAnsi="宋体" w:eastAsia="宋体"/>
          <w:b/>
          <w:bCs/>
          <w:color w:val="0070C0"/>
        </w:rPr>
        <w:t>降低机房灰尘含量</w:t>
      </w:r>
      <w:r>
        <w:rPr>
          <w:rFonts w:hint="eastAsia" w:ascii="宋体" w:hAnsi="宋体" w:eastAsia="宋体"/>
          <w:color w:val="0070C0"/>
        </w:rPr>
        <w:t xml:space="preserve">。 </w:t>
      </w:r>
    </w:p>
    <w:p w14:paraId="370DF0C7">
      <w:pPr>
        <w:pStyle w:val="7"/>
        <w:numPr>
          <w:ilvl w:val="0"/>
          <w:numId w:val="5"/>
        </w:numPr>
        <w:ind w:firstLineChars="0"/>
        <w:rPr>
          <w:rFonts w:hint="eastAsia" w:ascii="宋体" w:hAnsi="宋体" w:eastAsia="宋体"/>
          <w:color w:val="0070C0"/>
        </w:rPr>
      </w:pPr>
      <w:r>
        <w:rPr>
          <w:rFonts w:hint="eastAsia" w:ascii="宋体" w:hAnsi="宋体" w:eastAsia="宋体"/>
          <w:color w:val="0070C0"/>
        </w:rPr>
        <w:t>采用</w:t>
      </w:r>
      <w:r>
        <w:rPr>
          <w:rFonts w:hint="eastAsia" w:ascii="宋体" w:hAnsi="宋体" w:eastAsia="宋体"/>
          <w:b/>
          <w:bCs/>
          <w:color w:val="0070C0"/>
        </w:rPr>
        <w:t>稳压电源或不间断电源</w:t>
      </w:r>
      <w:r>
        <w:rPr>
          <w:rFonts w:hint="eastAsia" w:ascii="宋体" w:hAnsi="宋体" w:eastAsia="宋体"/>
          <w:color w:val="0070C0"/>
        </w:rPr>
        <w:t>，为了防止突发的电源尖脉冲，对电源还要增加</w:t>
      </w:r>
      <w:r>
        <w:rPr>
          <w:rFonts w:hint="eastAsia" w:ascii="宋体" w:hAnsi="宋体" w:eastAsia="宋体"/>
          <w:b/>
          <w:bCs/>
          <w:color w:val="0070C0"/>
        </w:rPr>
        <w:t>滤波和隔离措施</w:t>
      </w:r>
      <w:r>
        <w:rPr>
          <w:rFonts w:hint="eastAsia" w:ascii="宋体" w:hAnsi="宋体" w:eastAsia="宋体"/>
          <w:color w:val="0070C0"/>
        </w:rPr>
        <w:t xml:space="preserve">。 </w:t>
      </w:r>
    </w:p>
    <w:p w14:paraId="61E1D683">
      <w:pPr>
        <w:pStyle w:val="7"/>
        <w:ind w:left="1440" w:firstLine="0" w:firstLineChars="0"/>
        <w:rPr>
          <w:rFonts w:ascii="宋体" w:hAnsi="宋体" w:eastAsia="宋体"/>
          <w:color w:val="0070C0"/>
          <w:sz w:val="24"/>
        </w:rPr>
      </w:pPr>
      <w:r>
        <w:rPr>
          <w:rFonts w:ascii="宋体" w:hAnsi="宋体" w:eastAsia="宋体"/>
          <w:color w:val="0070C0"/>
          <w:sz w:val="24"/>
        </w:rPr>
        <w:t>2</w:t>
      </w:r>
      <w:r>
        <w:rPr>
          <w:rFonts w:hint="eastAsia" w:ascii="宋体" w:hAnsi="宋体" w:eastAsia="宋体"/>
          <w:color w:val="0070C0"/>
          <w:sz w:val="24"/>
        </w:rPr>
        <w:t>）</w:t>
      </w:r>
      <w:r>
        <w:rPr>
          <w:rFonts w:ascii="宋体" w:hAnsi="宋体" w:eastAsia="宋体"/>
          <w:color w:val="0070C0"/>
          <w:sz w:val="24"/>
        </w:rPr>
        <w:t>噪声、电磁干扰、震动及静电</w:t>
      </w:r>
    </w:p>
    <w:p w14:paraId="715B6D87">
      <w:pPr>
        <w:pStyle w:val="7"/>
        <w:numPr>
          <w:ilvl w:val="0"/>
          <w:numId w:val="6"/>
        </w:numPr>
        <w:ind w:firstLineChars="0"/>
        <w:rPr>
          <w:rFonts w:ascii="宋体" w:hAnsi="宋体" w:eastAsia="宋体"/>
          <w:color w:val="0070C0"/>
          <w:sz w:val="24"/>
        </w:rPr>
      </w:pPr>
      <w:r>
        <w:rPr>
          <w:rFonts w:hint="eastAsia" w:ascii="宋体" w:hAnsi="宋体" w:eastAsia="宋体"/>
          <w:color w:val="0070C0"/>
          <w:sz w:val="24"/>
        </w:rPr>
        <w:t>主机房内的噪声，在计算机系统停机条件下，在主操作员位置测量应小于</w:t>
      </w:r>
      <w:r>
        <w:rPr>
          <w:rFonts w:ascii="宋体" w:hAnsi="宋体" w:eastAsia="宋体"/>
          <w:color w:val="0070C0"/>
          <w:sz w:val="24"/>
        </w:rPr>
        <w:t>68dB(A)</w:t>
      </w:r>
    </w:p>
    <w:p w14:paraId="13D073F5">
      <w:pPr>
        <w:pStyle w:val="7"/>
        <w:numPr>
          <w:ilvl w:val="0"/>
          <w:numId w:val="6"/>
        </w:numPr>
        <w:ind w:firstLineChars="0"/>
        <w:rPr>
          <w:rFonts w:ascii="宋体" w:hAnsi="宋体" w:eastAsia="宋体"/>
          <w:color w:val="0070C0"/>
          <w:sz w:val="24"/>
        </w:rPr>
      </w:pPr>
      <w:r>
        <w:rPr>
          <w:rFonts w:hint="eastAsia" w:ascii="宋体" w:hAnsi="宋体" w:eastAsia="宋体"/>
          <w:color w:val="0070C0"/>
          <w:sz w:val="24"/>
        </w:rPr>
        <w:t>主机房内无线电干扰场强，在频率为</w:t>
      </w:r>
      <w:r>
        <w:rPr>
          <w:rFonts w:ascii="宋体" w:hAnsi="宋体" w:eastAsia="宋体"/>
          <w:color w:val="0070C0"/>
          <w:sz w:val="24"/>
        </w:rPr>
        <w:t>0.15～1000MHz时，不应大于126dB</w:t>
      </w:r>
    </w:p>
    <w:p w14:paraId="01A0C0C4">
      <w:pPr>
        <w:pStyle w:val="7"/>
        <w:numPr>
          <w:ilvl w:val="0"/>
          <w:numId w:val="6"/>
        </w:numPr>
        <w:ind w:firstLineChars="0"/>
        <w:rPr>
          <w:rFonts w:ascii="宋体" w:hAnsi="宋体" w:eastAsia="宋体"/>
          <w:color w:val="0070C0"/>
          <w:sz w:val="24"/>
        </w:rPr>
      </w:pPr>
      <w:r>
        <w:rPr>
          <w:rFonts w:hint="eastAsia" w:ascii="宋体" w:hAnsi="宋体" w:eastAsia="宋体"/>
          <w:color w:val="0070C0"/>
          <w:sz w:val="24"/>
        </w:rPr>
        <w:t>主机房内磁场干扰环境场强不应大于</w:t>
      </w:r>
      <w:r>
        <w:rPr>
          <w:rFonts w:ascii="宋体" w:hAnsi="宋体" w:eastAsia="宋体"/>
          <w:color w:val="0070C0"/>
          <w:sz w:val="24"/>
        </w:rPr>
        <w:t>800A/m</w:t>
      </w:r>
    </w:p>
    <w:p w14:paraId="0E031DAB">
      <w:pPr>
        <w:pStyle w:val="7"/>
        <w:numPr>
          <w:ilvl w:val="0"/>
          <w:numId w:val="6"/>
        </w:numPr>
        <w:ind w:firstLineChars="0"/>
        <w:rPr>
          <w:rFonts w:ascii="宋体" w:hAnsi="宋体" w:eastAsia="宋体"/>
          <w:color w:val="0070C0"/>
          <w:sz w:val="24"/>
        </w:rPr>
      </w:pPr>
      <w:r>
        <w:rPr>
          <w:rFonts w:hint="eastAsia" w:ascii="宋体" w:hAnsi="宋体" w:eastAsia="宋体"/>
          <w:color w:val="0070C0"/>
          <w:sz w:val="24"/>
        </w:rPr>
        <w:t>在计算机系统停机条件下主机房地板表面垂直及水平向的振动加速度值，不应大于</w:t>
      </w:r>
      <w:r>
        <w:rPr>
          <w:rFonts w:ascii="宋体" w:hAnsi="宋体" w:eastAsia="宋体"/>
          <w:color w:val="0070C0"/>
          <w:sz w:val="24"/>
        </w:rPr>
        <w:t>500mm/s2</w:t>
      </w:r>
    </w:p>
    <w:p w14:paraId="64745438">
      <w:pPr>
        <w:pStyle w:val="7"/>
        <w:numPr>
          <w:ilvl w:val="0"/>
          <w:numId w:val="6"/>
        </w:numPr>
        <w:ind w:firstLineChars="0"/>
        <w:rPr>
          <w:rFonts w:ascii="宋体" w:hAnsi="宋体" w:eastAsia="宋体"/>
          <w:color w:val="0070C0"/>
          <w:sz w:val="24"/>
        </w:rPr>
      </w:pPr>
      <w:r>
        <w:rPr>
          <w:rFonts w:hint="eastAsia" w:ascii="宋体" w:hAnsi="宋体" w:eastAsia="宋体"/>
          <w:color w:val="0070C0"/>
          <w:sz w:val="24"/>
        </w:rPr>
        <w:t>主机房地面及工作台面的静电泄漏电阻，应符合现行国家标准《计算机机房用活动地板技术条件》的规定</w:t>
      </w:r>
    </w:p>
    <w:p w14:paraId="2AD9BEF7">
      <w:pPr>
        <w:pStyle w:val="7"/>
        <w:numPr>
          <w:ilvl w:val="0"/>
          <w:numId w:val="6"/>
        </w:numPr>
        <w:ind w:firstLineChars="0"/>
        <w:rPr>
          <w:rFonts w:ascii="宋体" w:hAnsi="宋体" w:eastAsia="宋体"/>
          <w:color w:val="0070C0"/>
          <w:sz w:val="24"/>
        </w:rPr>
      </w:pPr>
      <w:r>
        <w:rPr>
          <w:rFonts w:hint="eastAsia" w:ascii="宋体" w:hAnsi="宋体" w:eastAsia="宋体"/>
          <w:color w:val="0070C0"/>
          <w:sz w:val="24"/>
        </w:rPr>
        <w:t>主机房内绝缘体的静电电位不应大于</w:t>
      </w:r>
      <w:r>
        <w:rPr>
          <w:rFonts w:ascii="宋体" w:hAnsi="宋体" w:eastAsia="宋体"/>
          <w:color w:val="0070C0"/>
          <w:sz w:val="24"/>
        </w:rPr>
        <w:t>1kV</w:t>
      </w:r>
    </w:p>
    <w:p w14:paraId="1E5000E7">
      <w:pPr>
        <w:ind w:left="1440"/>
        <w:rPr>
          <w:rFonts w:ascii="宋体" w:hAnsi="宋体" w:eastAsia="宋体"/>
          <w:color w:val="0070C0"/>
          <w:sz w:val="24"/>
        </w:rPr>
      </w:pPr>
      <w:r>
        <w:rPr>
          <w:rFonts w:hint="eastAsia" w:ascii="宋体" w:hAnsi="宋体" w:eastAsia="宋体"/>
          <w:color w:val="0070C0"/>
          <w:sz w:val="24"/>
        </w:rPr>
        <w:t>2、机房场地环境</w:t>
      </w:r>
    </w:p>
    <w:p w14:paraId="0E306C36">
      <w:pPr>
        <w:ind w:left="1440"/>
        <w:rPr>
          <w:rFonts w:ascii="宋体" w:hAnsi="宋体" w:eastAsia="宋体"/>
          <w:color w:val="0070C0"/>
          <w:sz w:val="24"/>
        </w:rPr>
      </w:pPr>
      <w:r>
        <w:rPr>
          <w:rFonts w:ascii="宋体" w:hAnsi="宋体" w:eastAsia="宋体"/>
          <w:color w:val="0070C0"/>
          <w:sz w:val="24"/>
        </w:rPr>
        <w:t>1</w:t>
      </w:r>
      <w:r>
        <w:rPr>
          <w:rFonts w:hint="eastAsia" w:ascii="宋体" w:hAnsi="宋体" w:eastAsia="宋体"/>
          <w:color w:val="0070C0"/>
          <w:sz w:val="24"/>
        </w:rPr>
        <w:t>）</w:t>
      </w:r>
      <w:r>
        <w:rPr>
          <w:rFonts w:ascii="宋体" w:hAnsi="宋体" w:eastAsia="宋体"/>
          <w:color w:val="0070C0"/>
          <w:sz w:val="24"/>
        </w:rPr>
        <w:t xml:space="preserve">机房外部环境要求 </w:t>
      </w:r>
    </w:p>
    <w:p w14:paraId="47DE89F2">
      <w:pPr>
        <w:ind w:left="1440" w:firstLine="480" w:firstLineChars="200"/>
        <w:rPr>
          <w:rFonts w:hint="eastAsia" w:ascii="宋体" w:hAnsi="宋体" w:eastAsia="宋体"/>
          <w:color w:val="0070C0"/>
          <w:sz w:val="24"/>
        </w:rPr>
      </w:pPr>
      <w:r>
        <w:rPr>
          <w:rFonts w:hint="eastAsia" w:ascii="宋体" w:hAnsi="宋体" w:eastAsia="宋体"/>
          <w:color w:val="0070C0"/>
          <w:sz w:val="24"/>
        </w:rPr>
        <w:t>机房场地的选择应以能否保证计算机长期稳定、可靠、安全地工作为主要目标。在外部环境的选择上，应考虑环境安全性、地质可靠性、场地抗电磁干扰性、应避开强振动源和强噪声源、应避免设在建筑物的高层以及用水设备的下层或隔壁。</w:t>
      </w:r>
      <w:r>
        <w:rPr>
          <w:rFonts w:ascii="宋体" w:hAnsi="宋体" w:eastAsia="宋体"/>
          <w:color w:val="0070C0"/>
          <w:sz w:val="24"/>
        </w:rPr>
        <w:t xml:space="preserve"> </w:t>
      </w:r>
    </w:p>
    <w:p w14:paraId="2CD90E3E">
      <w:pPr>
        <w:ind w:left="1440" w:firstLine="480" w:firstLineChars="200"/>
        <w:rPr>
          <w:rFonts w:hint="eastAsia" w:ascii="宋体" w:hAnsi="宋体" w:eastAsia="宋体"/>
          <w:color w:val="0070C0"/>
          <w:sz w:val="24"/>
        </w:rPr>
      </w:pPr>
      <w:r>
        <w:rPr>
          <w:rFonts w:hint="eastAsia" w:ascii="宋体" w:hAnsi="宋体" w:eastAsia="宋体"/>
          <w:color w:val="0070C0"/>
          <w:sz w:val="24"/>
        </w:rPr>
        <w:t>同时，应尽量选择电力、水源充足，环境清洁，交通和通信方便的地方。对于机要部门信息系统的机房，还应考虑机房中的信息射频不易被泄漏和窃取。为了防止计算机硬件辐射造成信息泄漏，机房最好建设在单位的中央地区。</w:t>
      </w:r>
    </w:p>
    <w:p w14:paraId="3ECB04F0">
      <w:pPr>
        <w:pStyle w:val="7"/>
        <w:ind w:left="1440" w:firstLine="0" w:firstLineChars="0"/>
        <w:rPr>
          <w:rFonts w:ascii="宋体" w:hAnsi="宋体" w:eastAsia="宋体"/>
          <w:color w:val="0070C0"/>
          <w:sz w:val="24"/>
        </w:rPr>
      </w:pPr>
      <w:r>
        <w:rPr>
          <w:rFonts w:ascii="宋体" w:hAnsi="宋体" w:eastAsia="宋体"/>
          <w:color w:val="0070C0"/>
          <w:sz w:val="24"/>
        </w:rPr>
        <w:t>2</w:t>
      </w:r>
      <w:r>
        <w:rPr>
          <w:rFonts w:hint="eastAsia" w:ascii="宋体" w:hAnsi="宋体" w:eastAsia="宋体"/>
          <w:color w:val="0070C0"/>
          <w:sz w:val="24"/>
        </w:rPr>
        <w:t>）</w:t>
      </w:r>
      <w:r>
        <w:rPr>
          <w:rFonts w:ascii="宋体" w:hAnsi="宋体" w:eastAsia="宋体"/>
          <w:color w:val="0070C0"/>
          <w:sz w:val="24"/>
        </w:rPr>
        <w:t>机房内部环境要求</w:t>
      </w:r>
    </w:p>
    <w:p w14:paraId="298DB2D4">
      <w:pPr>
        <w:pStyle w:val="7"/>
        <w:numPr>
          <w:ilvl w:val="0"/>
          <w:numId w:val="7"/>
        </w:numPr>
        <w:ind w:firstLineChars="0"/>
        <w:rPr>
          <w:rFonts w:ascii="宋体" w:hAnsi="宋体" w:eastAsia="宋体"/>
          <w:color w:val="0070C0"/>
          <w:sz w:val="24"/>
        </w:rPr>
      </w:pPr>
      <w:r>
        <w:rPr>
          <w:rFonts w:hint="eastAsia" w:ascii="宋体" w:hAnsi="宋体" w:eastAsia="宋体"/>
          <w:color w:val="0070C0"/>
          <w:sz w:val="24"/>
        </w:rPr>
        <w:t>机房应辟为专用和独立的房间</w:t>
      </w:r>
    </w:p>
    <w:p w14:paraId="3EAD5792">
      <w:pPr>
        <w:pStyle w:val="7"/>
        <w:numPr>
          <w:ilvl w:val="0"/>
          <w:numId w:val="7"/>
        </w:numPr>
        <w:ind w:firstLineChars="0"/>
        <w:rPr>
          <w:rFonts w:ascii="宋体" w:hAnsi="宋体" w:eastAsia="宋体"/>
          <w:color w:val="0070C0"/>
          <w:sz w:val="24"/>
        </w:rPr>
      </w:pPr>
      <w:r>
        <w:rPr>
          <w:rFonts w:hint="eastAsia" w:ascii="宋体" w:hAnsi="宋体" w:eastAsia="宋体"/>
          <w:color w:val="0070C0"/>
          <w:sz w:val="24"/>
        </w:rPr>
        <w:t>经常使用的进出口应限于一处，以便于出入管理</w:t>
      </w:r>
    </w:p>
    <w:p w14:paraId="408C6F91">
      <w:pPr>
        <w:pStyle w:val="7"/>
        <w:numPr>
          <w:ilvl w:val="0"/>
          <w:numId w:val="7"/>
        </w:numPr>
        <w:ind w:firstLineChars="0"/>
        <w:rPr>
          <w:rFonts w:ascii="宋体" w:hAnsi="宋体" w:eastAsia="宋体"/>
          <w:color w:val="0070C0"/>
          <w:sz w:val="24"/>
        </w:rPr>
      </w:pPr>
      <w:r>
        <w:rPr>
          <w:rFonts w:hint="eastAsia" w:ascii="宋体" w:hAnsi="宋体" w:eastAsia="宋体"/>
          <w:color w:val="0070C0"/>
          <w:sz w:val="24"/>
        </w:rPr>
        <w:t>机房内应留有必要的空间，其目的是确保灾害发生时人员和设备的撤离和维护</w:t>
      </w:r>
    </w:p>
    <w:p w14:paraId="0150F912">
      <w:pPr>
        <w:pStyle w:val="7"/>
        <w:numPr>
          <w:ilvl w:val="0"/>
          <w:numId w:val="7"/>
        </w:numPr>
        <w:ind w:firstLineChars="0"/>
        <w:rPr>
          <w:rFonts w:ascii="宋体" w:hAnsi="宋体" w:eastAsia="宋体"/>
          <w:color w:val="0070C0"/>
          <w:sz w:val="24"/>
        </w:rPr>
      </w:pPr>
      <w:r>
        <w:rPr>
          <w:rFonts w:hint="eastAsia" w:ascii="宋体" w:hAnsi="宋体" w:eastAsia="宋体"/>
          <w:color w:val="0070C0"/>
          <w:sz w:val="24"/>
        </w:rPr>
        <w:t>机房应设在建筑物的最内层，而辅助区、工作区和办公用房设在其外围</w:t>
      </w:r>
    </w:p>
    <w:p w14:paraId="7ACCB0CE">
      <w:pPr>
        <w:ind w:left="1020" w:firstLine="420" w:firstLineChars="175"/>
        <w:rPr>
          <w:rFonts w:ascii="宋体" w:hAnsi="宋体" w:eastAsia="宋体"/>
          <w:color w:val="0070C0"/>
          <w:sz w:val="24"/>
        </w:rPr>
      </w:pPr>
      <w:r>
        <w:rPr>
          <w:rFonts w:ascii="宋体" w:hAnsi="宋体" w:eastAsia="宋体"/>
          <w:color w:val="0070C0"/>
          <w:sz w:val="24"/>
        </w:rPr>
        <w:t>3</w:t>
      </w:r>
      <w:r>
        <w:rPr>
          <w:rFonts w:hint="eastAsia" w:ascii="宋体" w:hAnsi="宋体" w:eastAsia="宋体"/>
          <w:color w:val="0070C0"/>
          <w:sz w:val="24"/>
        </w:rPr>
        <w:t xml:space="preserve">）机房面积要求 </w:t>
      </w:r>
    </w:p>
    <w:p w14:paraId="05445F73">
      <w:pPr>
        <w:pStyle w:val="7"/>
        <w:ind w:left="1440" w:firstLine="480"/>
        <w:rPr>
          <w:rFonts w:hint="eastAsia" w:ascii="宋体" w:hAnsi="宋体" w:eastAsia="宋体"/>
          <w:color w:val="0070C0"/>
          <w:sz w:val="24"/>
        </w:rPr>
      </w:pPr>
      <w:r>
        <w:rPr>
          <w:rFonts w:hint="eastAsia" w:ascii="宋体" w:hAnsi="宋体" w:eastAsia="宋体"/>
          <w:color w:val="0070C0"/>
          <w:sz w:val="24"/>
        </w:rPr>
        <w:t>机房面积的大小与需要安装的设备有关，另外还要考虑人在其中工作是否舒适。</w:t>
      </w:r>
    </w:p>
    <w:p w14:paraId="0EAAB88B">
      <w:pPr>
        <w:pStyle w:val="7"/>
        <w:numPr>
          <w:ilvl w:val="0"/>
          <w:numId w:val="4"/>
        </w:numPr>
        <w:ind w:firstLineChars="0"/>
        <w:rPr>
          <w:b/>
          <w:sz w:val="24"/>
        </w:rPr>
      </w:pPr>
      <w:r>
        <w:rPr>
          <w:b/>
          <w:sz w:val="24"/>
        </w:rPr>
        <w:t>巴拉巴拉</w:t>
      </w:r>
      <w:r>
        <w:rPr>
          <w:rFonts w:hint="eastAsia"/>
          <w:b/>
          <w:sz w:val="24"/>
        </w:rPr>
        <w:t xml:space="preserve"> </w:t>
      </w:r>
      <w:r>
        <w:rPr>
          <w:b/>
          <w:sz w:val="24"/>
        </w:rPr>
        <w:t>…… 数据库的安全需求</w:t>
      </w:r>
      <w:r>
        <w:rPr>
          <w:rFonts w:hint="eastAsia"/>
          <w:b/>
          <w:sz w:val="24"/>
        </w:rPr>
        <w:t>。</w:t>
      </w:r>
    </w:p>
    <w:p w14:paraId="37305EFB">
      <w:pPr>
        <w:pStyle w:val="7"/>
        <w:ind w:left="1680" w:firstLine="240" w:firstLineChars="0"/>
        <w:rPr>
          <w:rFonts w:ascii="宋体" w:hAnsi="宋体" w:eastAsia="宋体"/>
          <w:color w:val="0070C0"/>
          <w:sz w:val="24"/>
        </w:rPr>
      </w:pPr>
      <w:r>
        <w:rPr>
          <w:rFonts w:ascii="宋体" w:hAnsi="宋体" w:eastAsia="宋体"/>
          <w:color w:val="0070C0"/>
          <w:sz w:val="24"/>
        </w:rPr>
        <w:t>1、访问控制与用户认证</w:t>
      </w:r>
    </w:p>
    <w:p w14:paraId="423F7618">
      <w:pPr>
        <w:pStyle w:val="7"/>
        <w:ind w:left="1440" w:firstLine="480"/>
        <w:rPr>
          <w:rFonts w:ascii="宋体" w:hAnsi="宋体" w:eastAsia="宋体"/>
          <w:color w:val="0070C0"/>
          <w:sz w:val="24"/>
        </w:rPr>
      </w:pPr>
      <w:r>
        <w:rPr>
          <w:rFonts w:hint="eastAsia" w:ascii="宋体" w:hAnsi="宋体" w:eastAsia="宋体"/>
          <w:color w:val="0070C0"/>
          <w:sz w:val="24"/>
        </w:rPr>
        <w:t>为了保护数据的安全，</w:t>
      </w:r>
      <w:r>
        <w:rPr>
          <w:rFonts w:hint="eastAsia" w:ascii="宋体" w:hAnsi="宋体" w:eastAsia="宋体"/>
          <w:color w:val="0070C0"/>
          <w:sz w:val="24"/>
          <w:highlight w:val="yellow"/>
        </w:rPr>
        <w:t>数据库被逻辑地划分为不同安全级别数据的集合</w:t>
      </w:r>
      <w:r>
        <w:rPr>
          <w:rFonts w:hint="eastAsia" w:ascii="宋体" w:hAnsi="宋体" w:eastAsia="宋体"/>
          <w:color w:val="0070C0"/>
          <w:sz w:val="24"/>
        </w:rPr>
        <w:t>。有的数据允许所有用户访问，有的则要求用户具备一定的权限。在</w:t>
      </w:r>
      <w:r>
        <w:rPr>
          <w:rFonts w:ascii="宋体" w:hAnsi="宋体" w:eastAsia="宋体"/>
          <w:color w:val="0070C0"/>
          <w:sz w:val="24"/>
        </w:rPr>
        <w:t>DBMS</w:t>
      </w:r>
      <w:r>
        <w:rPr>
          <w:rFonts w:hint="eastAsia" w:ascii="宋体" w:hAnsi="宋体" w:eastAsia="宋体"/>
          <w:color w:val="0070C0"/>
          <w:sz w:val="24"/>
        </w:rPr>
        <w:t>中，用户有数据库的创建、删除，库表结构的创建、删除与修改，对记录的查询、增加、修改、删除，对字段的值的录入、修改、删除等权限，</w:t>
      </w:r>
      <w:r>
        <w:rPr>
          <w:rFonts w:ascii="宋体" w:hAnsi="宋体" w:eastAsia="宋体"/>
          <w:color w:val="0070C0"/>
          <w:sz w:val="24"/>
          <w:highlight w:val="yellow"/>
        </w:rPr>
        <w:t>DBMS</w:t>
      </w:r>
      <w:r>
        <w:rPr>
          <w:rFonts w:hint="eastAsia" w:ascii="宋体" w:hAnsi="宋体" w:eastAsia="宋体"/>
          <w:color w:val="0070C0"/>
          <w:sz w:val="24"/>
          <w:highlight w:val="yellow"/>
        </w:rPr>
        <w:t>必须提供安全策略管理用户这些权限</w:t>
      </w:r>
      <w:r>
        <w:rPr>
          <w:rFonts w:hint="eastAsia" w:ascii="宋体" w:hAnsi="宋体" w:eastAsia="宋体"/>
          <w:color w:val="0070C0"/>
          <w:sz w:val="24"/>
        </w:rPr>
        <w:t>。</w:t>
      </w:r>
    </w:p>
    <w:p w14:paraId="6443982F">
      <w:pPr>
        <w:pStyle w:val="7"/>
        <w:ind w:left="1440" w:firstLine="0" w:firstLineChars="0"/>
        <w:rPr>
          <w:rFonts w:ascii="宋体" w:hAnsi="宋体" w:eastAsia="宋体"/>
          <w:color w:val="0070C0"/>
          <w:sz w:val="24"/>
        </w:rPr>
      </w:pPr>
      <w:r>
        <w:rPr>
          <w:rFonts w:hint="eastAsia" w:ascii="宋体" w:hAnsi="宋体" w:eastAsia="宋体"/>
          <w:color w:val="0070C0"/>
          <w:sz w:val="24"/>
        </w:rPr>
        <w:t>由于存在通过推理从已知的记录或字段的值间接获取其他记录或字段值的可能，</w:t>
      </w:r>
      <w:r>
        <w:rPr>
          <w:rFonts w:hint="eastAsia" w:ascii="宋体" w:hAnsi="宋体" w:eastAsia="宋体"/>
          <w:color w:val="0070C0"/>
          <w:sz w:val="24"/>
          <w:highlight w:val="yellow"/>
        </w:rPr>
        <w:t>数据库的访问控制机制不仅要防止</w:t>
      </w:r>
      <w:r>
        <w:rPr>
          <w:rFonts w:hint="eastAsia" w:ascii="宋体" w:hAnsi="宋体" w:eastAsia="宋体"/>
          <w:bCs/>
          <w:color w:val="0070C0"/>
          <w:sz w:val="24"/>
          <w:highlight w:val="yellow"/>
        </w:rPr>
        <w:t>直接的泄漏</w:t>
      </w:r>
      <w:r>
        <w:rPr>
          <w:rFonts w:hint="eastAsia" w:ascii="宋体" w:hAnsi="宋体" w:eastAsia="宋体"/>
          <w:color w:val="0070C0"/>
          <w:sz w:val="24"/>
          <w:highlight w:val="yellow"/>
        </w:rPr>
        <w:t>，而且还要</w:t>
      </w:r>
      <w:r>
        <w:rPr>
          <w:rFonts w:hint="eastAsia" w:ascii="宋体" w:hAnsi="宋体" w:eastAsia="宋体"/>
          <w:bCs/>
          <w:color w:val="0070C0"/>
          <w:sz w:val="24"/>
          <w:highlight w:val="yellow"/>
        </w:rPr>
        <w:t>防止推理泄漏</w:t>
      </w:r>
      <w:r>
        <w:rPr>
          <w:rFonts w:hint="eastAsia" w:ascii="宋体" w:hAnsi="宋体" w:eastAsia="宋体"/>
          <w:color w:val="0070C0"/>
          <w:sz w:val="24"/>
          <w:highlight w:val="yellow"/>
        </w:rPr>
        <w:t>的问题</w:t>
      </w:r>
      <w:r>
        <w:rPr>
          <w:rFonts w:hint="eastAsia" w:ascii="宋体" w:hAnsi="宋体" w:eastAsia="宋体"/>
          <w:color w:val="0070C0"/>
          <w:sz w:val="24"/>
        </w:rPr>
        <w:t>。</w:t>
      </w:r>
      <w:r>
        <w:rPr>
          <w:rFonts w:ascii="宋体" w:hAnsi="宋体" w:eastAsia="宋体"/>
          <w:color w:val="0070C0"/>
          <w:sz w:val="24"/>
        </w:rPr>
        <w:t>DBMS</w:t>
      </w:r>
      <w:r>
        <w:rPr>
          <w:rFonts w:hint="eastAsia" w:ascii="宋体" w:hAnsi="宋体" w:eastAsia="宋体"/>
          <w:color w:val="0070C0"/>
          <w:sz w:val="24"/>
        </w:rPr>
        <w:t>必须建立自己的用户认证机制。</w:t>
      </w:r>
    </w:p>
    <w:p w14:paraId="373C02A5">
      <w:pPr>
        <w:pStyle w:val="7"/>
        <w:ind w:left="1440" w:firstLine="480"/>
        <w:rPr>
          <w:rFonts w:ascii="宋体" w:hAnsi="宋体" w:eastAsia="宋体"/>
          <w:color w:val="0070C0"/>
          <w:sz w:val="24"/>
        </w:rPr>
      </w:pPr>
      <w:r>
        <w:rPr>
          <w:rFonts w:ascii="宋体" w:hAnsi="宋体" w:eastAsia="宋体"/>
          <w:color w:val="0070C0"/>
          <w:sz w:val="24"/>
        </w:rPr>
        <w:t>2</w:t>
      </w:r>
      <w:r>
        <w:rPr>
          <w:rFonts w:hint="eastAsia" w:ascii="宋体" w:hAnsi="宋体" w:eastAsia="宋体"/>
          <w:color w:val="0070C0"/>
          <w:sz w:val="24"/>
        </w:rPr>
        <w:t>、保密性与可用性</w:t>
      </w:r>
    </w:p>
    <w:p w14:paraId="55A5E7F0">
      <w:pPr>
        <w:pStyle w:val="7"/>
        <w:ind w:left="1440" w:firstLine="480"/>
        <w:rPr>
          <w:rFonts w:ascii="宋体" w:hAnsi="宋体" w:eastAsia="宋体"/>
          <w:color w:val="0070C0"/>
          <w:sz w:val="24"/>
        </w:rPr>
      </w:pPr>
      <w:r>
        <w:rPr>
          <w:rFonts w:ascii="宋体" w:hAnsi="宋体" w:eastAsia="宋体"/>
          <w:color w:val="0070C0"/>
          <w:sz w:val="24"/>
        </w:rPr>
        <w:t>DBMS</w:t>
      </w:r>
      <w:r>
        <w:rPr>
          <w:rFonts w:hint="eastAsia" w:ascii="宋体" w:hAnsi="宋体" w:eastAsia="宋体"/>
          <w:color w:val="0070C0"/>
          <w:sz w:val="24"/>
        </w:rPr>
        <w:t>除了通过访问控制机制对数据库中的敏感数据加强防护外，还可以通过加密技术对库中的敏感数据加密。但加密虽然可以防止对数据的恶意访问，也显著地降低了数据库访问效率。</w:t>
      </w:r>
    </w:p>
    <w:p w14:paraId="5E9DFB35">
      <w:pPr>
        <w:pStyle w:val="7"/>
        <w:ind w:left="1440" w:firstLine="480"/>
        <w:rPr>
          <w:rFonts w:ascii="宋体" w:hAnsi="宋体" w:eastAsia="宋体"/>
          <w:color w:val="0070C0"/>
          <w:sz w:val="24"/>
        </w:rPr>
      </w:pPr>
      <w:r>
        <w:rPr>
          <w:rFonts w:ascii="宋体" w:hAnsi="宋体" w:eastAsia="宋体"/>
          <w:color w:val="0070C0"/>
          <w:sz w:val="24"/>
        </w:rPr>
        <w:t>3</w:t>
      </w:r>
      <w:r>
        <w:rPr>
          <w:rFonts w:hint="eastAsia" w:ascii="宋体" w:hAnsi="宋体" w:eastAsia="宋体"/>
          <w:color w:val="0070C0"/>
          <w:sz w:val="24"/>
        </w:rPr>
        <w:t>、数据库的完整性</w:t>
      </w:r>
    </w:p>
    <w:p w14:paraId="0B8BDC9A">
      <w:pPr>
        <w:pStyle w:val="7"/>
        <w:ind w:left="1440" w:firstLine="0" w:firstLineChars="0"/>
        <w:rPr>
          <w:rFonts w:ascii="宋体" w:hAnsi="宋体" w:eastAsia="宋体"/>
          <w:color w:val="0070C0"/>
          <w:sz w:val="24"/>
        </w:rPr>
      </w:pPr>
      <w:r>
        <w:rPr>
          <w:rFonts w:hint="eastAsia" w:ascii="宋体" w:hAnsi="宋体" w:eastAsia="宋体"/>
          <w:color w:val="0070C0"/>
          <w:sz w:val="24"/>
        </w:rPr>
        <w:t>在</w:t>
      </w:r>
      <w:r>
        <w:rPr>
          <w:rFonts w:hint="eastAsia" w:ascii="宋体" w:hAnsi="宋体" w:eastAsia="宋体"/>
          <w:bCs/>
          <w:color w:val="0070C0"/>
          <w:sz w:val="24"/>
          <w:highlight w:val="yellow"/>
        </w:rPr>
        <w:t>物理</w:t>
      </w:r>
      <w:r>
        <w:rPr>
          <w:rFonts w:hint="eastAsia" w:ascii="宋体" w:hAnsi="宋体" w:eastAsia="宋体"/>
          <w:bCs/>
          <w:color w:val="0070C0"/>
          <w:sz w:val="24"/>
        </w:rPr>
        <w:t>完整性</w:t>
      </w:r>
      <w:r>
        <w:rPr>
          <w:rFonts w:hint="eastAsia" w:ascii="宋体" w:hAnsi="宋体" w:eastAsia="宋体"/>
          <w:color w:val="0070C0"/>
          <w:sz w:val="24"/>
        </w:rPr>
        <w:t>方面，要求从</w:t>
      </w:r>
      <w:r>
        <w:rPr>
          <w:rFonts w:hint="eastAsia" w:ascii="宋体" w:hAnsi="宋体" w:eastAsia="宋体"/>
          <w:color w:val="0070C0"/>
          <w:sz w:val="24"/>
          <w:highlight w:val="yellow"/>
        </w:rPr>
        <w:t>硬件或环境</w:t>
      </w:r>
      <w:r>
        <w:rPr>
          <w:rFonts w:hint="eastAsia" w:ascii="宋体" w:hAnsi="宋体" w:eastAsia="宋体"/>
          <w:color w:val="0070C0"/>
          <w:sz w:val="24"/>
        </w:rPr>
        <w:t>方面保护数据库的安全，防止数据被破坏或不可读。</w:t>
      </w:r>
    </w:p>
    <w:p w14:paraId="7F6908B1">
      <w:pPr>
        <w:pStyle w:val="7"/>
        <w:ind w:left="1440" w:firstLine="0" w:firstLineChars="0"/>
        <w:rPr>
          <w:rFonts w:ascii="宋体" w:hAnsi="宋体" w:eastAsia="宋体"/>
          <w:color w:val="0070C0"/>
          <w:sz w:val="24"/>
        </w:rPr>
      </w:pPr>
      <w:r>
        <w:rPr>
          <w:rFonts w:hint="eastAsia" w:ascii="宋体" w:hAnsi="宋体" w:eastAsia="宋体"/>
          <w:color w:val="0070C0"/>
          <w:sz w:val="24"/>
        </w:rPr>
        <w:t>在</w:t>
      </w:r>
      <w:r>
        <w:rPr>
          <w:rFonts w:hint="eastAsia" w:ascii="宋体" w:hAnsi="宋体" w:eastAsia="宋体"/>
          <w:bCs/>
          <w:color w:val="0070C0"/>
          <w:sz w:val="24"/>
          <w:highlight w:val="yellow"/>
        </w:rPr>
        <w:t>逻辑</w:t>
      </w:r>
      <w:r>
        <w:rPr>
          <w:rFonts w:hint="eastAsia" w:ascii="宋体" w:hAnsi="宋体" w:eastAsia="宋体"/>
          <w:bCs/>
          <w:color w:val="0070C0"/>
          <w:sz w:val="24"/>
        </w:rPr>
        <w:t>完整性</w:t>
      </w:r>
      <w:r>
        <w:rPr>
          <w:rFonts w:hint="eastAsia" w:ascii="宋体" w:hAnsi="宋体" w:eastAsia="宋体"/>
          <w:color w:val="0070C0"/>
          <w:sz w:val="24"/>
        </w:rPr>
        <w:t>方面，要求保持</w:t>
      </w:r>
      <w:r>
        <w:rPr>
          <w:rFonts w:hint="eastAsia" w:ascii="宋体" w:hAnsi="宋体" w:eastAsia="宋体"/>
          <w:color w:val="0070C0"/>
          <w:sz w:val="24"/>
          <w:highlight w:val="yellow"/>
        </w:rPr>
        <w:t>数据库逻辑结构</w:t>
      </w:r>
      <w:r>
        <w:rPr>
          <w:rFonts w:hint="eastAsia" w:ascii="宋体" w:hAnsi="宋体" w:eastAsia="宋体"/>
          <w:color w:val="0070C0"/>
          <w:sz w:val="24"/>
        </w:rPr>
        <w:t>的完整性，数据库结构和库表结构设计的合理性。</w:t>
      </w:r>
    </w:p>
    <w:p w14:paraId="4153CA98">
      <w:pPr>
        <w:pStyle w:val="7"/>
        <w:ind w:left="1440" w:firstLine="0" w:firstLineChars="0"/>
        <w:rPr>
          <w:rFonts w:ascii="宋体" w:hAnsi="宋体" w:eastAsia="宋体"/>
          <w:color w:val="0070C0"/>
          <w:sz w:val="24"/>
        </w:rPr>
      </w:pPr>
      <w:r>
        <w:rPr>
          <w:rFonts w:hint="eastAsia" w:ascii="宋体" w:hAnsi="宋体" w:eastAsia="宋体"/>
          <w:color w:val="0070C0"/>
          <w:sz w:val="24"/>
        </w:rPr>
        <w:t>在</w:t>
      </w:r>
      <w:r>
        <w:rPr>
          <w:rFonts w:hint="eastAsia" w:ascii="宋体" w:hAnsi="宋体" w:eastAsia="宋体"/>
          <w:bCs/>
          <w:color w:val="0070C0"/>
          <w:sz w:val="24"/>
          <w:highlight w:val="yellow"/>
        </w:rPr>
        <w:t>元素</w:t>
      </w:r>
      <w:r>
        <w:rPr>
          <w:rFonts w:hint="eastAsia" w:ascii="宋体" w:hAnsi="宋体" w:eastAsia="宋体"/>
          <w:bCs/>
          <w:color w:val="0070C0"/>
          <w:sz w:val="24"/>
        </w:rPr>
        <w:t>完整性</w:t>
      </w:r>
      <w:r>
        <w:rPr>
          <w:rFonts w:hint="eastAsia" w:ascii="宋体" w:hAnsi="宋体" w:eastAsia="宋体"/>
          <w:color w:val="0070C0"/>
          <w:sz w:val="24"/>
        </w:rPr>
        <w:t>方面，保持数据</w:t>
      </w:r>
      <w:r>
        <w:rPr>
          <w:rFonts w:hint="eastAsia" w:ascii="宋体" w:hAnsi="宋体" w:eastAsia="宋体"/>
          <w:color w:val="0070C0"/>
          <w:sz w:val="24"/>
          <w:highlight w:val="yellow"/>
        </w:rPr>
        <w:t>字段内容的正确性与准确性</w:t>
      </w:r>
      <w:r>
        <w:rPr>
          <w:rFonts w:hint="eastAsia" w:ascii="宋体" w:hAnsi="宋体" w:eastAsia="宋体"/>
          <w:color w:val="0070C0"/>
          <w:sz w:val="24"/>
        </w:rPr>
        <w:t>。</w:t>
      </w:r>
    </w:p>
    <w:p w14:paraId="7ABD3BE4">
      <w:pPr>
        <w:pStyle w:val="7"/>
        <w:ind w:left="1440" w:firstLine="480"/>
        <w:rPr>
          <w:rFonts w:ascii="宋体" w:hAnsi="宋体" w:eastAsia="宋体"/>
          <w:color w:val="0070C0"/>
          <w:sz w:val="24"/>
        </w:rPr>
      </w:pPr>
      <w:r>
        <w:rPr>
          <w:rFonts w:ascii="宋体" w:hAnsi="宋体" w:eastAsia="宋体"/>
          <w:color w:val="0070C0"/>
          <w:sz w:val="24"/>
        </w:rPr>
        <w:t>4</w:t>
      </w:r>
      <w:r>
        <w:rPr>
          <w:rFonts w:hint="eastAsia" w:ascii="宋体" w:hAnsi="宋体" w:eastAsia="宋体"/>
          <w:color w:val="0070C0"/>
          <w:sz w:val="24"/>
        </w:rPr>
        <w:t>、可审计性</w:t>
      </w:r>
    </w:p>
    <w:p w14:paraId="73182AEC">
      <w:pPr>
        <w:pStyle w:val="7"/>
        <w:ind w:left="1440" w:firstLine="480"/>
        <w:rPr>
          <w:rFonts w:ascii="宋体" w:hAnsi="宋体" w:eastAsia="宋体"/>
          <w:color w:val="0070C0"/>
          <w:sz w:val="24"/>
        </w:rPr>
      </w:pPr>
      <w:r>
        <w:rPr>
          <w:rFonts w:hint="eastAsia" w:ascii="宋体" w:hAnsi="宋体" w:eastAsia="宋体"/>
          <w:color w:val="0070C0"/>
          <w:sz w:val="24"/>
        </w:rPr>
        <w:t>为了能够跟踪对数据库的访问，及时发现对数据库的非法访问和修改，需要对访问数据库的一些重要事件进行记录，利用这些记录可以协助维护数据库的完整性，还可以帮助事后发现是哪一个用户在什么时</w:t>
      </w:r>
      <w:bookmarkStart w:id="0" w:name="_GoBack"/>
      <w:bookmarkEnd w:id="0"/>
      <w:r>
        <w:rPr>
          <w:rFonts w:hint="eastAsia" w:ascii="宋体" w:hAnsi="宋体" w:eastAsia="宋体"/>
          <w:color w:val="0070C0"/>
          <w:sz w:val="24"/>
        </w:rPr>
        <w:t>间影响过哪些值。例如，审计日志可以记录黑客访问数据库敏感数据的踪迹和攻击敏感数据的步骤。</w:t>
      </w:r>
    </w:p>
    <w:p w14:paraId="72922706">
      <w:pPr>
        <w:pStyle w:val="7"/>
        <w:ind w:left="1440" w:firstLine="0" w:firstLineChars="0"/>
        <w:rPr>
          <w:rFonts w:hint="eastAsia"/>
          <w:b/>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8810E8"/>
    <w:multiLevelType w:val="multilevel"/>
    <w:tmpl w:val="1E8810E8"/>
    <w:lvl w:ilvl="0" w:tentative="0">
      <w:start w:val="1"/>
      <w:numFmt w:val="decimal"/>
      <w:lvlText w:val="%1、"/>
      <w:lvlJc w:val="left"/>
      <w:pPr>
        <w:ind w:left="1440" w:hanging="7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
    <w:nsid w:val="31DB5079"/>
    <w:multiLevelType w:val="multilevel"/>
    <w:tmpl w:val="31DB5079"/>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443290A"/>
    <w:multiLevelType w:val="multilevel"/>
    <w:tmpl w:val="3443290A"/>
    <w:lvl w:ilvl="0" w:tentative="0">
      <w:start w:val="1"/>
      <w:numFmt w:val="bullet"/>
      <w:lvlText w:val=""/>
      <w:lvlJc w:val="left"/>
      <w:pPr>
        <w:ind w:left="1808" w:hanging="420"/>
      </w:pPr>
      <w:rPr>
        <w:rFonts w:hint="default" w:ascii="Wingdings" w:hAnsi="Wingdings"/>
      </w:rPr>
    </w:lvl>
    <w:lvl w:ilvl="1" w:tentative="0">
      <w:start w:val="1"/>
      <w:numFmt w:val="bullet"/>
      <w:lvlText w:val=""/>
      <w:lvlJc w:val="left"/>
      <w:pPr>
        <w:ind w:left="2228" w:hanging="420"/>
      </w:pPr>
      <w:rPr>
        <w:rFonts w:hint="default" w:ascii="Wingdings" w:hAnsi="Wingdings"/>
      </w:rPr>
    </w:lvl>
    <w:lvl w:ilvl="2" w:tentative="0">
      <w:start w:val="1"/>
      <w:numFmt w:val="bullet"/>
      <w:lvlText w:val=""/>
      <w:lvlJc w:val="left"/>
      <w:pPr>
        <w:ind w:left="2648" w:hanging="420"/>
      </w:pPr>
      <w:rPr>
        <w:rFonts w:hint="default" w:ascii="Wingdings" w:hAnsi="Wingdings"/>
      </w:rPr>
    </w:lvl>
    <w:lvl w:ilvl="3" w:tentative="0">
      <w:start w:val="1"/>
      <w:numFmt w:val="bullet"/>
      <w:lvlText w:val=""/>
      <w:lvlJc w:val="left"/>
      <w:pPr>
        <w:ind w:left="3068" w:hanging="420"/>
      </w:pPr>
      <w:rPr>
        <w:rFonts w:hint="default" w:ascii="Wingdings" w:hAnsi="Wingdings"/>
      </w:rPr>
    </w:lvl>
    <w:lvl w:ilvl="4" w:tentative="0">
      <w:start w:val="1"/>
      <w:numFmt w:val="bullet"/>
      <w:lvlText w:val=""/>
      <w:lvlJc w:val="left"/>
      <w:pPr>
        <w:ind w:left="3488" w:hanging="420"/>
      </w:pPr>
      <w:rPr>
        <w:rFonts w:hint="default" w:ascii="Wingdings" w:hAnsi="Wingdings"/>
      </w:rPr>
    </w:lvl>
    <w:lvl w:ilvl="5" w:tentative="0">
      <w:start w:val="1"/>
      <w:numFmt w:val="bullet"/>
      <w:lvlText w:val=""/>
      <w:lvlJc w:val="left"/>
      <w:pPr>
        <w:ind w:left="3908" w:hanging="420"/>
      </w:pPr>
      <w:rPr>
        <w:rFonts w:hint="default" w:ascii="Wingdings" w:hAnsi="Wingdings"/>
      </w:rPr>
    </w:lvl>
    <w:lvl w:ilvl="6" w:tentative="0">
      <w:start w:val="1"/>
      <w:numFmt w:val="bullet"/>
      <w:lvlText w:val=""/>
      <w:lvlJc w:val="left"/>
      <w:pPr>
        <w:ind w:left="4328" w:hanging="420"/>
      </w:pPr>
      <w:rPr>
        <w:rFonts w:hint="default" w:ascii="Wingdings" w:hAnsi="Wingdings"/>
      </w:rPr>
    </w:lvl>
    <w:lvl w:ilvl="7" w:tentative="0">
      <w:start w:val="1"/>
      <w:numFmt w:val="bullet"/>
      <w:lvlText w:val=""/>
      <w:lvlJc w:val="left"/>
      <w:pPr>
        <w:ind w:left="4748" w:hanging="420"/>
      </w:pPr>
      <w:rPr>
        <w:rFonts w:hint="default" w:ascii="Wingdings" w:hAnsi="Wingdings"/>
      </w:rPr>
    </w:lvl>
    <w:lvl w:ilvl="8" w:tentative="0">
      <w:start w:val="1"/>
      <w:numFmt w:val="bullet"/>
      <w:lvlText w:val=""/>
      <w:lvlJc w:val="left"/>
      <w:pPr>
        <w:ind w:left="5168" w:hanging="420"/>
      </w:pPr>
      <w:rPr>
        <w:rFonts w:hint="default" w:ascii="Wingdings" w:hAnsi="Wingdings"/>
      </w:rPr>
    </w:lvl>
  </w:abstractNum>
  <w:abstractNum w:abstractNumId="3">
    <w:nsid w:val="4DB01BF2"/>
    <w:multiLevelType w:val="multilevel"/>
    <w:tmpl w:val="4DB01BF2"/>
    <w:lvl w:ilvl="0" w:tentative="0">
      <w:start w:val="1"/>
      <w:numFmt w:val="decimal"/>
      <w:lvlText w:val="%1、"/>
      <w:lvlJc w:val="left"/>
      <w:pPr>
        <w:ind w:left="1440" w:hanging="7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4">
    <w:nsid w:val="5CCC48B7"/>
    <w:multiLevelType w:val="multilevel"/>
    <w:tmpl w:val="5CCC48B7"/>
    <w:lvl w:ilvl="0" w:tentative="0">
      <w:start w:val="1"/>
      <w:numFmt w:val="bullet"/>
      <w:lvlText w:val=""/>
      <w:lvlJc w:val="left"/>
      <w:pPr>
        <w:ind w:left="1860" w:hanging="420"/>
      </w:pPr>
      <w:rPr>
        <w:rFonts w:hint="default" w:ascii="Wingdings" w:hAnsi="Wingdings"/>
      </w:rPr>
    </w:lvl>
    <w:lvl w:ilvl="1" w:tentative="0">
      <w:start w:val="1"/>
      <w:numFmt w:val="bullet"/>
      <w:lvlText w:val=""/>
      <w:lvlJc w:val="left"/>
      <w:pPr>
        <w:ind w:left="2280" w:hanging="420"/>
      </w:pPr>
      <w:rPr>
        <w:rFonts w:hint="default" w:ascii="Wingdings" w:hAnsi="Wingdings"/>
      </w:rPr>
    </w:lvl>
    <w:lvl w:ilvl="2" w:tentative="0">
      <w:start w:val="1"/>
      <w:numFmt w:val="bullet"/>
      <w:lvlText w:val=""/>
      <w:lvlJc w:val="left"/>
      <w:pPr>
        <w:ind w:left="2700" w:hanging="420"/>
      </w:pPr>
      <w:rPr>
        <w:rFonts w:hint="default" w:ascii="Wingdings" w:hAnsi="Wingdings"/>
      </w:rPr>
    </w:lvl>
    <w:lvl w:ilvl="3" w:tentative="0">
      <w:start w:val="1"/>
      <w:numFmt w:val="bullet"/>
      <w:lvlText w:val=""/>
      <w:lvlJc w:val="left"/>
      <w:pPr>
        <w:ind w:left="3120" w:hanging="420"/>
      </w:pPr>
      <w:rPr>
        <w:rFonts w:hint="default" w:ascii="Wingdings" w:hAnsi="Wingdings"/>
      </w:rPr>
    </w:lvl>
    <w:lvl w:ilvl="4" w:tentative="0">
      <w:start w:val="1"/>
      <w:numFmt w:val="bullet"/>
      <w:lvlText w:val=""/>
      <w:lvlJc w:val="left"/>
      <w:pPr>
        <w:ind w:left="3540" w:hanging="420"/>
      </w:pPr>
      <w:rPr>
        <w:rFonts w:hint="default" w:ascii="Wingdings" w:hAnsi="Wingdings"/>
      </w:rPr>
    </w:lvl>
    <w:lvl w:ilvl="5" w:tentative="0">
      <w:start w:val="1"/>
      <w:numFmt w:val="bullet"/>
      <w:lvlText w:val=""/>
      <w:lvlJc w:val="left"/>
      <w:pPr>
        <w:ind w:left="3960" w:hanging="420"/>
      </w:pPr>
      <w:rPr>
        <w:rFonts w:hint="default" w:ascii="Wingdings" w:hAnsi="Wingdings"/>
      </w:rPr>
    </w:lvl>
    <w:lvl w:ilvl="6" w:tentative="0">
      <w:start w:val="1"/>
      <w:numFmt w:val="bullet"/>
      <w:lvlText w:val=""/>
      <w:lvlJc w:val="left"/>
      <w:pPr>
        <w:ind w:left="4380" w:hanging="420"/>
      </w:pPr>
      <w:rPr>
        <w:rFonts w:hint="default" w:ascii="Wingdings" w:hAnsi="Wingdings"/>
      </w:rPr>
    </w:lvl>
    <w:lvl w:ilvl="7" w:tentative="0">
      <w:start w:val="1"/>
      <w:numFmt w:val="bullet"/>
      <w:lvlText w:val=""/>
      <w:lvlJc w:val="left"/>
      <w:pPr>
        <w:ind w:left="4800" w:hanging="420"/>
      </w:pPr>
      <w:rPr>
        <w:rFonts w:hint="default" w:ascii="Wingdings" w:hAnsi="Wingdings"/>
      </w:rPr>
    </w:lvl>
    <w:lvl w:ilvl="8" w:tentative="0">
      <w:start w:val="1"/>
      <w:numFmt w:val="bullet"/>
      <w:lvlText w:val=""/>
      <w:lvlJc w:val="left"/>
      <w:pPr>
        <w:ind w:left="5220" w:hanging="420"/>
      </w:pPr>
      <w:rPr>
        <w:rFonts w:hint="default" w:ascii="Wingdings" w:hAnsi="Wingdings"/>
      </w:rPr>
    </w:lvl>
  </w:abstractNum>
  <w:abstractNum w:abstractNumId="5">
    <w:nsid w:val="74ED7CE4"/>
    <w:multiLevelType w:val="multilevel"/>
    <w:tmpl w:val="74ED7CE4"/>
    <w:lvl w:ilvl="0" w:tentative="0">
      <w:start w:val="1"/>
      <w:numFmt w:val="bullet"/>
      <w:lvlText w:val=""/>
      <w:lvlJc w:val="left"/>
      <w:pPr>
        <w:ind w:left="1860" w:hanging="420"/>
      </w:pPr>
      <w:rPr>
        <w:rFonts w:hint="default" w:ascii="Wingdings" w:hAnsi="Wingdings"/>
      </w:rPr>
    </w:lvl>
    <w:lvl w:ilvl="1" w:tentative="0">
      <w:start w:val="1"/>
      <w:numFmt w:val="bullet"/>
      <w:lvlText w:val=""/>
      <w:lvlJc w:val="left"/>
      <w:pPr>
        <w:ind w:left="2280" w:hanging="420"/>
      </w:pPr>
      <w:rPr>
        <w:rFonts w:hint="default" w:ascii="Wingdings" w:hAnsi="Wingdings"/>
      </w:rPr>
    </w:lvl>
    <w:lvl w:ilvl="2" w:tentative="0">
      <w:start w:val="1"/>
      <w:numFmt w:val="bullet"/>
      <w:lvlText w:val=""/>
      <w:lvlJc w:val="left"/>
      <w:pPr>
        <w:ind w:left="2700" w:hanging="420"/>
      </w:pPr>
      <w:rPr>
        <w:rFonts w:hint="default" w:ascii="Wingdings" w:hAnsi="Wingdings"/>
      </w:rPr>
    </w:lvl>
    <w:lvl w:ilvl="3" w:tentative="0">
      <w:start w:val="1"/>
      <w:numFmt w:val="bullet"/>
      <w:lvlText w:val=""/>
      <w:lvlJc w:val="left"/>
      <w:pPr>
        <w:ind w:left="3120" w:hanging="420"/>
      </w:pPr>
      <w:rPr>
        <w:rFonts w:hint="default" w:ascii="Wingdings" w:hAnsi="Wingdings"/>
      </w:rPr>
    </w:lvl>
    <w:lvl w:ilvl="4" w:tentative="0">
      <w:start w:val="1"/>
      <w:numFmt w:val="bullet"/>
      <w:lvlText w:val=""/>
      <w:lvlJc w:val="left"/>
      <w:pPr>
        <w:ind w:left="3540" w:hanging="420"/>
      </w:pPr>
      <w:rPr>
        <w:rFonts w:hint="default" w:ascii="Wingdings" w:hAnsi="Wingdings"/>
      </w:rPr>
    </w:lvl>
    <w:lvl w:ilvl="5" w:tentative="0">
      <w:start w:val="1"/>
      <w:numFmt w:val="bullet"/>
      <w:lvlText w:val=""/>
      <w:lvlJc w:val="left"/>
      <w:pPr>
        <w:ind w:left="3960" w:hanging="420"/>
      </w:pPr>
      <w:rPr>
        <w:rFonts w:hint="default" w:ascii="Wingdings" w:hAnsi="Wingdings"/>
      </w:rPr>
    </w:lvl>
    <w:lvl w:ilvl="6" w:tentative="0">
      <w:start w:val="1"/>
      <w:numFmt w:val="bullet"/>
      <w:lvlText w:val=""/>
      <w:lvlJc w:val="left"/>
      <w:pPr>
        <w:ind w:left="4380" w:hanging="420"/>
      </w:pPr>
      <w:rPr>
        <w:rFonts w:hint="default" w:ascii="Wingdings" w:hAnsi="Wingdings"/>
      </w:rPr>
    </w:lvl>
    <w:lvl w:ilvl="7" w:tentative="0">
      <w:start w:val="1"/>
      <w:numFmt w:val="bullet"/>
      <w:lvlText w:val=""/>
      <w:lvlJc w:val="left"/>
      <w:pPr>
        <w:ind w:left="4800" w:hanging="420"/>
      </w:pPr>
      <w:rPr>
        <w:rFonts w:hint="default" w:ascii="Wingdings" w:hAnsi="Wingdings"/>
      </w:rPr>
    </w:lvl>
    <w:lvl w:ilvl="8" w:tentative="0">
      <w:start w:val="1"/>
      <w:numFmt w:val="bullet"/>
      <w:lvlText w:val=""/>
      <w:lvlJc w:val="left"/>
      <w:pPr>
        <w:ind w:left="5220" w:hanging="420"/>
      </w:pPr>
      <w:rPr>
        <w:rFonts w:hint="default" w:ascii="Wingdings" w:hAnsi="Wingdings"/>
      </w:rPr>
    </w:lvl>
  </w:abstractNum>
  <w:abstractNum w:abstractNumId="6">
    <w:nsid w:val="7B8A20B1"/>
    <w:multiLevelType w:val="multilevel"/>
    <w:tmpl w:val="7B8A20B1"/>
    <w:lvl w:ilvl="0" w:tentative="0">
      <w:start w:val="1"/>
      <w:numFmt w:val="decimal"/>
      <w:lvlText w:val="%1、"/>
      <w:lvlJc w:val="left"/>
      <w:pPr>
        <w:ind w:left="1440" w:hanging="7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num w:numId="1">
    <w:abstractNumId w:val="1"/>
  </w:num>
  <w:num w:numId="2">
    <w:abstractNumId w:val="6"/>
  </w:num>
  <w:num w:numId="3">
    <w:abstractNumId w:val="3"/>
  </w:num>
  <w:num w:numId="4">
    <w:abstractNumId w:val="0"/>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29F"/>
    <w:rsid w:val="00061FA8"/>
    <w:rsid w:val="000646B6"/>
    <w:rsid w:val="000D0D33"/>
    <w:rsid w:val="000D29DD"/>
    <w:rsid w:val="00192A8E"/>
    <w:rsid w:val="001B2E46"/>
    <w:rsid w:val="001E129F"/>
    <w:rsid w:val="0022097B"/>
    <w:rsid w:val="00226DBC"/>
    <w:rsid w:val="00234F4A"/>
    <w:rsid w:val="002C68E0"/>
    <w:rsid w:val="002F7253"/>
    <w:rsid w:val="003E30C4"/>
    <w:rsid w:val="00400139"/>
    <w:rsid w:val="00456A6C"/>
    <w:rsid w:val="004E5CEF"/>
    <w:rsid w:val="004E6118"/>
    <w:rsid w:val="005B22B9"/>
    <w:rsid w:val="005B5CFA"/>
    <w:rsid w:val="006A507D"/>
    <w:rsid w:val="007022E9"/>
    <w:rsid w:val="00726E6A"/>
    <w:rsid w:val="0077738D"/>
    <w:rsid w:val="00781A44"/>
    <w:rsid w:val="007A011B"/>
    <w:rsid w:val="007B46F9"/>
    <w:rsid w:val="007B5802"/>
    <w:rsid w:val="00813177"/>
    <w:rsid w:val="00840244"/>
    <w:rsid w:val="00850033"/>
    <w:rsid w:val="00880D41"/>
    <w:rsid w:val="008D5936"/>
    <w:rsid w:val="0095023E"/>
    <w:rsid w:val="009D5CFE"/>
    <w:rsid w:val="00A92C8B"/>
    <w:rsid w:val="00AA6D93"/>
    <w:rsid w:val="00AD0167"/>
    <w:rsid w:val="00B26759"/>
    <w:rsid w:val="00B563C9"/>
    <w:rsid w:val="00B82F8C"/>
    <w:rsid w:val="00B87656"/>
    <w:rsid w:val="00BB0CDE"/>
    <w:rsid w:val="00BB506B"/>
    <w:rsid w:val="00C87790"/>
    <w:rsid w:val="00CC2C90"/>
    <w:rsid w:val="00CC3462"/>
    <w:rsid w:val="00D06D1C"/>
    <w:rsid w:val="00D62F13"/>
    <w:rsid w:val="00D82A79"/>
    <w:rsid w:val="00DC1158"/>
    <w:rsid w:val="00DF0A19"/>
    <w:rsid w:val="00DF206E"/>
    <w:rsid w:val="00E26753"/>
    <w:rsid w:val="00E8527C"/>
    <w:rsid w:val="00EB25D6"/>
    <w:rsid w:val="00F20010"/>
    <w:rsid w:val="00F238E4"/>
    <w:rsid w:val="00F25609"/>
    <w:rsid w:val="00F86CE0"/>
    <w:rsid w:val="00F93447"/>
    <w:rsid w:val="00FC355A"/>
    <w:rsid w:val="00FC7BCA"/>
    <w:rsid w:val="00FD2EA2"/>
    <w:rsid w:val="00FF4CBC"/>
    <w:rsid w:val="52441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6"/>
    <w:qFormat/>
    <w:uiPriority w:val="9"/>
    <w:pPr>
      <w:keepNext/>
      <w:keepLines/>
      <w:spacing w:before="340" w:after="330" w:line="578" w:lineRule="auto"/>
      <w:outlineLvl w:val="0"/>
    </w:pPr>
    <w:rPr>
      <w:b/>
      <w:bCs/>
      <w:kern w:val="44"/>
      <w:sz w:val="44"/>
      <w:szCs w:val="44"/>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3">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6">
    <w:name w:val="标题 1 Char"/>
    <w:basedOn w:val="5"/>
    <w:link w:val="2"/>
    <w:uiPriority w:val="9"/>
    <w:rPr>
      <w:b/>
      <w:bCs/>
      <w:kern w:val="44"/>
      <w:sz w:val="44"/>
      <w:szCs w:val="44"/>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2563</Words>
  <Characters>2716</Characters>
  <Lines>20</Lines>
  <Paragraphs>5</Paragraphs>
  <TotalTime>50</TotalTime>
  <ScaleCrop>false</ScaleCrop>
  <LinksUpToDate>false</LinksUpToDate>
  <CharactersWithSpaces>2733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2018-05-30T06:57:00Z</dcterms:created>
  <dc:creator>张 楙兰</dc:creator>
  <cp:lastModifiedBy>fffanun</cp:lastModifiedBy>
  <dcterms:modified xsi:type="dcterms:W3CDTF">2025-05-14T14:52:46Z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eyJoZGlkIjoiOTViOGQ5MjI1NjQwMzJjODkwODJjNWFmNGYxNjg1ZDUiLCJ1c2VySWQiOiIxMDQ4NzIzNTIzIn0=</vt:lpwstr>
  </property>
  <property fmtid="{D5CDD505-2E9C-101B-9397-08002B2CF9AE}" pid="3" name="KSOProductBuildVer">
    <vt:lpwstr>2052-12.1.0.21171</vt:lpwstr>
  </property>
  <property fmtid="{D5CDD505-2E9C-101B-9397-08002B2CF9AE}" pid="4" name="ICV">
    <vt:lpwstr>1B813D2C21E24FE387DAA209778B9B82_12</vt:lpwstr>
  </property>
</Properties>
</file>