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1B484">
      <w:pPr>
        <w:pStyle w:val="2"/>
      </w:pPr>
      <w:r>
        <w:rPr>
          <w:rFonts w:hint="eastAsia"/>
        </w:rPr>
        <w:t>第01章.</w:t>
      </w:r>
      <w:r>
        <w:t>计算机系统安全概论</w:t>
      </w:r>
    </w:p>
    <w:p w14:paraId="5DAE0D4D">
      <w:pPr>
        <w:pStyle w:val="6"/>
        <w:numPr>
          <w:ilvl w:val="0"/>
          <w:numId w:val="1"/>
        </w:numPr>
        <w:ind w:firstLineChars="0"/>
      </w:pPr>
      <w:r>
        <w:rPr>
          <w:rFonts w:hint="eastAsia"/>
          <w:b/>
          <w:color w:val="4472C4" w:themeColor="accent5"/>
          <w14:textFill>
            <w14:solidFill>
              <w14:schemeClr w14:val="accent5"/>
            </w14:solidFill>
          </w14:textFill>
        </w:rPr>
        <w:t>中断</w:t>
      </w:r>
      <w:r>
        <w:t>(Interruption)威胁：使得在用的信息系统毁坏或不能使用，即破坏</w:t>
      </w:r>
      <w:r>
        <w:rPr>
          <w:highlight w:val="yellow"/>
        </w:rPr>
        <w:t>可用性</w:t>
      </w:r>
      <w:r>
        <w:t>。</w:t>
      </w:r>
    </w:p>
    <w:p w14:paraId="4F58B162">
      <w:pPr>
        <w:pStyle w:val="6"/>
        <w:numPr>
          <w:ilvl w:val="0"/>
          <w:numId w:val="1"/>
        </w:numPr>
        <w:ind w:firstLineChars="0"/>
      </w:pPr>
      <w:r>
        <w:rPr>
          <w:rFonts w:hint="eastAsia"/>
        </w:rPr>
        <w:t>最常见的中断威胁是</w:t>
      </w:r>
      <w:r>
        <w:rPr>
          <w:rFonts w:hint="eastAsia"/>
          <w:b/>
          <w:bCs/>
          <w:u w:val="single"/>
        </w:rPr>
        <w:t>造成系统的拒绝服务</w:t>
      </w:r>
      <w:r>
        <w:rPr>
          <w:rFonts w:hint="eastAsia"/>
        </w:rPr>
        <w:t>，即信息或信息系统资源的被利用价值或服务能力下降或丧失。</w:t>
      </w:r>
    </w:p>
    <w:p w14:paraId="2FDABA3D">
      <w:pPr>
        <w:pStyle w:val="6"/>
        <w:numPr>
          <w:ilvl w:val="0"/>
          <w:numId w:val="1"/>
        </w:numPr>
        <w:ind w:firstLineChars="0"/>
      </w:pPr>
      <w:r>
        <w:rPr>
          <w:rFonts w:hint="eastAsia"/>
          <w:b/>
          <w:color w:val="4472C4" w:themeColor="accent5"/>
          <w14:textFill>
            <w14:solidFill>
              <w14:schemeClr w14:val="accent5"/>
            </w14:solidFill>
          </w14:textFill>
        </w:rPr>
        <w:t>截获</w:t>
      </w:r>
      <w:r>
        <w:t>(Interception)威胁：是指一个非授权方介入系统，使得信息在传输中被丢失或泄露的攻击，它破坏了</w:t>
      </w:r>
      <w:r>
        <w:rPr>
          <w:highlight w:val="yellow"/>
        </w:rPr>
        <w:t>保密性</w:t>
      </w:r>
      <w:r>
        <w:t>(Confidentiality)。</w:t>
      </w:r>
    </w:p>
    <w:p w14:paraId="1F015913">
      <w:pPr>
        <w:pStyle w:val="6"/>
        <w:numPr>
          <w:ilvl w:val="0"/>
          <w:numId w:val="1"/>
        </w:numPr>
        <w:ind w:firstLineChars="0"/>
      </w:pPr>
      <w:r>
        <w:rPr>
          <w:rFonts w:hint="eastAsia"/>
          <w:b/>
          <w:color w:val="4472C4" w:themeColor="accent5"/>
          <w14:textFill>
            <w14:solidFill>
              <w14:schemeClr w14:val="accent5"/>
            </w14:solidFill>
          </w14:textFill>
        </w:rPr>
        <w:t>篡改</w:t>
      </w:r>
      <w:r>
        <w:t>(Modification)威胁：以非法手段窃得对信息的管理权，通过未授权的创建、修改、删除和重放等操作而使信息的</w:t>
      </w:r>
      <w:r>
        <w:rPr>
          <w:highlight w:val="yellow"/>
        </w:rPr>
        <w:t>完整性</w:t>
      </w:r>
      <w:r>
        <w:t>(Integrity)受到破坏。</w:t>
      </w:r>
    </w:p>
    <w:p w14:paraId="5438D892">
      <w:pPr>
        <w:pStyle w:val="6"/>
        <w:numPr>
          <w:ilvl w:val="0"/>
          <w:numId w:val="1"/>
        </w:numPr>
        <w:ind w:firstLineChars="0"/>
      </w:pPr>
      <w:r>
        <w:rPr>
          <w:rFonts w:hint="eastAsia"/>
          <w:b/>
          <w:color w:val="4472C4" w:themeColor="accent5"/>
          <w14:textFill>
            <w14:solidFill>
              <w14:schemeClr w14:val="accent5"/>
            </w14:solidFill>
          </w14:textFill>
        </w:rPr>
        <w:t>伪造</w:t>
      </w:r>
      <w:r>
        <w:t>(Fabrication)威胁：一个非授权方将伪造的客体插入系统中，破坏信息的</w:t>
      </w:r>
      <w:r>
        <w:rPr>
          <w:highlight w:val="yellow"/>
        </w:rPr>
        <w:t>可认证性</w:t>
      </w:r>
      <w:r>
        <w:t>(Authenticity)。</w:t>
      </w:r>
    </w:p>
    <w:p w14:paraId="526F5BC4">
      <w:pPr>
        <w:pStyle w:val="6"/>
        <w:numPr>
          <w:ilvl w:val="0"/>
          <w:numId w:val="1"/>
        </w:numPr>
        <w:ind w:firstLineChars="0"/>
      </w:pPr>
      <w:r>
        <w:rPr>
          <w:rFonts w:hint="eastAsia"/>
          <w:b/>
          <w:color w:val="4472C4" w:themeColor="accent5"/>
          <w14:textFill>
            <w14:solidFill>
              <w14:schemeClr w14:val="accent5"/>
            </w14:solidFill>
          </w14:textFill>
        </w:rPr>
        <w:t>脆弱点</w:t>
      </w:r>
      <w:r>
        <w:t>(Vulnerability)：是指信息系统中的</w:t>
      </w:r>
      <w:r>
        <w:rPr>
          <w:b/>
          <w:bCs/>
        </w:rPr>
        <w:t>缺陷</w:t>
      </w:r>
      <w:r>
        <w:t>，实际上</w:t>
      </w:r>
      <w:r>
        <w:rPr>
          <w:u w:val="single"/>
        </w:rPr>
        <w:t>脆弱点就是安全问题的根源所在</w:t>
      </w:r>
      <w:r>
        <w:t>，如原理设计及实现中的缺陷，它能被攻击者利用来进行破坏活动。</w:t>
      </w:r>
    </w:p>
    <w:p w14:paraId="4FE764C7">
      <w:pPr>
        <w:pStyle w:val="6"/>
        <w:numPr>
          <w:ilvl w:val="0"/>
          <w:numId w:val="1"/>
        </w:numPr>
        <w:ind w:firstLineChars="0"/>
      </w:pPr>
      <w:r>
        <w:rPr>
          <w:rFonts w:hint="eastAsia"/>
        </w:rPr>
        <w:t>可以这样描述威胁、控制和脆弱点的关系：“</w:t>
      </w:r>
      <w:r>
        <w:rPr>
          <w:rFonts w:hint="eastAsia"/>
          <w:b/>
          <w:color w:val="4472C4" w:themeColor="accent5"/>
          <w:highlight w:val="yellow"/>
          <w14:textFill>
            <w14:solidFill>
              <w14:schemeClr w14:val="accent5"/>
            </w14:solidFill>
          </w14:textFill>
        </w:rPr>
        <w:t>通过控制脆弱点来阻止或减少威胁</w:t>
      </w:r>
      <w:r>
        <w:rPr>
          <w:rFonts w:hint="eastAsia"/>
        </w:rPr>
        <w:t>”。</w:t>
      </w:r>
    </w:p>
    <w:p w14:paraId="39980C16">
      <w:pPr>
        <w:pStyle w:val="6"/>
        <w:numPr>
          <w:ilvl w:val="0"/>
          <w:numId w:val="1"/>
        </w:numPr>
        <w:ind w:firstLineChars="0"/>
      </w:pPr>
      <w:r>
        <w:rPr>
          <w:rFonts w:hint="eastAsia"/>
          <w:b/>
          <w:color w:val="4472C4" w:themeColor="accent5"/>
          <w14:textFill>
            <w14:solidFill>
              <w14:schemeClr w14:val="accent5"/>
            </w14:solidFill>
          </w14:textFill>
        </w:rPr>
        <w:t>保密性</w:t>
      </w:r>
      <w:r>
        <w:t>(Confidentiality)：是指确保信息资源仅被合法的用户、实体或进程访问，使信息不泄漏给未授权的用户、实体或进程。</w:t>
      </w:r>
    </w:p>
    <w:p w14:paraId="21E12472">
      <w:pPr>
        <w:pStyle w:val="6"/>
        <w:numPr>
          <w:ilvl w:val="0"/>
          <w:numId w:val="1"/>
        </w:numPr>
        <w:ind w:firstLineChars="0"/>
      </w:pPr>
      <w:r>
        <w:rPr>
          <w:rFonts w:hint="eastAsia"/>
          <w:b/>
          <w:color w:val="4472C4" w:themeColor="accent5"/>
          <w14:textFill>
            <w14:solidFill>
              <w14:schemeClr w14:val="accent5"/>
            </w14:solidFill>
          </w14:textFill>
        </w:rPr>
        <w:t>完整性</w:t>
      </w:r>
      <w:r>
        <w:t>(Integrity)：是指信息资源只能由授权方或以授权的方式修改，在存储或传输过程中不丢失、不被破坏</w:t>
      </w:r>
      <w:r>
        <w:rPr>
          <w:rFonts w:hint="eastAsia"/>
        </w:rPr>
        <w:t>。</w:t>
      </w:r>
    </w:p>
    <w:p w14:paraId="18056149">
      <w:pPr>
        <w:pStyle w:val="6"/>
        <w:numPr>
          <w:ilvl w:val="0"/>
          <w:numId w:val="1"/>
        </w:numPr>
        <w:ind w:firstLineChars="0"/>
      </w:pPr>
      <w:r>
        <w:rPr>
          <w:rFonts w:hint="eastAsia"/>
          <w:b/>
          <w:color w:val="4472C4" w:themeColor="accent5"/>
          <w14:textFill>
            <w14:solidFill>
              <w14:schemeClr w14:val="accent5"/>
            </w14:solidFill>
          </w14:textFill>
        </w:rPr>
        <w:t>可用性</w:t>
      </w:r>
      <w:r>
        <w:t>(Availability)：是指信息可被合法用户访问并按要求的特性使用而不遭拒绝服务。</w:t>
      </w:r>
    </w:p>
    <w:p w14:paraId="2EE1CF73">
      <w:pPr>
        <w:pStyle w:val="6"/>
        <w:numPr>
          <w:ilvl w:val="0"/>
          <w:numId w:val="1"/>
        </w:numPr>
        <w:ind w:firstLineChars="0"/>
      </w:pPr>
      <w:r>
        <w:rPr>
          <w:rFonts w:hint="eastAsia"/>
          <w:b/>
          <w:color w:val="4472C4" w:themeColor="accent5"/>
          <w14:textFill>
            <w14:solidFill>
              <w14:schemeClr w14:val="accent5"/>
            </w14:solidFill>
          </w14:textFill>
        </w:rPr>
        <w:t>可控性</w:t>
      </w:r>
      <w:r>
        <w:t>(Controllability)：是指保证信息和信息系统的认证授权和监控管理，确保某个实体(人或系统)身份的真实性，确保信息内容的安全性和合法性，确保系统状态可被授权方所控制。</w:t>
      </w:r>
    </w:p>
    <w:p w14:paraId="400EAE9D">
      <w:pPr>
        <w:pStyle w:val="6"/>
        <w:numPr>
          <w:ilvl w:val="0"/>
          <w:numId w:val="1"/>
        </w:numPr>
        <w:ind w:firstLineChars="0"/>
      </w:pPr>
      <w:r>
        <w:rPr>
          <w:rFonts w:hint="eastAsia"/>
          <w:b/>
          <w:color w:val="4472C4" w:themeColor="accent5"/>
          <w14:textFill>
            <w14:solidFill>
              <w14:schemeClr w14:val="accent5"/>
            </w14:solidFill>
          </w14:textFill>
        </w:rPr>
        <w:t>不可抵赖性</w:t>
      </w:r>
      <w:r>
        <w:t xml:space="preserve"> (Non-repudiation)：通常又称为不可否认性，是指信息的发送者无法否认已发出的信息或信息的部分内容，信息的接收者无法否认已经接收的信息或信息的部分内容。</w:t>
      </w:r>
    </w:p>
    <w:p w14:paraId="32FF8C76">
      <w:pPr>
        <w:pStyle w:val="6"/>
        <w:numPr>
          <w:ilvl w:val="0"/>
          <w:numId w:val="1"/>
        </w:numPr>
        <w:ind w:firstLineChars="0"/>
      </w:pPr>
      <w:r>
        <w:rPr>
          <w:rFonts w:hint="eastAsia"/>
          <w:b/>
          <w:color w:val="4472C4" w:themeColor="accent5"/>
          <w14:textFill>
            <w14:solidFill>
              <w14:schemeClr w14:val="accent5"/>
            </w14:solidFill>
          </w14:textFill>
        </w:rPr>
        <w:t>可存活性</w:t>
      </w:r>
      <w:r>
        <w:t>(Survivability)：是近年来学术界提出的一个安全概念。可存活性是指计算机系统的这样一种能力：它能在面对各种攻击或错误的情况下继续提供核心的服务，而且能够及时地恢复全部的服务。</w:t>
      </w:r>
    </w:p>
    <w:p w14:paraId="5B90BC70">
      <w:pPr>
        <w:pStyle w:val="6"/>
        <w:numPr>
          <w:ilvl w:val="0"/>
          <w:numId w:val="1"/>
        </w:numPr>
        <w:ind w:firstLineChars="0"/>
      </w:pPr>
      <w:r>
        <w:rPr>
          <w:rFonts w:hint="eastAsia"/>
        </w:rPr>
        <w:t>信息的</w:t>
      </w:r>
      <w:r>
        <w:rPr>
          <w:rFonts w:hint="eastAsia"/>
          <w:b/>
          <w:color w:val="4472C4" w:themeColor="accent5"/>
          <w14:textFill>
            <w14:solidFill>
              <w14:schemeClr w14:val="accent5"/>
            </w14:solidFill>
          </w14:textFill>
        </w:rPr>
        <w:t>可认证性</w:t>
      </w:r>
      <w:r>
        <w:rPr>
          <w:rFonts w:hint="eastAsia"/>
        </w:rPr>
        <w:t>是指信息的可信度，主要是指对信息的完整性、准确性和对信息所有者或发送者身份的确认。可认证性比鉴别</w:t>
      </w:r>
      <w:r>
        <w:t>(Authentication)有更深刻的含义，它包含了对传输、消息和消息源的真实性进行核实。</w:t>
      </w:r>
    </w:p>
    <w:p w14:paraId="2B24CA85">
      <w:pPr>
        <w:pStyle w:val="6"/>
        <w:numPr>
          <w:ilvl w:val="0"/>
          <w:numId w:val="1"/>
        </w:numPr>
        <w:ind w:firstLineChars="0"/>
      </w:pPr>
      <w:r>
        <w:rPr>
          <w:rFonts w:hint="eastAsia"/>
        </w:rPr>
        <w:t>信息的</w:t>
      </w:r>
      <w:r>
        <w:rPr>
          <w:rFonts w:hint="eastAsia"/>
          <w:b/>
          <w:color w:val="4472C4" w:themeColor="accent5"/>
          <w14:textFill>
            <w14:solidFill>
              <w14:schemeClr w14:val="accent5"/>
            </w14:solidFill>
          </w14:textFill>
        </w:rPr>
        <w:t>实用性</w:t>
      </w:r>
      <w:r>
        <w:rPr>
          <w:rFonts w:hint="eastAsia"/>
        </w:rPr>
        <w:t>是指信息加密密钥不可丢失</w:t>
      </w:r>
      <w:r>
        <w:t>(不是泄密)，丢失了密钥的信息也就丢失了信息的实用性，成为垃圾</w:t>
      </w:r>
      <w:r>
        <w:rPr>
          <w:rFonts w:hint="eastAsia"/>
        </w:rPr>
        <w:t>。</w:t>
      </w:r>
    </w:p>
    <w:p w14:paraId="372489B0">
      <w:pPr>
        <w:pStyle w:val="6"/>
        <w:numPr>
          <w:ilvl w:val="0"/>
          <w:numId w:val="1"/>
        </w:numPr>
        <w:ind w:firstLineChars="0"/>
      </w:pPr>
      <w:r>
        <w:rPr>
          <w:rFonts w:hint="eastAsia"/>
        </w:rPr>
        <w:t>计算机信息系统安全的最终目标集中体现为</w:t>
      </w:r>
      <w:r>
        <w:rPr>
          <w:rFonts w:hint="eastAsia"/>
          <w:b/>
          <w:bCs/>
        </w:rPr>
        <w:t>系统保护</w:t>
      </w:r>
      <w:r>
        <w:rPr>
          <w:rFonts w:hint="eastAsia"/>
        </w:rPr>
        <w:t>和</w:t>
      </w:r>
      <w:r>
        <w:rPr>
          <w:rFonts w:hint="eastAsia"/>
          <w:b/>
          <w:bCs/>
        </w:rPr>
        <w:t>信息保护</w:t>
      </w:r>
      <w:r>
        <w:rPr>
          <w:rFonts w:hint="eastAsia"/>
        </w:rPr>
        <w:t>两大目标：</w:t>
      </w:r>
    </w:p>
    <w:p w14:paraId="65DF1DAC">
      <w:pPr>
        <w:pStyle w:val="6"/>
        <w:ind w:left="420" w:firstLine="0" w:firstLineChars="0"/>
      </w:pPr>
      <w:r>
        <w:t>1）</w:t>
      </w:r>
      <w:r>
        <w:rPr>
          <w:b/>
          <w:color w:val="4472C4" w:themeColor="accent5"/>
          <w14:textFill>
            <w14:solidFill>
              <w14:schemeClr w14:val="accent5"/>
            </w14:solidFill>
          </w14:textFill>
        </w:rPr>
        <w:t>系统保护</w:t>
      </w:r>
      <w:r>
        <w:t>：保护实现各项功能的技术系统的</w:t>
      </w:r>
      <w:r>
        <w:rPr>
          <w:highlight w:val="yellow"/>
        </w:rPr>
        <w:t>完整性、可用性和可控性</w:t>
      </w:r>
      <w:r>
        <w:t>等。</w:t>
      </w:r>
    </w:p>
    <w:p w14:paraId="5378DDD0">
      <w:pPr>
        <w:pStyle w:val="6"/>
        <w:ind w:left="420" w:firstLine="0" w:firstLineChars="0"/>
      </w:pPr>
      <w:r>
        <w:t>2）</w:t>
      </w:r>
      <w:r>
        <w:rPr>
          <w:b/>
          <w:color w:val="4472C4" w:themeColor="accent5"/>
          <w14:textFill>
            <w14:solidFill>
              <w14:schemeClr w14:val="accent5"/>
            </w14:solidFill>
          </w14:textFill>
        </w:rPr>
        <w:t>信息保护</w:t>
      </w:r>
      <w:r>
        <w:t>：保护系统运行中有关敏感信息的</w:t>
      </w:r>
      <w:r>
        <w:rPr>
          <w:highlight w:val="yellow"/>
        </w:rPr>
        <w:t>保密性、完整性、可用性和可控性</w:t>
      </w:r>
      <w:r>
        <w:t>。</w:t>
      </w:r>
    </w:p>
    <w:p w14:paraId="796F5D3C">
      <w:pPr>
        <w:pStyle w:val="6"/>
        <w:numPr>
          <w:ilvl w:val="0"/>
          <w:numId w:val="1"/>
        </w:numPr>
        <w:ind w:firstLineChars="0"/>
      </w:pPr>
      <w:r>
        <w:rPr>
          <w:rFonts w:hint="eastAsia"/>
        </w:rPr>
        <w:t>为了在开放网络环境中保护信息的传输，需要提供安全机制和安全服务，主要包含：</w:t>
      </w:r>
    </w:p>
    <w:p w14:paraId="2DD35F05">
      <w:pPr>
        <w:pStyle w:val="6"/>
        <w:numPr>
          <w:ilvl w:val="0"/>
          <w:numId w:val="2"/>
        </w:numPr>
        <w:ind w:firstLineChars="0"/>
      </w:pPr>
      <w:r>
        <w:rPr>
          <w:rFonts w:hint="eastAsia"/>
          <w:b/>
          <w:color w:val="4472C4" w:themeColor="accent5"/>
          <w14:textFill>
            <w14:solidFill>
              <w14:schemeClr w14:val="accent5"/>
            </w14:solidFill>
          </w14:textFill>
        </w:rPr>
        <w:t>消息的安全传输</w:t>
      </w:r>
      <w:r>
        <w:rPr>
          <w:rFonts w:hint="eastAsia"/>
        </w:rPr>
        <w:t>：包括对消息的加密与认证。</w:t>
      </w:r>
    </w:p>
    <w:p w14:paraId="741DA124">
      <w:pPr>
        <w:pStyle w:val="6"/>
        <w:numPr>
          <w:ilvl w:val="0"/>
          <w:numId w:val="2"/>
        </w:numPr>
        <w:ind w:firstLineChars="0"/>
      </w:pPr>
      <w:r>
        <w:rPr>
          <w:rFonts w:hint="eastAsia"/>
          <w:b/>
          <w:color w:val="4472C4" w:themeColor="accent5"/>
          <w14:textFill>
            <w14:solidFill>
              <w14:schemeClr w14:val="accent5"/>
            </w14:solidFill>
          </w14:textFill>
        </w:rPr>
        <w:t>双方共享秘密信息的分发</w:t>
      </w:r>
      <w:r>
        <w:rPr>
          <w:rFonts w:hint="eastAsia"/>
        </w:rPr>
        <w:t>。</w:t>
      </w:r>
    </w:p>
    <w:p w14:paraId="420EE9C3">
      <w:pPr>
        <w:pStyle w:val="6"/>
        <w:numPr>
          <w:ilvl w:val="0"/>
          <w:numId w:val="1"/>
        </w:numPr>
        <w:ind w:firstLineChars="0"/>
      </w:pPr>
      <w:r>
        <w:rPr>
          <w:rFonts w:hint="eastAsia"/>
        </w:rPr>
        <w:t>黑客攻击可以形成两类威胁：</w:t>
      </w:r>
    </w:p>
    <w:p w14:paraId="26C8DBB4">
      <w:pPr>
        <w:pStyle w:val="6"/>
        <w:ind w:left="420" w:firstLine="0" w:firstLineChars="0"/>
      </w:pPr>
      <w:r>
        <w:t>1）</w:t>
      </w:r>
      <w:r>
        <w:rPr>
          <w:b/>
          <w:color w:val="4472C4" w:themeColor="accent5"/>
          <w14:textFill>
            <w14:solidFill>
              <w14:schemeClr w14:val="accent5"/>
            </w14:solidFill>
          </w14:textFill>
        </w:rPr>
        <w:t>信息访问威胁</w:t>
      </w:r>
      <w:r>
        <w:t>：即非授权用户截获或修改数据；</w:t>
      </w:r>
    </w:p>
    <w:p w14:paraId="655DED01">
      <w:pPr>
        <w:pStyle w:val="6"/>
        <w:ind w:left="420" w:firstLine="0" w:firstLineChars="0"/>
      </w:pPr>
      <w:r>
        <w:t>2）</w:t>
      </w:r>
      <w:r>
        <w:rPr>
          <w:b/>
          <w:color w:val="4472C4" w:themeColor="accent5"/>
          <w14:textFill>
            <w14:solidFill>
              <w14:schemeClr w14:val="accent5"/>
            </w14:solidFill>
          </w14:textFill>
        </w:rPr>
        <w:t>服务威胁</w:t>
      </w:r>
      <w:r>
        <w:t>：即服务流激增以禁止合法用户使用。</w:t>
      </w:r>
    </w:p>
    <w:p w14:paraId="37AE600A">
      <w:pPr>
        <w:pStyle w:val="2"/>
      </w:pPr>
      <w:r>
        <w:rPr>
          <w:rFonts w:hint="eastAsia"/>
        </w:rPr>
        <w:t>第03章.</w:t>
      </w:r>
      <w:r>
        <w:t>计算机硬件与环境安全</w:t>
      </w:r>
    </w:p>
    <w:p w14:paraId="7094941D">
      <w:pPr>
        <w:pStyle w:val="6"/>
        <w:numPr>
          <w:ilvl w:val="0"/>
          <w:numId w:val="1"/>
        </w:numPr>
        <w:ind w:firstLineChars="0"/>
      </w:pPr>
      <w:r>
        <w:rPr>
          <w:rFonts w:hint="eastAsia"/>
          <w:b/>
          <w:color w:val="FF0000"/>
        </w:rPr>
        <w:t>内存空间</w:t>
      </w:r>
      <w:r>
        <w:rPr>
          <w:rFonts w:hint="eastAsia"/>
        </w:rPr>
        <w:t>之间没有保护机制，即使简单的界限寄存器也没有，也没有只可供操作系统使用的监控程序或特权指令，任何人都可以编制程序访问内存的任何区域，甚至连系统工作区（如系统的中断向量区）也可以修改，用户的数据区得不到硬件提供的安全保障。</w:t>
      </w:r>
    </w:p>
    <w:p w14:paraId="033546FB">
      <w:pPr>
        <w:pStyle w:val="6"/>
        <w:numPr>
          <w:ilvl w:val="0"/>
          <w:numId w:val="1"/>
        </w:numPr>
        <w:ind w:firstLineChars="0"/>
      </w:pPr>
      <w:r>
        <w:rPr>
          <w:rFonts w:hint="eastAsia"/>
        </w:rPr>
        <w:t>计算机的</w:t>
      </w:r>
      <w:r>
        <w:rPr>
          <w:rFonts w:hint="eastAsia"/>
          <w:b/>
          <w:color w:val="4472C4" w:themeColor="accent5"/>
          <w14:textFill>
            <w14:solidFill>
              <w14:schemeClr w14:val="accent5"/>
            </w14:solidFill>
          </w14:textFill>
        </w:rPr>
        <w:t>外部设备</w:t>
      </w:r>
      <w:r>
        <w:rPr>
          <w:rFonts w:hint="eastAsia"/>
        </w:rPr>
        <w:t>是不受操作系统安全控制的。</w:t>
      </w:r>
    </w:p>
    <w:p w14:paraId="3A5DC5C5">
      <w:pPr>
        <w:pStyle w:val="6"/>
        <w:numPr>
          <w:ilvl w:val="0"/>
          <w:numId w:val="1"/>
        </w:numPr>
        <w:ind w:firstLineChars="0"/>
      </w:pPr>
      <w:r>
        <w:rPr>
          <w:rFonts w:hint="eastAsia"/>
        </w:rPr>
        <w:t>计算机中的</w:t>
      </w:r>
      <w:r>
        <w:rPr>
          <w:rFonts w:hint="eastAsia"/>
          <w:b/>
          <w:bCs/>
          <w:highlight w:val="yellow"/>
        </w:rPr>
        <w:t>显示器、中央处理器（</w:t>
      </w:r>
      <w:r>
        <w:rPr>
          <w:b/>
          <w:bCs/>
          <w:highlight w:val="yellow"/>
        </w:rPr>
        <w:t>CPU）和总线</w:t>
      </w:r>
      <w:r>
        <w:t>等部件在运行过程中能够向外部</w:t>
      </w:r>
      <w:r>
        <w:rPr>
          <w:b/>
          <w:color w:val="FF0000"/>
        </w:rPr>
        <w:t>辐射</w:t>
      </w:r>
      <w:r>
        <w:rPr>
          <w:b/>
          <w:color w:val="4472C4" w:themeColor="accent5"/>
          <w14:textFill>
            <w14:solidFill>
              <w14:schemeClr w14:val="accent5"/>
            </w14:solidFill>
          </w14:textFill>
        </w:rPr>
        <w:t>电磁波</w:t>
      </w:r>
      <w:r>
        <w:t>，电磁波反映了计算机内部信息的变化。</w:t>
      </w:r>
    </w:p>
    <w:p w14:paraId="73F4A402">
      <w:pPr>
        <w:pStyle w:val="6"/>
        <w:numPr>
          <w:ilvl w:val="0"/>
          <w:numId w:val="1"/>
        </w:numPr>
        <w:ind w:firstLineChars="0"/>
      </w:pPr>
      <w:r>
        <w:rPr>
          <w:rFonts w:hint="eastAsia"/>
        </w:rPr>
        <w:t>环境对计算机的安全威胁：</w:t>
      </w:r>
    </w:p>
    <w:p w14:paraId="2411F7A1">
      <w:pPr>
        <w:pStyle w:val="6"/>
        <w:numPr>
          <w:ilvl w:val="1"/>
          <w:numId w:val="1"/>
        </w:numPr>
        <w:ind w:firstLineChars="0"/>
      </w:pPr>
      <w:r>
        <w:rPr>
          <w:rFonts w:hint="eastAsia"/>
        </w:rPr>
        <w:t>温度</w:t>
      </w:r>
    </w:p>
    <w:p w14:paraId="28D1B91D">
      <w:pPr>
        <w:pStyle w:val="6"/>
        <w:numPr>
          <w:ilvl w:val="2"/>
          <w:numId w:val="1"/>
        </w:numPr>
        <w:ind w:firstLineChars="0"/>
        <w:rPr>
          <w:b/>
          <w:color w:val="4472C4" w:themeColor="accent5"/>
          <w14:textFill>
            <w14:solidFill>
              <w14:schemeClr w14:val="accent5"/>
            </w14:solidFill>
          </w14:textFill>
        </w:rPr>
      </w:pPr>
      <w:r>
        <w:rPr>
          <w:rFonts w:hint="eastAsia"/>
        </w:rPr>
        <w:t>一般电子元器件的工作温度的范围是</w:t>
      </w:r>
      <w:r>
        <w:rPr>
          <w:b/>
          <w:color w:val="4472C4" w:themeColor="accent5"/>
          <w14:textFill>
            <w14:solidFill>
              <w14:schemeClr w14:val="accent5"/>
            </w14:solidFill>
          </w14:textFill>
        </w:rPr>
        <w:t>0℃~45℃</w:t>
      </w:r>
    </w:p>
    <w:p w14:paraId="2F7744AD">
      <w:pPr>
        <w:pStyle w:val="6"/>
        <w:numPr>
          <w:ilvl w:val="2"/>
          <w:numId w:val="1"/>
        </w:numPr>
        <w:ind w:firstLineChars="0"/>
      </w:pPr>
      <w:r>
        <w:rPr>
          <w:rFonts w:hint="eastAsia"/>
        </w:rPr>
        <w:t>当环境温度超过</w:t>
      </w:r>
      <w:r>
        <w:rPr>
          <w:b/>
          <w:color w:val="4472C4" w:themeColor="accent5"/>
          <w14:textFill>
            <w14:solidFill>
              <w14:schemeClr w14:val="accent5"/>
            </w14:solidFill>
          </w14:textFill>
        </w:rPr>
        <w:t>60℃</w:t>
      </w:r>
      <w:r>
        <w:t>时，计算机系统就不能正常工作</w:t>
      </w:r>
    </w:p>
    <w:p w14:paraId="7510C94F">
      <w:pPr>
        <w:pStyle w:val="6"/>
        <w:numPr>
          <w:ilvl w:val="2"/>
          <w:numId w:val="1"/>
        </w:numPr>
        <w:ind w:firstLineChars="0"/>
      </w:pPr>
      <w:r>
        <w:rPr>
          <w:rFonts w:hint="eastAsia"/>
        </w:rPr>
        <w:t>温度每升高</w:t>
      </w:r>
      <w:r>
        <w:rPr>
          <w:b/>
          <w:color w:val="4472C4" w:themeColor="accent5"/>
          <w14:textFill>
            <w14:solidFill>
              <w14:schemeClr w14:val="accent5"/>
            </w14:solidFill>
          </w14:textFill>
        </w:rPr>
        <w:t>10℃</w:t>
      </w:r>
      <w:r>
        <w:t>，电子元器件的可靠性就会降低</w:t>
      </w:r>
      <w:r>
        <w:rPr>
          <w:b/>
          <w:color w:val="4472C4" w:themeColor="accent5"/>
          <w14:textFill>
            <w14:solidFill>
              <w14:schemeClr w14:val="accent5"/>
            </w14:solidFill>
          </w14:textFill>
        </w:rPr>
        <w:t>25%。</w:t>
      </w:r>
    </w:p>
    <w:p w14:paraId="703C9EE5">
      <w:pPr>
        <w:pStyle w:val="6"/>
        <w:numPr>
          <w:ilvl w:val="2"/>
          <w:numId w:val="1"/>
        </w:numPr>
        <w:ind w:firstLineChars="0"/>
      </w:pPr>
      <w:r>
        <w:rPr>
          <w:rFonts w:hint="eastAsia"/>
        </w:rPr>
        <w:t>温度对磁介质的</w:t>
      </w:r>
      <w:r>
        <w:rPr>
          <w:rFonts w:hint="eastAsia"/>
          <w:b/>
          <w:color w:val="4472C4" w:themeColor="accent5"/>
          <w14:textFill>
            <w14:solidFill>
              <w14:schemeClr w14:val="accent5"/>
            </w14:solidFill>
          </w14:textFill>
        </w:rPr>
        <w:t>导磁率</w:t>
      </w:r>
      <w:r>
        <w:rPr>
          <w:rFonts w:hint="eastAsia"/>
        </w:rPr>
        <w:t>影响很大，温度过高或过低都会使导磁率降低，影响磁头读写的正确性。</w:t>
      </w:r>
    </w:p>
    <w:p w14:paraId="375DDE1C">
      <w:pPr>
        <w:pStyle w:val="6"/>
        <w:numPr>
          <w:ilvl w:val="2"/>
          <w:numId w:val="1"/>
        </w:numPr>
        <w:ind w:firstLineChars="0"/>
      </w:pPr>
      <w:r>
        <w:rPr>
          <w:rFonts w:hint="eastAsia"/>
        </w:rPr>
        <w:t>一般控制在</w:t>
      </w:r>
      <w:r>
        <w:rPr>
          <w:b/>
          <w:color w:val="FF0000"/>
        </w:rPr>
        <w:t>21℃±3℃。</w:t>
      </w:r>
    </w:p>
    <w:p w14:paraId="74441786">
      <w:pPr>
        <w:pStyle w:val="6"/>
        <w:numPr>
          <w:ilvl w:val="1"/>
          <w:numId w:val="1"/>
        </w:numPr>
        <w:ind w:firstLineChars="0"/>
      </w:pPr>
      <w:r>
        <w:t>湿度</w:t>
      </w:r>
    </w:p>
    <w:p w14:paraId="19D1107D">
      <w:pPr>
        <w:pStyle w:val="6"/>
        <w:numPr>
          <w:ilvl w:val="2"/>
          <w:numId w:val="1"/>
        </w:numPr>
        <w:ind w:firstLineChars="0"/>
      </w:pPr>
      <w:r>
        <w:rPr>
          <w:rFonts w:hint="eastAsia"/>
        </w:rPr>
        <w:t>环境的相对湿度若低于</w:t>
      </w:r>
      <w:r>
        <w:rPr>
          <w:b/>
          <w:color w:val="4472C4" w:themeColor="accent5"/>
          <w14:textFill>
            <w14:solidFill>
              <w14:schemeClr w14:val="accent5"/>
            </w14:solidFill>
          </w14:textFill>
        </w:rPr>
        <w:t>40%</w:t>
      </w:r>
      <w:r>
        <w:t>时，环境相对是干燥的；若相对湿度若高于</w:t>
      </w:r>
      <w:r>
        <w:rPr>
          <w:b/>
          <w:color w:val="4472C4" w:themeColor="accent5"/>
          <w14:textFill>
            <w14:solidFill>
              <w14:schemeClr w14:val="accent5"/>
            </w14:solidFill>
          </w14:textFill>
        </w:rPr>
        <w:t>60%</w:t>
      </w:r>
      <w:r>
        <w:t>时，环境相对是潮湿的。湿度过高过低对计算机的可靠性与安全性都有影响。</w:t>
      </w:r>
    </w:p>
    <w:p w14:paraId="3B907176">
      <w:pPr>
        <w:pStyle w:val="6"/>
        <w:numPr>
          <w:ilvl w:val="2"/>
          <w:numId w:val="1"/>
        </w:numPr>
        <w:ind w:firstLineChars="0"/>
      </w:pPr>
      <w:r>
        <w:rPr>
          <w:rFonts w:hint="eastAsia"/>
        </w:rPr>
        <w:t>当相对湿度</w:t>
      </w:r>
      <w:r>
        <w:rPr>
          <w:rFonts w:hint="eastAsia"/>
          <w:b/>
          <w:color w:val="4472C4" w:themeColor="accent5"/>
          <w14:textFill>
            <w14:solidFill>
              <w14:schemeClr w14:val="accent5"/>
            </w14:solidFill>
          </w14:textFill>
        </w:rPr>
        <w:t>超过</w:t>
      </w:r>
      <w:r>
        <w:rPr>
          <w:b/>
          <w:color w:val="4472C4" w:themeColor="accent5"/>
          <w14:textFill>
            <w14:solidFill>
              <w14:schemeClr w14:val="accent5"/>
            </w14:solidFill>
          </w14:textFill>
        </w:rPr>
        <w:t>65%</w:t>
      </w:r>
      <w:r>
        <w:t>以后，就会在元器件的表面附着一层很薄的水膜，会造成元器件各引脚之间的漏电，甚至可能出现电弧现象。</w:t>
      </w:r>
    </w:p>
    <w:p w14:paraId="13611427">
      <w:pPr>
        <w:pStyle w:val="6"/>
        <w:numPr>
          <w:ilvl w:val="2"/>
          <w:numId w:val="1"/>
        </w:numPr>
        <w:ind w:firstLineChars="0"/>
      </w:pPr>
      <w:r>
        <w:rPr>
          <w:rFonts w:hint="eastAsia"/>
        </w:rPr>
        <w:t>当相对湿度</w:t>
      </w:r>
      <w:r>
        <w:rPr>
          <w:rFonts w:hint="eastAsia"/>
          <w:b/>
          <w:color w:val="4472C4" w:themeColor="accent5"/>
          <w14:textFill>
            <w14:solidFill>
              <w14:schemeClr w14:val="accent5"/>
            </w14:solidFill>
          </w14:textFill>
        </w:rPr>
        <w:t>低于</w:t>
      </w:r>
      <w:r>
        <w:rPr>
          <w:b/>
          <w:color w:val="4472C4" w:themeColor="accent5"/>
          <w14:textFill>
            <w14:solidFill>
              <w14:schemeClr w14:val="accent5"/>
            </w14:solidFill>
          </w14:textFill>
        </w:rPr>
        <w:t>20%</w:t>
      </w:r>
      <w:r>
        <w:t>时，空气相当干燥，这种情况下极易产生很高的静电（实验测量可达10kV），如果这时有人去碰MOS器件，会造成这些器件的</w:t>
      </w:r>
      <w:r>
        <w:rPr>
          <w:color w:val="4472C4" w:themeColor="accent5"/>
          <w14:textFill>
            <w14:solidFill>
              <w14:schemeClr w14:val="accent5"/>
            </w14:solidFill>
          </w14:textFill>
        </w:rPr>
        <w:t>击穿</w:t>
      </w:r>
      <w:r>
        <w:t>或</w:t>
      </w:r>
      <w:r>
        <w:rPr>
          <w:b/>
          <w:color w:val="4472C4" w:themeColor="accent5"/>
          <w14:textFill>
            <w14:solidFill>
              <w14:schemeClr w14:val="accent5"/>
            </w14:solidFill>
          </w14:textFill>
        </w:rPr>
        <w:t>产生误动作</w:t>
      </w:r>
      <w:r>
        <w:t>。</w:t>
      </w:r>
    </w:p>
    <w:p w14:paraId="00AD7810">
      <w:pPr>
        <w:pStyle w:val="6"/>
        <w:numPr>
          <w:ilvl w:val="2"/>
          <w:numId w:val="1"/>
        </w:numPr>
        <w:ind w:firstLineChars="0"/>
        <w:rPr>
          <w:rFonts w:hint="eastAsia"/>
        </w:rPr>
      </w:pPr>
      <w:r>
        <w:rPr>
          <w:rFonts w:hint="eastAsia"/>
        </w:rPr>
        <w:t>正常的工作湿度应该是</w:t>
      </w:r>
      <w:r>
        <w:rPr>
          <w:b/>
          <w:color w:val="FF0000"/>
        </w:rPr>
        <w:t>40%与60%之间</w:t>
      </w:r>
    </w:p>
    <w:p w14:paraId="0F17F224">
      <w:pPr>
        <w:pStyle w:val="6"/>
        <w:numPr>
          <w:ilvl w:val="1"/>
          <w:numId w:val="1"/>
        </w:numPr>
        <w:ind w:firstLineChars="0"/>
      </w:pPr>
      <w:r>
        <w:t>灰尘</w:t>
      </w:r>
    </w:p>
    <w:p w14:paraId="2D2F9C19">
      <w:pPr>
        <w:pStyle w:val="6"/>
        <w:numPr>
          <w:ilvl w:val="2"/>
          <w:numId w:val="1"/>
        </w:numPr>
        <w:ind w:firstLineChars="0"/>
      </w:pPr>
      <w:r>
        <w:rPr>
          <w:rFonts w:hint="eastAsia"/>
        </w:rPr>
        <w:t>磁盘机与光盘机的读头与盘片之间的距离很小，不到</w:t>
      </w:r>
      <w:r>
        <w:rPr>
          <w:rFonts w:hint="eastAsia"/>
          <w:b/>
          <w:color w:val="4472C4" w:themeColor="accent5"/>
          <w14:textFill>
            <w14:solidFill>
              <w14:schemeClr w14:val="accent5"/>
            </w14:solidFill>
          </w14:textFill>
        </w:rPr>
        <w:t>一个微米</w:t>
      </w:r>
    </w:p>
    <w:p w14:paraId="3F69B627">
      <w:pPr>
        <w:pStyle w:val="6"/>
        <w:numPr>
          <w:ilvl w:val="2"/>
          <w:numId w:val="1"/>
        </w:numPr>
        <w:ind w:firstLineChars="0"/>
        <w:rPr>
          <w:rFonts w:hint="eastAsia"/>
        </w:rPr>
      </w:pPr>
      <w:r>
        <w:rPr>
          <w:rFonts w:hint="eastAsia"/>
        </w:rPr>
        <w:t>对进入机房的新鲜空气应进行一次或两次过滤，要采取严格的机房卫生制度，</w:t>
      </w:r>
      <w:r>
        <w:rPr>
          <w:rFonts w:hint="eastAsia"/>
          <w:b/>
          <w:color w:val="4472C4" w:themeColor="accent5"/>
          <w14:textFill>
            <w14:solidFill>
              <w14:schemeClr w14:val="accent5"/>
            </w14:solidFill>
          </w14:textFill>
        </w:rPr>
        <w:t>降低机房灰尘含量</w:t>
      </w:r>
    </w:p>
    <w:p w14:paraId="169FACCE">
      <w:pPr>
        <w:pStyle w:val="6"/>
        <w:numPr>
          <w:ilvl w:val="1"/>
          <w:numId w:val="1"/>
        </w:numPr>
        <w:ind w:firstLineChars="0"/>
      </w:pPr>
      <w:r>
        <w:t>电磁干扰</w:t>
      </w:r>
      <w:r>
        <w:rPr>
          <w:rFonts w:hint="eastAsia"/>
        </w:rPr>
        <w:t>：</w:t>
      </w:r>
    </w:p>
    <w:p w14:paraId="11C1FBAF">
      <w:pPr>
        <w:pStyle w:val="6"/>
        <w:numPr>
          <w:ilvl w:val="2"/>
          <w:numId w:val="1"/>
        </w:numPr>
        <w:ind w:firstLineChars="0"/>
      </w:pPr>
      <w:r>
        <w:rPr>
          <w:rFonts w:hint="eastAsia"/>
        </w:rPr>
        <w:t>电气与电磁干扰是指</w:t>
      </w:r>
      <w:r>
        <w:rPr>
          <w:rFonts w:hint="eastAsia"/>
          <w:u w:val="single"/>
        </w:rPr>
        <w:t>电网电压和计算机内外的电磁场</w:t>
      </w:r>
      <w:r>
        <w:rPr>
          <w:rFonts w:hint="eastAsia"/>
        </w:rPr>
        <w:t>引起的干扰。</w:t>
      </w:r>
    </w:p>
    <w:p w14:paraId="5558DAA8">
      <w:pPr>
        <w:pStyle w:val="6"/>
        <w:numPr>
          <w:ilvl w:val="2"/>
          <w:numId w:val="1"/>
        </w:numPr>
        <w:ind w:firstLineChars="0"/>
      </w:pPr>
      <w:r>
        <w:rPr>
          <w:rFonts w:hint="eastAsia"/>
          <w:b/>
          <w:color w:val="4472C4" w:themeColor="accent5"/>
          <w14:textFill>
            <w14:solidFill>
              <w14:schemeClr w14:val="accent5"/>
            </w14:solidFill>
          </w14:textFill>
        </w:rPr>
        <w:t>电气干扰</w:t>
      </w:r>
      <w:r>
        <w:rPr>
          <w:rFonts w:hint="eastAsia"/>
        </w:rPr>
        <w:t>是指电压的瞬间较大幅度的变化、突发的尖脉冲或电压不足甚至掉电。</w:t>
      </w:r>
    </w:p>
    <w:p w14:paraId="385B6C54">
      <w:pPr>
        <w:pStyle w:val="6"/>
        <w:numPr>
          <w:ilvl w:val="2"/>
          <w:numId w:val="1"/>
        </w:numPr>
        <w:ind w:firstLineChars="0"/>
      </w:pPr>
      <w:r>
        <w:rPr>
          <w:rFonts w:hint="eastAsia"/>
        </w:rPr>
        <w:t>防止电气干扰的办法是采用</w:t>
      </w:r>
      <w:r>
        <w:rPr>
          <w:rFonts w:hint="eastAsia"/>
          <w:b/>
          <w:color w:val="4472C4" w:themeColor="accent5"/>
          <w14:textFill>
            <w14:solidFill>
              <w14:schemeClr w14:val="accent5"/>
            </w14:solidFill>
          </w14:textFill>
        </w:rPr>
        <w:t>稳压电源或不间断电源</w:t>
      </w:r>
      <w:r>
        <w:rPr>
          <w:rFonts w:hint="eastAsia"/>
        </w:rPr>
        <w:t>，为了防止突发的电源尖脉冲，对电源还要增加</w:t>
      </w:r>
      <w:r>
        <w:rPr>
          <w:rFonts w:hint="eastAsia"/>
          <w:b/>
          <w:color w:val="4472C4" w:themeColor="accent5"/>
          <w14:textFill>
            <w14:solidFill>
              <w14:schemeClr w14:val="accent5"/>
            </w14:solidFill>
          </w14:textFill>
        </w:rPr>
        <w:t>滤波和隔离措施</w:t>
      </w:r>
      <w:r>
        <w:rPr>
          <w:rFonts w:hint="eastAsia"/>
        </w:rPr>
        <w:t>。</w:t>
      </w:r>
    </w:p>
    <w:p w14:paraId="2489CEBD">
      <w:pPr>
        <w:pStyle w:val="6"/>
        <w:numPr>
          <w:ilvl w:val="2"/>
          <w:numId w:val="1"/>
        </w:numPr>
        <w:ind w:firstLineChars="0"/>
      </w:pPr>
      <w:r>
        <w:rPr>
          <w:rFonts w:hint="eastAsia"/>
        </w:rPr>
        <w:t>影响较大的电磁干扰是</w:t>
      </w:r>
      <w:r>
        <w:rPr>
          <w:rFonts w:hint="eastAsia"/>
          <w:b/>
          <w:color w:val="4472C4" w:themeColor="accent5"/>
          <w14:textFill>
            <w14:solidFill>
              <w14:schemeClr w14:val="accent5"/>
            </w14:solidFill>
          </w14:textFill>
        </w:rPr>
        <w:t>静电干扰</w:t>
      </w:r>
      <w:r>
        <w:rPr>
          <w:rFonts w:hint="eastAsia"/>
        </w:rPr>
        <w:t>与周边环境的</w:t>
      </w:r>
      <w:r>
        <w:rPr>
          <w:rFonts w:hint="eastAsia"/>
          <w:b/>
          <w:color w:val="4472C4" w:themeColor="accent5"/>
          <w14:textFill>
            <w14:solidFill>
              <w14:schemeClr w14:val="accent5"/>
            </w14:solidFill>
          </w14:textFill>
        </w:rPr>
        <w:t>强电磁场干扰</w:t>
      </w:r>
      <w:r>
        <w:rPr>
          <w:rFonts w:hint="eastAsia"/>
        </w:rPr>
        <w:t>。</w:t>
      </w:r>
    </w:p>
    <w:p w14:paraId="6D7CEE6D">
      <w:pPr>
        <w:pStyle w:val="6"/>
        <w:numPr>
          <w:ilvl w:val="0"/>
          <w:numId w:val="1"/>
        </w:numPr>
        <w:ind w:firstLineChars="0"/>
        <w:rPr>
          <w:b/>
        </w:rPr>
      </w:pPr>
      <w:r>
        <w:rPr>
          <w:rFonts w:hint="eastAsia"/>
          <w:b/>
          <w:color w:val="4472C4" w:themeColor="accent5"/>
          <w14:textFill>
            <w14:solidFill>
              <w14:schemeClr w14:val="accent5"/>
            </w14:solidFill>
          </w14:textFill>
        </w:rPr>
        <w:t>计算机硬件安全是所有</w:t>
      </w:r>
      <w:r>
        <w:rPr>
          <w:rFonts w:hint="eastAsia"/>
          <w:b/>
          <w:color w:val="00B0F0"/>
          <w:u w:val="single"/>
        </w:rPr>
        <w:t>单机计算机系统</w:t>
      </w:r>
      <w:r>
        <w:rPr>
          <w:rFonts w:hint="eastAsia"/>
          <w:b/>
          <w:color w:val="4472C4" w:themeColor="accent5"/>
          <w14:textFill>
            <w14:solidFill>
              <w14:schemeClr w14:val="accent5"/>
            </w14:solidFill>
          </w14:textFill>
        </w:rPr>
        <w:t>和</w:t>
      </w:r>
      <w:r>
        <w:rPr>
          <w:rFonts w:hint="eastAsia"/>
          <w:b/>
          <w:color w:val="00B0F0"/>
          <w:u w:val="single"/>
        </w:rPr>
        <w:t>计算机网络系统安全</w:t>
      </w:r>
      <w:r>
        <w:rPr>
          <w:rFonts w:hint="eastAsia"/>
          <w:b/>
          <w:color w:val="4472C4" w:themeColor="accent5"/>
          <w14:textFill>
            <w14:solidFill>
              <w14:schemeClr w14:val="accent5"/>
            </w14:solidFill>
          </w14:textFill>
        </w:rPr>
        <w:t>的基础。</w:t>
      </w:r>
    </w:p>
    <w:p w14:paraId="51DFEB3D">
      <w:pPr>
        <w:pStyle w:val="6"/>
        <w:numPr>
          <w:ilvl w:val="0"/>
          <w:numId w:val="1"/>
        </w:numPr>
        <w:ind w:firstLineChars="0"/>
        <w:rPr>
          <w:b/>
          <w:color w:val="4472C4" w:themeColor="accent5"/>
          <w14:textFill>
            <w14:solidFill>
              <w14:schemeClr w14:val="accent5"/>
            </w14:solidFill>
          </w14:textFill>
        </w:rPr>
      </w:pPr>
      <w:r>
        <w:rPr>
          <w:rFonts w:hint="eastAsia"/>
        </w:rPr>
        <w:t>计算机硬件安全技术是指</w:t>
      </w:r>
      <w:r>
        <w:rPr>
          <w:rFonts w:hint="eastAsia"/>
          <w:b w:val="0"/>
          <w:bCs/>
          <w:color w:val="auto"/>
        </w:rPr>
        <w:t>用</w:t>
      </w:r>
      <w:r>
        <w:rPr>
          <w:rFonts w:hint="eastAsia"/>
          <w:b/>
          <w:color w:val="4472C4" w:themeColor="accent5"/>
          <w14:textFill>
            <w14:solidFill>
              <w14:schemeClr w14:val="accent5"/>
            </w14:solidFill>
          </w14:textFill>
        </w:rPr>
        <w:t>硬件</w:t>
      </w:r>
      <w:r>
        <w:rPr>
          <w:rFonts w:hint="eastAsia"/>
          <w:b w:val="0"/>
          <w:bCs/>
          <w:color w:val="auto"/>
        </w:rPr>
        <w:t>的手段保障</w:t>
      </w:r>
      <w:r>
        <w:rPr>
          <w:rFonts w:hint="eastAsia"/>
          <w:b/>
          <w:color w:val="4472C4" w:themeColor="accent5"/>
          <w14:textFill>
            <w14:solidFill>
              <w14:schemeClr w14:val="accent5"/>
            </w14:solidFill>
          </w14:textFill>
        </w:rPr>
        <w:t>计算机系统</w:t>
      </w:r>
      <w:r>
        <w:rPr>
          <w:rFonts w:hint="eastAsia"/>
        </w:rPr>
        <w:t>或</w:t>
      </w:r>
      <w:r>
        <w:rPr>
          <w:rFonts w:hint="eastAsia"/>
          <w:b/>
          <w:color w:val="4472C4" w:themeColor="accent5"/>
          <w14:textFill>
            <w14:solidFill>
              <w14:schemeClr w14:val="accent5"/>
            </w14:solidFill>
          </w14:textFill>
        </w:rPr>
        <w:t>网络系统中的信息安全的各种技术</w:t>
      </w:r>
    </w:p>
    <w:p w14:paraId="62CF82D0">
      <w:pPr>
        <w:pStyle w:val="6"/>
        <w:numPr>
          <w:ilvl w:val="0"/>
          <w:numId w:val="1"/>
        </w:numPr>
        <w:ind w:firstLineChars="0"/>
      </w:pPr>
      <w:r>
        <w:rPr>
          <w:rFonts w:hint="eastAsia"/>
          <w:b/>
          <w:color w:val="4472C4" w:themeColor="accent5"/>
          <w14:textFill>
            <w14:solidFill>
              <w14:schemeClr w14:val="accent5"/>
            </w14:solidFill>
          </w14:textFill>
        </w:rPr>
        <w:t>访问控制的对象</w:t>
      </w:r>
      <w:r>
        <w:rPr>
          <w:rFonts w:hint="eastAsia"/>
        </w:rPr>
        <w:t>主要是计算机系统的</w:t>
      </w:r>
      <w:r>
        <w:rPr>
          <w:rFonts w:hint="eastAsia"/>
          <w:b/>
          <w:bCs/>
          <w:color w:val="auto"/>
          <w:highlight w:val="yellow"/>
        </w:rPr>
        <w:t>软件</w:t>
      </w:r>
      <w:r>
        <w:rPr>
          <w:rFonts w:hint="eastAsia"/>
        </w:rPr>
        <w:t>与</w:t>
      </w:r>
      <w:r>
        <w:rPr>
          <w:rFonts w:hint="eastAsia"/>
          <w:b/>
          <w:bCs/>
          <w:color w:val="auto"/>
          <w:highlight w:val="yellow"/>
        </w:rPr>
        <w:t>数据资源</w:t>
      </w:r>
      <w:r>
        <w:rPr>
          <w:rFonts w:hint="eastAsia"/>
        </w:rPr>
        <w:t>。</w:t>
      </w:r>
    </w:p>
    <w:p w14:paraId="3C0EA0B0">
      <w:pPr>
        <w:pStyle w:val="6"/>
        <w:numPr>
          <w:ilvl w:val="0"/>
          <w:numId w:val="1"/>
        </w:numPr>
        <w:ind w:firstLineChars="0"/>
      </w:pPr>
      <w:r>
        <w:rPr>
          <w:b/>
          <w:color w:val="4472C4" w:themeColor="accent5"/>
          <w14:textFill>
            <w14:solidFill>
              <w14:schemeClr w14:val="accent5"/>
            </w14:solidFill>
          </w14:textFill>
        </w:rPr>
        <w:t>TPM技术最核心</w:t>
      </w:r>
      <w:r>
        <w:t>的功能在于</w:t>
      </w:r>
      <w:r>
        <w:rPr>
          <w:b/>
          <w:bCs/>
          <w:highlight w:val="yellow"/>
          <w:u w:val="single"/>
        </w:rPr>
        <w:t>对CPU处理的数据流进行加密，同时监测系统底层的状态</w:t>
      </w:r>
      <w:r>
        <w:t>。</w:t>
      </w:r>
    </w:p>
    <w:p w14:paraId="0F438D22">
      <w:pPr>
        <w:pStyle w:val="6"/>
        <w:numPr>
          <w:ilvl w:val="0"/>
          <w:numId w:val="1"/>
        </w:numPr>
        <w:ind w:firstLineChars="0"/>
      </w:pPr>
      <w:r>
        <w:rPr>
          <w:rFonts w:hint="eastAsia"/>
        </w:rPr>
        <w:t>以</w:t>
      </w:r>
      <w:r>
        <w:t>TPM为基础的“可信计算”可以从3个方面来理解</w:t>
      </w:r>
      <w:r>
        <w:rPr>
          <w:rFonts w:hint="eastAsia"/>
        </w:rPr>
        <w:t>：</w:t>
      </w:r>
    </w:p>
    <w:p w14:paraId="49D6FD82">
      <w:pPr>
        <w:pStyle w:val="6"/>
        <w:numPr>
          <w:ilvl w:val="1"/>
          <w:numId w:val="1"/>
        </w:numPr>
        <w:ind w:firstLineChars="0"/>
      </w:pPr>
      <w:r>
        <w:rPr>
          <w:rFonts w:hint="eastAsia"/>
          <w:b/>
          <w:color w:val="4472C4" w:themeColor="accent5"/>
          <w14:textFill>
            <w14:solidFill>
              <w14:schemeClr w14:val="accent5"/>
            </w14:solidFill>
          </w14:textFill>
        </w:rPr>
        <w:t>用</w:t>
      </w:r>
      <w:bookmarkStart w:id="0" w:name="_GoBack"/>
      <w:bookmarkEnd w:id="0"/>
      <w:r>
        <w:rPr>
          <w:rFonts w:hint="eastAsia"/>
          <w:b/>
          <w:color w:val="4472C4" w:themeColor="accent5"/>
          <w14:textFill>
            <w14:solidFill>
              <w14:schemeClr w14:val="accent5"/>
            </w14:solidFill>
          </w14:textFill>
        </w:rPr>
        <w:t>户的身份认证</w:t>
      </w:r>
      <w:r>
        <w:rPr>
          <w:rFonts w:hint="eastAsia"/>
        </w:rPr>
        <w:t>：这是对使用者的信任。</w:t>
      </w:r>
    </w:p>
    <w:p w14:paraId="742ECC7A">
      <w:pPr>
        <w:pStyle w:val="6"/>
        <w:numPr>
          <w:ilvl w:val="1"/>
          <w:numId w:val="1"/>
        </w:numPr>
        <w:ind w:firstLineChars="0"/>
      </w:pPr>
      <w:r>
        <w:rPr>
          <w:rFonts w:hint="eastAsia"/>
          <w:b/>
          <w:color w:val="4472C4" w:themeColor="accent5"/>
          <w14:textFill>
            <w14:solidFill>
              <w14:schemeClr w14:val="accent5"/>
            </w14:solidFill>
          </w14:textFill>
        </w:rPr>
        <w:t>可信计算平台内部各元素之间的互相认证</w:t>
      </w:r>
      <w:r>
        <w:rPr>
          <w:rFonts w:hint="eastAsia"/>
        </w:rPr>
        <w:t>：这体现了使用者对平台运行环境的信任。</w:t>
      </w:r>
    </w:p>
    <w:p w14:paraId="42023495">
      <w:pPr>
        <w:pStyle w:val="6"/>
        <w:ind w:left="420" w:firstLine="0" w:firstLineChars="0"/>
      </w:pPr>
      <w:r>
        <w:rPr>
          <w:rFonts w:hint="eastAsia"/>
        </w:rPr>
        <w:t>3）</w:t>
      </w:r>
      <w:r>
        <w:rPr>
          <w:rFonts w:hint="eastAsia"/>
          <w:b/>
          <w:color w:val="4472C4" w:themeColor="accent5"/>
          <w14:textFill>
            <w14:solidFill>
              <w14:schemeClr w14:val="accent5"/>
            </w14:solidFill>
          </w14:textFill>
        </w:rPr>
        <w:t>平台之间的可验证性</w:t>
      </w:r>
      <w:r>
        <w:rPr>
          <w:rFonts w:hint="eastAsia"/>
        </w:rPr>
        <w:t>：指网络环境下平台之间的相互信任。</w:t>
      </w:r>
    </w:p>
    <w:p w14:paraId="6D5899B5">
      <w:pPr>
        <w:pStyle w:val="6"/>
        <w:numPr>
          <w:ilvl w:val="0"/>
          <w:numId w:val="1"/>
        </w:numPr>
        <w:ind w:firstLineChars="0"/>
      </w:pPr>
      <w:r>
        <w:rPr>
          <w:rFonts w:hint="eastAsia"/>
        </w:rPr>
        <w:t>信息设备的电磁泄漏发射分为</w:t>
      </w:r>
      <w:r>
        <w:rPr>
          <w:rFonts w:hint="eastAsia"/>
          <w:b/>
          <w:color w:val="4472C4" w:themeColor="accent5"/>
          <w14:textFill>
            <w14:solidFill>
              <w14:schemeClr w14:val="accent5"/>
            </w14:solidFill>
          </w14:textFill>
        </w:rPr>
        <w:t>辐射</w:t>
      </w:r>
      <w:r>
        <w:rPr>
          <w:rFonts w:hint="eastAsia"/>
        </w:rPr>
        <w:t>和</w:t>
      </w:r>
      <w:r>
        <w:rPr>
          <w:rFonts w:hint="eastAsia"/>
          <w:b/>
          <w:color w:val="4472C4" w:themeColor="accent5"/>
          <w14:textFill>
            <w14:solidFill>
              <w14:schemeClr w14:val="accent5"/>
            </w14:solidFill>
          </w14:textFill>
        </w:rPr>
        <w:t>传导</w:t>
      </w:r>
      <w:r>
        <w:rPr>
          <w:rFonts w:hint="eastAsia"/>
        </w:rPr>
        <w:t>两种方式。</w:t>
      </w:r>
    </w:p>
    <w:p w14:paraId="0883C000">
      <w:pPr>
        <w:pStyle w:val="6"/>
        <w:numPr>
          <w:ilvl w:val="0"/>
          <w:numId w:val="1"/>
        </w:numPr>
        <w:ind w:firstLineChars="0"/>
      </w:pPr>
      <w:r>
        <w:rPr>
          <w:rFonts w:hint="eastAsia"/>
        </w:rPr>
        <w:t>携带涉密明文信息的信号称为</w:t>
      </w:r>
      <w:r>
        <w:rPr>
          <w:rFonts w:hint="eastAsia"/>
          <w:b/>
          <w:color w:val="FF0000"/>
        </w:rPr>
        <w:t>红信号</w:t>
      </w:r>
      <w:r>
        <w:rPr>
          <w:rFonts w:hint="eastAsia"/>
        </w:rPr>
        <w:t>，否则称为黑信号。</w:t>
      </w:r>
    </w:p>
    <w:p w14:paraId="4A3F5EB3">
      <w:pPr>
        <w:pStyle w:val="6"/>
        <w:numPr>
          <w:ilvl w:val="0"/>
          <w:numId w:val="1"/>
        </w:numPr>
        <w:ind w:firstLineChars="0"/>
      </w:pPr>
      <w:r>
        <w:t>TEMPEST技术减少计算机信息向外泄漏的技术可以分为</w:t>
      </w:r>
      <w:r>
        <w:rPr>
          <w:b/>
          <w:color w:val="4472C4" w:themeColor="accent5"/>
          <w14:textFill>
            <w14:solidFill>
              <w14:schemeClr w14:val="accent5"/>
            </w14:solidFill>
          </w14:textFill>
        </w:rPr>
        <w:t>电子隐藏技术</w:t>
      </w:r>
      <w:r>
        <w:t>和</w:t>
      </w:r>
      <w:r>
        <w:rPr>
          <w:b/>
          <w:bCs/>
          <w:color w:val="4472C4" w:themeColor="accent5"/>
          <w14:textFill>
            <w14:solidFill>
              <w14:schemeClr w14:val="accent5"/>
            </w14:solidFill>
          </w14:textFill>
        </w:rPr>
        <w:t>物理抑制技术</w:t>
      </w:r>
      <w:r>
        <w:t>。</w:t>
      </w:r>
    </w:p>
    <w:p w14:paraId="1966DBC8">
      <w:pPr>
        <w:pStyle w:val="6"/>
        <w:numPr>
          <w:ilvl w:val="0"/>
          <w:numId w:val="1"/>
        </w:numPr>
        <w:ind w:firstLineChars="0"/>
      </w:pPr>
      <w:r>
        <w:rPr>
          <w:rFonts w:hint="eastAsia"/>
        </w:rPr>
        <w:t>硬件防电磁泄露：</w:t>
      </w:r>
    </w:p>
    <w:p w14:paraId="25C399CD">
      <w:pPr>
        <w:pStyle w:val="6"/>
        <w:numPr>
          <w:ilvl w:val="1"/>
          <w:numId w:val="1"/>
        </w:numPr>
        <w:ind w:firstLineChars="0"/>
      </w:pPr>
      <w:r>
        <w:rPr>
          <w:rFonts w:hint="eastAsia"/>
          <w:b/>
          <w:color w:val="4472C4" w:themeColor="accent5"/>
          <w14:textFill>
            <w14:solidFill>
              <w14:schemeClr w14:val="accent5"/>
            </w14:solidFill>
          </w14:textFill>
        </w:rPr>
        <w:t>屏蔽</w:t>
      </w:r>
      <w:r>
        <w:rPr>
          <w:rFonts w:hint="eastAsia"/>
        </w:rPr>
        <w:t>不但能防止电磁波外泄，而且还可以防止外部的电磁波对系统内部设备的干扰。</w:t>
      </w:r>
    </w:p>
    <w:p w14:paraId="048C7634">
      <w:pPr>
        <w:pStyle w:val="6"/>
        <w:numPr>
          <w:ilvl w:val="1"/>
          <w:numId w:val="1"/>
        </w:numPr>
        <w:ind w:firstLineChars="0"/>
      </w:pPr>
      <w:r>
        <w:rPr>
          <w:rFonts w:hint="eastAsia"/>
          <w:b/>
          <w:color w:val="4472C4" w:themeColor="accent5"/>
          <w14:textFill>
            <w14:solidFill>
              <w14:schemeClr w14:val="accent5"/>
            </w14:solidFill>
          </w14:textFill>
        </w:rPr>
        <w:t>隔离</w:t>
      </w:r>
      <w:r>
        <w:rPr>
          <w:rFonts w:hint="eastAsia"/>
        </w:rPr>
        <w:t>和</w:t>
      </w:r>
      <w:r>
        <w:rPr>
          <w:rFonts w:hint="eastAsia"/>
          <w:b/>
          <w:color w:val="4472C4" w:themeColor="accent5"/>
          <w14:textFill>
            <w14:solidFill>
              <w14:schemeClr w14:val="accent5"/>
            </w14:solidFill>
          </w14:textFill>
        </w:rPr>
        <w:t>合理布局</w:t>
      </w:r>
      <w:r>
        <w:rPr>
          <w:rFonts w:hint="eastAsia"/>
        </w:rPr>
        <w:t>均为降低电磁泄漏的有效手段。</w:t>
      </w:r>
    </w:p>
    <w:p w14:paraId="1BC2D3BD">
      <w:pPr>
        <w:pStyle w:val="6"/>
        <w:numPr>
          <w:ilvl w:val="1"/>
          <w:numId w:val="1"/>
        </w:numPr>
        <w:ind w:firstLineChars="0"/>
      </w:pPr>
      <w:r>
        <w:rPr>
          <w:rFonts w:hint="eastAsia"/>
          <w:b/>
          <w:color w:val="4472C4" w:themeColor="accent5"/>
          <w14:textFill>
            <w14:solidFill>
              <w14:schemeClr w14:val="accent5"/>
            </w14:solidFill>
          </w14:textFill>
        </w:rPr>
        <w:t>滤波</w:t>
      </w:r>
      <w:r>
        <w:rPr>
          <w:rFonts w:hint="eastAsia"/>
        </w:rPr>
        <w:t>是抑制传导泄漏的主要方法之一。</w:t>
      </w:r>
    </w:p>
    <w:p w14:paraId="0BABC65D">
      <w:pPr>
        <w:pStyle w:val="6"/>
        <w:numPr>
          <w:ilvl w:val="1"/>
          <w:numId w:val="1"/>
        </w:numPr>
        <w:ind w:firstLineChars="0"/>
      </w:pPr>
      <w:r>
        <w:rPr>
          <w:rFonts w:hint="eastAsia"/>
          <w:b/>
          <w:color w:val="4472C4" w:themeColor="accent5"/>
          <w14:textFill>
            <w14:solidFill>
              <w14:schemeClr w14:val="accent5"/>
            </w14:solidFill>
          </w14:textFill>
        </w:rPr>
        <w:t>接地</w:t>
      </w:r>
      <w:r>
        <w:rPr>
          <w:rFonts w:hint="eastAsia"/>
        </w:rPr>
        <w:t>和</w:t>
      </w:r>
      <w:r>
        <w:rPr>
          <w:rFonts w:hint="eastAsia"/>
          <w:b/>
          <w:color w:val="4472C4" w:themeColor="accent5"/>
          <w14:textFill>
            <w14:solidFill>
              <w14:schemeClr w14:val="accent5"/>
            </w14:solidFill>
          </w14:textFill>
        </w:rPr>
        <w:t>搭接</w:t>
      </w:r>
      <w:r>
        <w:rPr>
          <w:rFonts w:hint="eastAsia"/>
        </w:rPr>
        <w:t>也是抑制传导泄漏的有效方法。</w:t>
      </w:r>
    </w:p>
    <w:p w14:paraId="31933CDA">
      <w:pPr>
        <w:pStyle w:val="6"/>
        <w:numPr>
          <w:ilvl w:val="1"/>
          <w:numId w:val="1"/>
        </w:numPr>
        <w:ind w:firstLineChars="0"/>
      </w:pPr>
      <w:r>
        <w:rPr>
          <w:rFonts w:hint="eastAsia"/>
        </w:rPr>
        <w:t>使用干扰器：其防护的可靠性也相对较差，因为设备辐射出的信息量并未减少。</w:t>
      </w:r>
    </w:p>
    <w:p w14:paraId="21DF11B0">
      <w:pPr>
        <w:pStyle w:val="6"/>
        <w:numPr>
          <w:ilvl w:val="1"/>
          <w:numId w:val="1"/>
        </w:numPr>
        <w:ind w:firstLineChars="0"/>
      </w:pPr>
      <w:r>
        <w:rPr>
          <w:rFonts w:hint="eastAsia"/>
        </w:rPr>
        <w:t>配置低辐射设备：使用低辐射计算机设备是防止计算机电磁辐射泄密的较为根本的保护措施。它和屏蔽手段结合使用可以有效地保护绝密级信息。</w:t>
      </w:r>
    </w:p>
    <w:p w14:paraId="76BFDCC6">
      <w:pPr>
        <w:pStyle w:val="6"/>
        <w:numPr>
          <w:ilvl w:val="1"/>
          <w:numId w:val="1"/>
        </w:numPr>
        <w:ind w:firstLineChars="0"/>
      </w:pPr>
      <w:r>
        <w:rPr>
          <w:rFonts w:hint="eastAsia"/>
        </w:rPr>
        <w:t>软件</w:t>
      </w:r>
      <w:r>
        <w:t>TEMPEST防护</w:t>
      </w:r>
    </w:p>
    <w:p w14:paraId="6F5A8D5B">
      <w:pPr>
        <w:pStyle w:val="6"/>
        <w:numPr>
          <w:ilvl w:val="1"/>
          <w:numId w:val="1"/>
        </w:numPr>
        <w:ind w:firstLineChars="0"/>
      </w:pPr>
      <w:r>
        <w:t>TEMPEST测试技术</w:t>
      </w:r>
    </w:p>
    <w:p w14:paraId="432B74A0"/>
    <w:p w14:paraId="4AD77EA2"/>
    <w:p w14:paraId="6AA32CA5"/>
    <w:p w14:paraId="7AD0FEC6"/>
    <w:p w14:paraId="579C2985"/>
    <w:p w14:paraId="03CB9ECF"/>
    <w:p w14:paraId="61D6695E"/>
    <w:p w14:paraId="2E5687B9"/>
    <w:p w14:paraId="67F44619"/>
    <w:p w14:paraId="2221CEAB"/>
    <w:p w14:paraId="79E69D73"/>
    <w:p w14:paraId="61CC1C0F"/>
    <w:p w14:paraId="0ED2D2DC"/>
    <w:p w14:paraId="3CB8135C"/>
    <w:p w14:paraId="09C37EDF"/>
    <w:p w14:paraId="39CBD750"/>
    <w:p w14:paraId="5CD08424"/>
    <w:p w14:paraId="2F9474D6"/>
    <w:p w14:paraId="548B2AE5"/>
    <w:p w14:paraId="5BC61E8C"/>
    <w:p w14:paraId="2EEEAF88"/>
    <w:p w14:paraId="6F25E7DC"/>
    <w:p w14:paraId="450C3D41"/>
    <w:p w14:paraId="7C795A13"/>
    <w:p w14:paraId="5AA7215D">
      <w:pPr>
        <w:rPr>
          <w:rFonts w:hint="eastAsia"/>
        </w:rPr>
      </w:pPr>
    </w:p>
    <w:p w14:paraId="4A9232C1"/>
    <w:p w14:paraId="13F5A367">
      <w:pPr>
        <w:pStyle w:val="2"/>
      </w:pPr>
      <w:r>
        <w:rPr>
          <w:rFonts w:hint="eastAsia"/>
        </w:rPr>
        <w:t>第04章.</w:t>
      </w:r>
      <w:r>
        <w:t>操作系统安全</w:t>
      </w:r>
    </w:p>
    <w:p w14:paraId="1F505A75">
      <w:pPr>
        <w:pStyle w:val="6"/>
        <w:numPr>
          <w:ilvl w:val="0"/>
          <w:numId w:val="3"/>
        </w:numPr>
        <w:ind w:firstLineChars="0"/>
      </w:pPr>
      <w:r>
        <w:rPr>
          <w:rFonts w:hint="eastAsia"/>
        </w:rPr>
        <w:t>操作系统的</w:t>
      </w:r>
      <w:r>
        <w:rPr>
          <w:rFonts w:hint="eastAsia"/>
          <w:b/>
          <w:color w:val="4472C4" w:themeColor="accent5"/>
          <w14:textFill>
            <w14:solidFill>
              <w14:schemeClr w14:val="accent5"/>
            </w14:solidFill>
          </w14:textFill>
        </w:rPr>
        <w:t>易用性</w:t>
      </w:r>
      <w:r>
        <w:rPr>
          <w:rFonts w:hint="eastAsia"/>
        </w:rPr>
        <w:t>和</w:t>
      </w:r>
      <w:r>
        <w:rPr>
          <w:rFonts w:hint="eastAsia"/>
          <w:b/>
          <w:color w:val="4472C4" w:themeColor="accent5"/>
          <w14:textFill>
            <w14:solidFill>
              <w14:schemeClr w14:val="accent5"/>
            </w14:solidFill>
          </w14:textFill>
        </w:rPr>
        <w:t>安全性</w:t>
      </w:r>
      <w:r>
        <w:rPr>
          <w:rFonts w:hint="eastAsia"/>
        </w:rPr>
        <w:t>是一对矛盾。</w:t>
      </w:r>
    </w:p>
    <w:p w14:paraId="123EF9BB">
      <w:pPr>
        <w:pStyle w:val="6"/>
        <w:numPr>
          <w:ilvl w:val="0"/>
          <w:numId w:val="3"/>
        </w:numPr>
        <w:ind w:firstLineChars="0"/>
      </w:pPr>
      <w:r>
        <w:rPr>
          <w:rFonts w:hint="eastAsia"/>
        </w:rPr>
        <w:t>隐蔽信道一般可分为</w:t>
      </w:r>
      <w:r>
        <w:rPr>
          <w:rFonts w:hint="eastAsia"/>
          <w:b/>
          <w:color w:val="4472C4" w:themeColor="accent5"/>
          <w14:textFill>
            <w14:solidFill>
              <w14:schemeClr w14:val="accent5"/>
            </w14:solidFill>
          </w14:textFill>
        </w:rPr>
        <w:t>存储通道</w:t>
      </w:r>
      <w:r>
        <w:rPr>
          <w:rFonts w:hint="eastAsia"/>
        </w:rPr>
        <w:t>和</w:t>
      </w:r>
      <w:r>
        <w:rPr>
          <w:rFonts w:hint="eastAsia"/>
          <w:b/>
          <w:color w:val="4472C4" w:themeColor="accent5"/>
          <w14:textFill>
            <w14:solidFill>
              <w14:schemeClr w14:val="accent5"/>
            </w14:solidFill>
          </w14:textFill>
        </w:rPr>
        <w:t>时间通道</w:t>
      </w:r>
      <w:r>
        <w:rPr>
          <w:rFonts w:hint="eastAsia"/>
        </w:rPr>
        <w:t>。</w:t>
      </w:r>
    </w:p>
    <w:p w14:paraId="0EC7985B">
      <w:pPr>
        <w:pStyle w:val="6"/>
        <w:numPr>
          <w:ilvl w:val="0"/>
          <w:numId w:val="3"/>
        </w:numPr>
        <w:ind w:firstLineChars="0"/>
      </w:pPr>
      <w:r>
        <w:rPr>
          <w:rFonts w:hint="eastAsia"/>
        </w:rPr>
        <w:t>常用的</w:t>
      </w:r>
      <w:r>
        <w:rPr>
          <w:rFonts w:hint="eastAsia"/>
          <w:b/>
          <w:color w:val="4472C4" w:themeColor="accent5"/>
          <w14:textFill>
            <w14:solidFill>
              <w14:schemeClr w14:val="accent5"/>
            </w14:solidFill>
          </w14:textFill>
        </w:rPr>
        <w:t>内存保护</w:t>
      </w:r>
      <w:r>
        <w:rPr>
          <w:rFonts w:hint="eastAsia"/>
        </w:rPr>
        <w:t>技术：</w:t>
      </w:r>
    </w:p>
    <w:p w14:paraId="4C59578F">
      <w:pPr>
        <w:pStyle w:val="6"/>
        <w:numPr>
          <w:ilvl w:val="0"/>
          <w:numId w:val="4"/>
        </w:numPr>
        <w:ind w:firstLineChars="0"/>
      </w:pPr>
      <w:r>
        <w:rPr>
          <w:rFonts w:hint="eastAsia"/>
        </w:rPr>
        <w:t>单用户内存保护技术</w:t>
      </w:r>
    </w:p>
    <w:p w14:paraId="6FF49E04">
      <w:pPr>
        <w:pStyle w:val="6"/>
        <w:numPr>
          <w:ilvl w:val="0"/>
          <w:numId w:val="4"/>
        </w:numPr>
        <w:ind w:firstLineChars="0"/>
      </w:pPr>
      <w:r>
        <w:rPr>
          <w:rFonts w:hint="eastAsia"/>
        </w:rPr>
        <w:t>多道程序的保护技术</w:t>
      </w:r>
    </w:p>
    <w:p w14:paraId="1D7F9D15">
      <w:pPr>
        <w:pStyle w:val="6"/>
        <w:numPr>
          <w:ilvl w:val="0"/>
          <w:numId w:val="4"/>
        </w:numPr>
        <w:ind w:firstLineChars="0"/>
      </w:pPr>
      <w:r>
        <w:rPr>
          <w:rFonts w:hint="eastAsia"/>
        </w:rPr>
        <w:t>内存标记保护法</w:t>
      </w:r>
    </w:p>
    <w:p w14:paraId="06E4DBA5">
      <w:pPr>
        <w:pStyle w:val="6"/>
        <w:numPr>
          <w:ilvl w:val="0"/>
          <w:numId w:val="4"/>
        </w:numPr>
        <w:ind w:firstLineChars="0"/>
      </w:pPr>
      <w:r>
        <w:rPr>
          <w:rFonts w:hint="eastAsia"/>
        </w:rPr>
        <w:t>分段与分页保护技术</w:t>
      </w:r>
    </w:p>
    <w:p w14:paraId="635E3D29">
      <w:pPr>
        <w:pStyle w:val="6"/>
        <w:numPr>
          <w:ilvl w:val="0"/>
          <w:numId w:val="3"/>
        </w:numPr>
        <w:ind w:firstLineChars="0"/>
      </w:pPr>
      <w:r>
        <w:rPr>
          <w:rFonts w:hint="eastAsia"/>
          <w:b/>
          <w:color w:val="4472C4" w:themeColor="accent5"/>
          <w14:textFill>
            <w14:solidFill>
              <w14:schemeClr w14:val="accent5"/>
            </w14:solidFill>
          </w14:textFill>
        </w:rPr>
        <w:t>分页</w:t>
      </w:r>
      <w:r>
        <w:rPr>
          <w:rFonts w:hint="eastAsia"/>
        </w:rPr>
        <w:t>是把目标程序与内存都划分成相同大小的片段，这些片段称为“页”。</w:t>
      </w:r>
    </w:p>
    <w:p w14:paraId="4BF1DACB">
      <w:pPr>
        <w:pStyle w:val="6"/>
        <w:numPr>
          <w:ilvl w:val="0"/>
          <w:numId w:val="3"/>
        </w:numPr>
        <w:ind w:firstLineChars="0"/>
      </w:pPr>
      <w:r>
        <w:rPr>
          <w:rFonts w:hint="eastAsia"/>
        </w:rPr>
        <w:t>安全操作系统很重要的一点是进行</w:t>
      </w:r>
      <w:r>
        <w:rPr>
          <w:rFonts w:hint="eastAsia"/>
          <w:color w:val="FF0000"/>
        </w:rPr>
        <w:t>分层设计</w:t>
      </w:r>
      <w:r>
        <w:rPr>
          <w:rFonts w:hint="eastAsia"/>
        </w:rPr>
        <w:t>，而</w:t>
      </w:r>
      <w:r>
        <w:rPr>
          <w:rFonts w:hint="eastAsia"/>
          <w:color w:val="FF0000"/>
        </w:rPr>
        <w:t>运行域</w:t>
      </w:r>
      <w:r>
        <w:rPr>
          <w:rFonts w:hint="eastAsia"/>
        </w:rPr>
        <w:t>正是这样一种基于</w:t>
      </w:r>
      <w:r>
        <w:rPr>
          <w:rFonts w:hint="eastAsia"/>
          <w:b/>
          <w:color w:val="FF0000"/>
        </w:rPr>
        <w:t>保护环</w:t>
      </w:r>
      <w:r>
        <w:rPr>
          <w:rFonts w:hint="eastAsia"/>
        </w:rPr>
        <w:t>的等级式结构。运行域是进程运行的区域，</w:t>
      </w:r>
      <w:r>
        <w:rPr>
          <w:rFonts w:hint="eastAsia"/>
          <w:b/>
          <w:color w:val="4472C4" w:themeColor="accent5"/>
          <w14:textFill>
            <w14:solidFill>
              <w14:schemeClr w14:val="accent5"/>
            </w14:solidFill>
          </w14:textFill>
        </w:rPr>
        <w:t>在最内层具有最小环号的环具有最高特权，而在最外层具有最大环号的环是最小的特权环。</w:t>
      </w:r>
    </w:p>
    <w:p w14:paraId="4F3270DE">
      <w:pPr>
        <w:pStyle w:val="6"/>
        <w:numPr>
          <w:ilvl w:val="0"/>
          <w:numId w:val="3"/>
        </w:numPr>
        <w:ind w:firstLineChars="0"/>
      </w:pPr>
      <w:r>
        <w:rPr>
          <w:rFonts w:hint="eastAsia"/>
          <w:b/>
          <w:color w:val="4472C4" w:themeColor="accent5"/>
          <w14:textFill>
            <w14:solidFill>
              <w14:schemeClr w14:val="accent5"/>
            </w14:solidFill>
          </w14:textFill>
        </w:rPr>
        <w:t>标识</w:t>
      </w:r>
      <w:r>
        <w:t>(Identification)就是系统要标识用户的身份，并为每个用户取一个系统可以识别的内部名称：用户标识符。用户标识符必须是惟一的且不能被伪造，防止一个用户冒充另一个用户。</w:t>
      </w:r>
      <w:r>
        <w:rPr>
          <w:rFonts w:hint="eastAsia"/>
        </w:rPr>
        <w:t>将标识符与用户联系的过程称为</w:t>
      </w:r>
      <w:r>
        <w:rPr>
          <w:rFonts w:hint="eastAsia"/>
          <w:b/>
          <w:color w:val="4472C4" w:themeColor="accent5"/>
          <w14:textFill>
            <w14:solidFill>
              <w14:schemeClr w14:val="accent5"/>
            </w14:solidFill>
          </w14:textFill>
        </w:rPr>
        <w:t>鉴别</w:t>
      </w:r>
      <w:r>
        <w:t>(Authentication)</w:t>
      </w:r>
      <w:r>
        <w:rPr>
          <w:rFonts w:hint="eastAsia"/>
        </w:rPr>
        <w:t>。</w:t>
      </w:r>
    </w:p>
    <w:p w14:paraId="0271DA6D">
      <w:pPr>
        <w:pStyle w:val="6"/>
        <w:numPr>
          <w:ilvl w:val="0"/>
          <w:numId w:val="3"/>
        </w:numPr>
        <w:ind w:firstLineChars="0"/>
      </w:pPr>
      <w:r>
        <w:rPr>
          <w:rFonts w:hint="eastAsia"/>
          <w:b/>
          <w:color w:val="4472C4" w:themeColor="accent5"/>
          <w14:textFill>
            <w14:solidFill>
              <w14:schemeClr w14:val="accent5"/>
            </w14:solidFill>
          </w14:textFill>
        </w:rPr>
        <w:t>认证用户</w:t>
      </w:r>
      <w:r>
        <w:rPr>
          <w:rFonts w:hint="eastAsia"/>
        </w:rPr>
        <w:t>的方法一般有三种：</w:t>
      </w:r>
    </w:p>
    <w:p w14:paraId="400CD279">
      <w:pPr>
        <w:pStyle w:val="6"/>
        <w:numPr>
          <w:ilvl w:val="1"/>
          <w:numId w:val="3"/>
        </w:numPr>
        <w:ind w:firstLineChars="0"/>
      </w:pPr>
      <w:r>
        <w:rPr>
          <w:rFonts w:hint="eastAsia"/>
        </w:rPr>
        <w:t>用户所知道的</w:t>
      </w:r>
    </w:p>
    <w:p w14:paraId="37B3A217">
      <w:pPr>
        <w:pStyle w:val="6"/>
        <w:numPr>
          <w:ilvl w:val="1"/>
          <w:numId w:val="3"/>
        </w:numPr>
        <w:ind w:firstLineChars="0"/>
      </w:pPr>
      <w:r>
        <w:t>用户所拥有的</w:t>
      </w:r>
    </w:p>
    <w:p w14:paraId="596CA717">
      <w:pPr>
        <w:pStyle w:val="6"/>
        <w:numPr>
          <w:ilvl w:val="1"/>
          <w:numId w:val="3"/>
        </w:numPr>
        <w:ind w:firstLineChars="0"/>
      </w:pPr>
      <w:r>
        <w:t>用户本身的特征</w:t>
      </w:r>
    </w:p>
    <w:p w14:paraId="0A225FFB">
      <w:pPr>
        <w:pStyle w:val="6"/>
        <w:numPr>
          <w:ilvl w:val="0"/>
          <w:numId w:val="3"/>
        </w:numPr>
        <w:ind w:firstLineChars="0"/>
      </w:pPr>
      <w:r>
        <w:rPr>
          <w:rFonts w:hint="eastAsia"/>
        </w:rPr>
        <w:t>根据不确定因子的产生方式</w:t>
      </w:r>
      <w:r>
        <w:rPr>
          <w:rFonts w:hint="eastAsia"/>
          <w:b/>
          <w:color w:val="4472C4" w:themeColor="accent5"/>
          <w14:textFill>
            <w14:solidFill>
              <w14:schemeClr w14:val="accent5"/>
            </w14:solidFill>
          </w14:textFill>
        </w:rPr>
        <w:t>一次性口令</w:t>
      </w:r>
      <w:r>
        <w:rPr>
          <w:rFonts w:hint="eastAsia"/>
        </w:rPr>
        <w:t>常见的模式：</w:t>
      </w:r>
    </w:p>
    <w:p w14:paraId="6F52143D">
      <w:pPr>
        <w:pStyle w:val="6"/>
        <w:numPr>
          <w:ilvl w:val="1"/>
          <w:numId w:val="3"/>
        </w:numPr>
        <w:ind w:firstLineChars="0"/>
      </w:pPr>
      <w:r>
        <w:rPr>
          <w:rFonts w:hint="eastAsia"/>
          <w:color w:val="FF0000"/>
        </w:rPr>
        <w:t>口令序列</w:t>
      </w:r>
    </w:p>
    <w:p w14:paraId="3DD2CA28">
      <w:pPr>
        <w:pStyle w:val="6"/>
        <w:numPr>
          <w:ilvl w:val="1"/>
          <w:numId w:val="3"/>
        </w:numPr>
        <w:ind w:firstLineChars="0"/>
      </w:pPr>
      <w:r>
        <w:rPr>
          <w:rFonts w:hint="eastAsia"/>
          <w:color w:val="FF0000"/>
        </w:rPr>
        <w:t>时间</w:t>
      </w:r>
      <w:r>
        <w:rPr>
          <w:rFonts w:hint="eastAsia"/>
        </w:rPr>
        <w:t>同步</w:t>
      </w:r>
    </w:p>
    <w:p w14:paraId="3B0BF994">
      <w:pPr>
        <w:pStyle w:val="6"/>
        <w:numPr>
          <w:ilvl w:val="1"/>
          <w:numId w:val="3"/>
        </w:numPr>
        <w:ind w:firstLineChars="0"/>
      </w:pPr>
      <w:r>
        <w:rPr>
          <w:rFonts w:hint="eastAsia"/>
          <w:color w:val="FF0000"/>
        </w:rPr>
        <w:t>事件</w:t>
      </w:r>
      <w:r>
        <w:rPr>
          <w:rFonts w:hint="eastAsia"/>
        </w:rPr>
        <w:t>同步</w:t>
      </w:r>
    </w:p>
    <w:p w14:paraId="18363D4E">
      <w:pPr>
        <w:pStyle w:val="6"/>
        <w:numPr>
          <w:ilvl w:val="1"/>
          <w:numId w:val="3"/>
        </w:numPr>
        <w:ind w:firstLineChars="0"/>
      </w:pPr>
      <w:r>
        <w:rPr>
          <w:rFonts w:hint="eastAsia"/>
          <w:color w:val="FF0000"/>
        </w:rPr>
        <w:t>质询</w:t>
      </w:r>
      <w:r>
        <w:rPr>
          <w:color w:val="FF0000"/>
        </w:rPr>
        <w:t>/响应</w:t>
      </w:r>
      <w:r>
        <w:t>(Challenge/Response)方案</w:t>
      </w:r>
    </w:p>
    <w:p w14:paraId="3DF9E187">
      <w:pPr>
        <w:pStyle w:val="6"/>
        <w:numPr>
          <w:ilvl w:val="0"/>
          <w:numId w:val="3"/>
        </w:numPr>
        <w:ind w:firstLineChars="0"/>
      </w:pPr>
      <w:r>
        <w:rPr>
          <w:rFonts w:hint="eastAsia"/>
          <w:b/>
          <w:color w:val="4472C4" w:themeColor="accent5"/>
          <w14:textFill>
            <w14:solidFill>
              <w14:schemeClr w14:val="accent5"/>
            </w14:solidFill>
          </w14:textFill>
        </w:rPr>
        <w:t>令牌</w:t>
      </w:r>
      <w:r>
        <w:rPr>
          <w:rFonts w:hint="eastAsia"/>
        </w:rPr>
        <w:t>是一种能标识其持有人身份的特殊标志。</w:t>
      </w:r>
    </w:p>
    <w:p w14:paraId="477A2596">
      <w:pPr>
        <w:pStyle w:val="6"/>
        <w:numPr>
          <w:ilvl w:val="0"/>
          <w:numId w:val="3"/>
        </w:numPr>
        <w:ind w:firstLineChars="0"/>
      </w:pPr>
      <w:r>
        <w:rPr>
          <w:rFonts w:hint="eastAsia"/>
        </w:rPr>
        <w:t>生物认证，可以分为</w:t>
      </w:r>
      <w:r>
        <w:rPr>
          <w:rFonts w:hint="eastAsia"/>
          <w:b/>
          <w:color w:val="4472C4" w:themeColor="accent5"/>
          <w14:textFill>
            <w14:solidFill>
              <w14:schemeClr w14:val="accent5"/>
            </w14:solidFill>
          </w14:textFill>
        </w:rPr>
        <w:t>生理特征认证</w:t>
      </w:r>
      <w:r>
        <w:rPr>
          <w:rFonts w:hint="eastAsia"/>
        </w:rPr>
        <w:t>和</w:t>
      </w:r>
      <w:r>
        <w:rPr>
          <w:rFonts w:hint="eastAsia"/>
          <w:b/>
          <w:color w:val="4472C4" w:themeColor="accent5"/>
          <w14:textFill>
            <w14:solidFill>
              <w14:schemeClr w14:val="accent5"/>
            </w14:solidFill>
          </w14:textFill>
        </w:rPr>
        <w:t>生物行为认证</w:t>
      </w:r>
      <w:r>
        <w:rPr>
          <w:rFonts w:hint="eastAsia"/>
        </w:rPr>
        <w:t>。</w:t>
      </w:r>
    </w:p>
    <w:p w14:paraId="11EA9DBC">
      <w:pPr>
        <w:pStyle w:val="6"/>
        <w:numPr>
          <w:ilvl w:val="0"/>
          <w:numId w:val="3"/>
        </w:numPr>
        <w:ind w:firstLineChars="0"/>
      </w:pPr>
      <w:r>
        <w:rPr>
          <w:rFonts w:hint="eastAsia"/>
        </w:rPr>
        <w:t>访问控制的三要素：</w:t>
      </w:r>
    </w:p>
    <w:p w14:paraId="1E409451">
      <w:pPr>
        <w:pStyle w:val="6"/>
        <w:numPr>
          <w:ilvl w:val="1"/>
          <w:numId w:val="3"/>
        </w:numPr>
        <w:ind w:firstLineChars="0"/>
      </w:pPr>
      <w:r>
        <w:rPr>
          <w:rFonts w:hint="eastAsia"/>
          <w:b/>
          <w:color w:val="4472C4" w:themeColor="accent5"/>
          <w:highlight w:val="yellow"/>
          <w14:textFill>
            <w14:solidFill>
              <w14:schemeClr w14:val="accent5"/>
            </w14:solidFill>
          </w14:textFill>
        </w:rPr>
        <w:t>主体</w:t>
      </w:r>
      <w:r>
        <w:t>(Subject)：访问操作的主动发起者，但不一定是动作的执行者。</w:t>
      </w:r>
    </w:p>
    <w:p w14:paraId="46A1724A">
      <w:pPr>
        <w:pStyle w:val="6"/>
        <w:numPr>
          <w:ilvl w:val="1"/>
          <w:numId w:val="3"/>
        </w:numPr>
        <w:ind w:firstLineChars="0"/>
      </w:pPr>
      <w:r>
        <w:rPr>
          <w:b/>
          <w:color w:val="4472C4" w:themeColor="accent5"/>
          <w:highlight w:val="yellow"/>
          <w14:textFill>
            <w14:solidFill>
              <w14:schemeClr w14:val="accent5"/>
            </w14:solidFill>
          </w14:textFill>
        </w:rPr>
        <w:t>客体</w:t>
      </w:r>
      <w:r>
        <w:t>(Object)：通常是指信息的载体或从其他主体或客体接收信息的实体</w:t>
      </w:r>
    </w:p>
    <w:p w14:paraId="04A1C473">
      <w:pPr>
        <w:pStyle w:val="6"/>
        <w:numPr>
          <w:ilvl w:val="1"/>
          <w:numId w:val="3"/>
        </w:numPr>
        <w:ind w:firstLineChars="0"/>
      </w:pPr>
      <w:r>
        <w:rPr>
          <w:b/>
          <w:color w:val="4472C4" w:themeColor="accent5"/>
          <w:highlight w:val="yellow"/>
          <w14:textFill>
            <w14:solidFill>
              <w14:schemeClr w14:val="accent5"/>
            </w14:solidFill>
          </w14:textFill>
        </w:rPr>
        <w:t>安全访问规则</w:t>
      </w:r>
      <w:r>
        <w:t>：用以确定一个主体是否对某个客体拥有某种访问权力</w:t>
      </w:r>
    </w:p>
    <w:p w14:paraId="582F4A8D">
      <w:pPr>
        <w:pStyle w:val="6"/>
        <w:numPr>
          <w:ilvl w:val="0"/>
          <w:numId w:val="3"/>
        </w:numPr>
        <w:ind w:firstLineChars="0"/>
      </w:pPr>
      <w:r>
        <w:rPr>
          <w:rFonts w:hint="eastAsia"/>
        </w:rPr>
        <w:t>基本的访问控制模型：</w:t>
      </w:r>
    </w:p>
    <w:p w14:paraId="00B24A98">
      <w:pPr>
        <w:pStyle w:val="6"/>
        <w:numPr>
          <w:ilvl w:val="1"/>
          <w:numId w:val="3"/>
        </w:numPr>
        <w:ind w:firstLineChars="0"/>
      </w:pPr>
      <w:r>
        <w:rPr>
          <w:rFonts w:hint="eastAsia"/>
          <w:b/>
          <w:color w:val="4472C4" w:themeColor="accent5"/>
          <w14:textFill>
            <w14:solidFill>
              <w14:schemeClr w14:val="accent5"/>
            </w14:solidFill>
          </w14:textFill>
        </w:rPr>
        <w:t>访问控制矩阵</w:t>
      </w:r>
      <w:r>
        <w:t>(ACM，Access Control Matrix)</w:t>
      </w:r>
    </w:p>
    <w:p w14:paraId="5B62813F">
      <w:pPr>
        <w:pStyle w:val="6"/>
        <w:numPr>
          <w:ilvl w:val="1"/>
          <w:numId w:val="3"/>
        </w:numPr>
        <w:ind w:firstLineChars="0"/>
      </w:pPr>
      <w:r>
        <w:rPr>
          <w:rFonts w:hint="eastAsia"/>
          <w:b/>
          <w:color w:val="4472C4" w:themeColor="accent5"/>
          <w14:textFill>
            <w14:solidFill>
              <w14:schemeClr w14:val="accent5"/>
            </w14:solidFill>
          </w14:textFill>
        </w:rPr>
        <w:t>访问目录表</w:t>
      </w:r>
      <w:r>
        <w:rPr>
          <w:b/>
          <w:color w:val="4472C4" w:themeColor="accent5"/>
          <w14:textFill>
            <w14:solidFill>
              <w14:schemeClr w14:val="accent5"/>
            </w14:solidFill>
          </w14:textFill>
        </w:rPr>
        <w:t>(</w:t>
      </w:r>
      <w:r>
        <w:t>Access Directory List)</w:t>
      </w:r>
    </w:p>
    <w:p w14:paraId="35E7970D">
      <w:pPr>
        <w:pStyle w:val="6"/>
        <w:numPr>
          <w:ilvl w:val="1"/>
          <w:numId w:val="3"/>
        </w:numPr>
        <w:ind w:firstLineChars="0"/>
      </w:pPr>
      <w:r>
        <w:rPr>
          <w:rFonts w:hint="eastAsia"/>
          <w:b/>
          <w:color w:val="4472C4" w:themeColor="accent5"/>
          <w14:textFill>
            <w14:solidFill>
              <w14:schemeClr w14:val="accent5"/>
            </w14:solidFill>
          </w14:textFill>
        </w:rPr>
        <w:t>访问控制表</w:t>
      </w:r>
      <w:r>
        <w:t>(Access Control List)</w:t>
      </w:r>
    </w:p>
    <w:p w14:paraId="2B282F8E">
      <w:pPr>
        <w:pStyle w:val="6"/>
        <w:numPr>
          <w:ilvl w:val="1"/>
          <w:numId w:val="3"/>
        </w:numPr>
        <w:ind w:firstLineChars="0"/>
      </w:pPr>
      <w:r>
        <w:rPr>
          <w:rFonts w:hint="eastAsia"/>
          <w:b/>
          <w:color w:val="4472C4" w:themeColor="accent5"/>
          <w14:textFill>
            <w14:solidFill>
              <w14:schemeClr w14:val="accent5"/>
            </w14:solidFill>
          </w14:textFill>
        </w:rPr>
        <w:t>能力机制</w:t>
      </w:r>
      <w:r>
        <w:rPr>
          <w:rFonts w:hint="eastAsia"/>
        </w:rPr>
        <w:t>：主体不仅能够创立新的客体，而且还能指定对这些客体的操作权限</w:t>
      </w:r>
    </w:p>
    <w:p w14:paraId="7AEA48BD">
      <w:pPr>
        <w:pStyle w:val="6"/>
        <w:numPr>
          <w:ilvl w:val="1"/>
          <w:numId w:val="3"/>
        </w:numPr>
        <w:ind w:firstLineChars="0"/>
      </w:pPr>
      <w:r>
        <w:rPr>
          <w:rFonts w:hint="eastAsia"/>
          <w:b/>
          <w:color w:val="4472C4" w:themeColor="accent5"/>
          <w14:textFill>
            <w14:solidFill>
              <w14:schemeClr w14:val="accent5"/>
            </w14:solidFill>
          </w14:textFill>
        </w:rPr>
        <w:t>面向过程的访问控制</w:t>
      </w:r>
    </w:p>
    <w:p w14:paraId="5B0459DD">
      <w:pPr>
        <w:pStyle w:val="6"/>
        <w:numPr>
          <w:ilvl w:val="0"/>
          <w:numId w:val="3"/>
        </w:numPr>
        <w:ind w:firstLineChars="0"/>
      </w:pPr>
      <w:r>
        <w:rPr>
          <w:rFonts w:hint="eastAsia"/>
        </w:rPr>
        <w:t>自主访问控制</w:t>
      </w:r>
      <w:r>
        <w:t>(DAC)</w:t>
      </w:r>
    </w:p>
    <w:p w14:paraId="6D822C84">
      <w:pPr>
        <w:pStyle w:val="6"/>
        <w:numPr>
          <w:ilvl w:val="1"/>
          <w:numId w:val="3"/>
        </w:numPr>
        <w:ind w:firstLineChars="0"/>
      </w:pPr>
      <w:r>
        <w:rPr>
          <w:rFonts w:hint="eastAsia"/>
        </w:rPr>
        <w:t>基于</w:t>
      </w:r>
      <w:r>
        <w:rPr>
          <w:rFonts w:hint="eastAsia"/>
          <w:b/>
        </w:rPr>
        <w:t>行</w:t>
      </w:r>
      <w:r>
        <w:rPr>
          <w:rFonts w:hint="eastAsia"/>
        </w:rPr>
        <w:t>的访问控制机制</w:t>
      </w:r>
    </w:p>
    <w:p w14:paraId="100E6F9A">
      <w:pPr>
        <w:pStyle w:val="6"/>
        <w:numPr>
          <w:ilvl w:val="2"/>
          <w:numId w:val="3"/>
        </w:numPr>
        <w:ind w:firstLineChars="0"/>
      </w:pPr>
      <w:r>
        <w:rPr>
          <w:rFonts w:hint="eastAsia"/>
          <w:b/>
          <w:color w:val="4472C4" w:themeColor="accent5"/>
          <w14:textFill>
            <w14:solidFill>
              <w14:schemeClr w14:val="accent5"/>
            </w14:solidFill>
          </w14:textFill>
        </w:rPr>
        <w:t>权限表</w:t>
      </w:r>
      <w:r>
        <w:t>(Capability List)机制</w:t>
      </w:r>
    </w:p>
    <w:p w14:paraId="4BCCCFEE">
      <w:pPr>
        <w:pStyle w:val="6"/>
        <w:numPr>
          <w:ilvl w:val="2"/>
          <w:numId w:val="3"/>
        </w:numPr>
        <w:ind w:firstLineChars="0"/>
      </w:pPr>
      <w:r>
        <w:rPr>
          <w:rFonts w:hint="eastAsia"/>
          <w:b/>
          <w:color w:val="4472C4" w:themeColor="accent5"/>
          <w14:textFill>
            <w14:solidFill>
              <w14:schemeClr w14:val="accent5"/>
            </w14:solidFill>
          </w14:textFill>
        </w:rPr>
        <w:t>前缀表</w:t>
      </w:r>
      <w:r>
        <w:t>(Profiles)机制</w:t>
      </w:r>
    </w:p>
    <w:p w14:paraId="4E805B7F">
      <w:pPr>
        <w:pStyle w:val="6"/>
        <w:numPr>
          <w:ilvl w:val="2"/>
          <w:numId w:val="3"/>
        </w:numPr>
        <w:ind w:firstLineChars="0"/>
      </w:pPr>
      <w:r>
        <w:rPr>
          <w:rFonts w:hint="eastAsia"/>
          <w:b/>
          <w:color w:val="4472C4" w:themeColor="accent5"/>
          <w14:textFill>
            <w14:solidFill>
              <w14:schemeClr w14:val="accent5"/>
            </w14:solidFill>
          </w14:textFill>
        </w:rPr>
        <w:t>口令</w:t>
      </w:r>
      <w:r>
        <w:t>(Password)机制</w:t>
      </w:r>
    </w:p>
    <w:p w14:paraId="2E71D728">
      <w:pPr>
        <w:pStyle w:val="6"/>
        <w:numPr>
          <w:ilvl w:val="1"/>
          <w:numId w:val="3"/>
        </w:numPr>
        <w:ind w:firstLineChars="0"/>
      </w:pPr>
      <w:r>
        <w:rPr>
          <w:rFonts w:hint="eastAsia"/>
        </w:rPr>
        <w:t>基于列的访问控制机制</w:t>
      </w:r>
    </w:p>
    <w:p w14:paraId="1112D42F">
      <w:pPr>
        <w:pStyle w:val="6"/>
        <w:numPr>
          <w:ilvl w:val="2"/>
          <w:numId w:val="3"/>
        </w:numPr>
        <w:ind w:firstLineChars="0"/>
      </w:pPr>
      <w:r>
        <w:rPr>
          <w:rFonts w:hint="eastAsia"/>
          <w:b/>
          <w:color w:val="4472C4" w:themeColor="accent5"/>
          <w14:textFill>
            <w14:solidFill>
              <w14:schemeClr w14:val="accent5"/>
            </w14:solidFill>
          </w14:textFill>
        </w:rPr>
        <w:t>保护位</w:t>
      </w:r>
      <w:r>
        <w:rPr>
          <w:rFonts w:hint="eastAsia"/>
        </w:rPr>
        <w:t>机制</w:t>
      </w:r>
    </w:p>
    <w:p w14:paraId="7F6593B5">
      <w:pPr>
        <w:pStyle w:val="6"/>
        <w:numPr>
          <w:ilvl w:val="2"/>
          <w:numId w:val="3"/>
        </w:numPr>
        <w:ind w:firstLineChars="0"/>
      </w:pPr>
      <w:r>
        <w:rPr>
          <w:rFonts w:hint="eastAsia"/>
          <w:b/>
          <w:color w:val="4472C4" w:themeColor="accent5"/>
          <w14:textFill>
            <w14:solidFill>
              <w14:schemeClr w14:val="accent5"/>
            </w14:solidFill>
          </w14:textFill>
        </w:rPr>
        <w:t>访问控制表</w:t>
      </w:r>
      <w:r>
        <w:t>(ACL)机制</w:t>
      </w:r>
      <w:r>
        <w:rPr>
          <w:rFonts w:hint="eastAsia"/>
        </w:rPr>
        <w:t>：</w:t>
      </w:r>
      <w:r>
        <w:rPr>
          <w:b/>
          <w:color w:val="FF0000"/>
        </w:rPr>
        <w:t>ACL方式是实现DAC策略的最好方法。</w:t>
      </w:r>
    </w:p>
    <w:p w14:paraId="12789B92">
      <w:pPr>
        <w:pStyle w:val="6"/>
        <w:numPr>
          <w:ilvl w:val="1"/>
          <w:numId w:val="3"/>
        </w:numPr>
        <w:ind w:firstLineChars="0"/>
      </w:pPr>
      <w:r>
        <w:rPr>
          <w:rFonts w:hint="eastAsia"/>
        </w:rPr>
        <w:t>访问许可权与访问操作权</w:t>
      </w:r>
    </w:p>
    <w:p w14:paraId="063DB141">
      <w:pPr>
        <w:pStyle w:val="6"/>
        <w:numPr>
          <w:ilvl w:val="2"/>
          <w:numId w:val="3"/>
        </w:numPr>
        <w:ind w:firstLineChars="0"/>
      </w:pPr>
      <w:r>
        <w:rPr>
          <w:rFonts w:hint="eastAsia"/>
          <w:b/>
          <w:color w:val="4472C4" w:themeColor="accent5"/>
          <w14:textFill>
            <w14:solidFill>
              <w14:schemeClr w14:val="accent5"/>
            </w14:solidFill>
          </w14:textFill>
        </w:rPr>
        <w:t>访问操作</w:t>
      </w:r>
      <w:r>
        <w:rPr>
          <w:rFonts w:hint="eastAsia"/>
        </w:rPr>
        <w:t>表示有权对客体进行的一些具体操作，如读、写、执行等</w:t>
      </w:r>
    </w:p>
    <w:p w14:paraId="14045B21">
      <w:pPr>
        <w:pStyle w:val="6"/>
        <w:numPr>
          <w:ilvl w:val="2"/>
          <w:numId w:val="3"/>
        </w:numPr>
        <w:ind w:firstLineChars="0"/>
      </w:pPr>
      <w:r>
        <w:rPr>
          <w:rFonts w:hint="eastAsia"/>
          <w:b/>
          <w:color w:val="4472C4" w:themeColor="accent5"/>
          <w14:textFill>
            <w14:solidFill>
              <w14:schemeClr w14:val="accent5"/>
            </w14:solidFill>
          </w14:textFill>
        </w:rPr>
        <w:t>访问许可</w:t>
      </w:r>
      <w:r>
        <w:rPr>
          <w:rFonts w:hint="eastAsia"/>
        </w:rPr>
        <w:t>则表示可以改变访问权限的能力或把这种能力转授给其他主体的能力。</w:t>
      </w:r>
    </w:p>
    <w:p w14:paraId="484F8611">
      <w:pPr>
        <w:pStyle w:val="6"/>
        <w:numPr>
          <w:ilvl w:val="0"/>
          <w:numId w:val="3"/>
        </w:numPr>
        <w:ind w:firstLineChars="0"/>
      </w:pPr>
      <w:r>
        <w:rPr>
          <w:rFonts w:hint="eastAsia"/>
        </w:rPr>
        <w:t>在一个系统中，不仅主体对客体有控制关系，主体与主体之间也有控制关系，这就涉及到对许可权的管理问题。</w:t>
      </w:r>
    </w:p>
    <w:p w14:paraId="55C6F52A">
      <w:pPr>
        <w:pStyle w:val="6"/>
        <w:numPr>
          <w:ilvl w:val="0"/>
          <w:numId w:val="3"/>
        </w:numPr>
        <w:ind w:firstLineChars="0"/>
      </w:pPr>
      <w:r>
        <w:rPr>
          <w:rFonts w:hint="eastAsia"/>
        </w:rPr>
        <w:t>自主访问控制</w:t>
      </w:r>
      <w:r>
        <w:t>(DAC)</w:t>
      </w:r>
    </w:p>
    <w:p w14:paraId="61377CDD">
      <w:pPr>
        <w:pStyle w:val="6"/>
        <w:numPr>
          <w:ilvl w:val="1"/>
          <w:numId w:val="3"/>
        </w:numPr>
        <w:ind w:firstLineChars="0"/>
      </w:pPr>
      <w:r>
        <w:rPr>
          <w:rFonts w:hint="eastAsia"/>
          <w:b/>
          <w:color w:val="4472C4" w:themeColor="accent5"/>
          <w14:textFill>
            <w14:solidFill>
              <w14:schemeClr w14:val="accent5"/>
            </w14:solidFill>
          </w14:textFill>
        </w:rPr>
        <w:t>层次型</w:t>
      </w:r>
      <w:r>
        <w:rPr>
          <w:rFonts w:hint="eastAsia"/>
        </w:rPr>
        <w:t>的（</w:t>
      </w:r>
      <w:r>
        <w:t>Hierarchical）</w:t>
      </w:r>
    </w:p>
    <w:p w14:paraId="2708F464">
      <w:pPr>
        <w:pStyle w:val="6"/>
        <w:numPr>
          <w:ilvl w:val="1"/>
          <w:numId w:val="3"/>
        </w:numPr>
        <w:ind w:firstLineChars="0"/>
      </w:pPr>
      <w:r>
        <w:rPr>
          <w:rFonts w:hint="eastAsia"/>
          <w:b/>
          <w:color w:val="4472C4" w:themeColor="accent5"/>
          <w14:textFill>
            <w14:solidFill>
              <w14:schemeClr w14:val="accent5"/>
            </w14:solidFill>
          </w14:textFill>
        </w:rPr>
        <w:t>属主型</w:t>
      </w:r>
      <w:r>
        <w:rPr>
          <w:rFonts w:hint="eastAsia"/>
        </w:rPr>
        <w:t>的（</w:t>
      </w:r>
      <w:r>
        <w:t>Owner）</w:t>
      </w:r>
    </w:p>
    <w:p w14:paraId="6D549C39">
      <w:pPr>
        <w:pStyle w:val="6"/>
        <w:numPr>
          <w:ilvl w:val="1"/>
          <w:numId w:val="3"/>
        </w:numPr>
        <w:ind w:firstLineChars="0"/>
      </w:pPr>
      <w:r>
        <w:rPr>
          <w:rFonts w:hint="eastAsia"/>
          <w:b/>
          <w:color w:val="4472C4" w:themeColor="accent5"/>
          <w14:textFill>
            <w14:solidFill>
              <w14:schemeClr w14:val="accent5"/>
            </w14:solidFill>
          </w14:textFill>
        </w:rPr>
        <w:t>自由型</w:t>
      </w:r>
      <w:r>
        <w:rPr>
          <w:rFonts w:hint="eastAsia"/>
        </w:rPr>
        <w:t>的（</w:t>
      </w:r>
      <w:r>
        <w:t>Laisser-Faire）</w:t>
      </w:r>
    </w:p>
    <w:p w14:paraId="0BF0465E">
      <w:pPr>
        <w:pStyle w:val="6"/>
        <w:numPr>
          <w:ilvl w:val="0"/>
          <w:numId w:val="3"/>
        </w:numPr>
        <w:ind w:firstLineChars="0"/>
      </w:pPr>
      <w:r>
        <w:t>DAC机制的</w:t>
      </w:r>
      <w:r>
        <w:rPr>
          <w:b/>
          <w:color w:val="4472C4" w:themeColor="accent5"/>
          <w14:textFill>
            <w14:solidFill>
              <w14:schemeClr w14:val="accent5"/>
            </w14:solidFill>
          </w14:textFill>
        </w:rPr>
        <w:t>缺陷</w:t>
      </w:r>
      <w:r>
        <w:t>：</w:t>
      </w:r>
    </w:p>
    <w:p w14:paraId="44F47A34">
      <w:pPr>
        <w:pStyle w:val="6"/>
        <w:numPr>
          <w:ilvl w:val="1"/>
          <w:numId w:val="3"/>
        </w:numPr>
        <w:ind w:firstLineChars="0"/>
      </w:pPr>
      <w:r>
        <w:rPr>
          <w:rFonts w:hint="eastAsia"/>
        </w:rPr>
        <w:t>允许用户自主地转授访问权，这是系统不安全的隐患。</w:t>
      </w:r>
      <w:r>
        <w:t xml:space="preserve"> </w:t>
      </w:r>
    </w:p>
    <w:p w14:paraId="3B21A2D7">
      <w:pPr>
        <w:pStyle w:val="6"/>
        <w:numPr>
          <w:ilvl w:val="1"/>
          <w:numId w:val="3"/>
        </w:numPr>
        <w:ind w:firstLineChars="0"/>
      </w:pPr>
      <w:r>
        <w:rPr>
          <w:rFonts w:hint="eastAsia"/>
        </w:rPr>
        <w:t>系统无法区分是用户合法的修改还是木马程序的非法修改。</w:t>
      </w:r>
      <w:r>
        <w:t xml:space="preserve"> </w:t>
      </w:r>
    </w:p>
    <w:p w14:paraId="7481A75D">
      <w:pPr>
        <w:pStyle w:val="6"/>
        <w:numPr>
          <w:ilvl w:val="1"/>
          <w:numId w:val="3"/>
        </w:numPr>
        <w:ind w:firstLineChars="0"/>
      </w:pPr>
      <w:r>
        <w:rPr>
          <w:rFonts w:hint="eastAsia"/>
        </w:rPr>
        <w:t>无法防止木马程序利用共享客体或隐蔽信道传送信息。</w:t>
      </w:r>
      <w:r>
        <w:t xml:space="preserve"> </w:t>
      </w:r>
    </w:p>
    <w:p w14:paraId="415FFC1A">
      <w:pPr>
        <w:pStyle w:val="6"/>
        <w:numPr>
          <w:ilvl w:val="1"/>
          <w:numId w:val="3"/>
        </w:numPr>
        <w:ind w:firstLineChars="0"/>
      </w:pPr>
      <w:r>
        <w:rPr>
          <w:rFonts w:hint="eastAsia"/>
        </w:rPr>
        <w:t>无法解决因为用户无意（如程序错误、某些误操作等）或不负责任的操作而造成的敏感信息的泄漏问题。</w:t>
      </w:r>
    </w:p>
    <w:p w14:paraId="6C9EC9C0">
      <w:pPr>
        <w:pStyle w:val="6"/>
        <w:numPr>
          <w:ilvl w:val="0"/>
          <w:numId w:val="3"/>
        </w:numPr>
        <w:ind w:firstLineChars="0"/>
      </w:pPr>
      <w:r>
        <w:rPr>
          <w:rFonts w:hint="eastAsia"/>
          <w:b/>
          <w:color w:val="4472C4" w:themeColor="accent5"/>
          <w14:textFill>
            <w14:solidFill>
              <w14:schemeClr w14:val="accent5"/>
            </w14:solidFill>
          </w14:textFill>
        </w:rPr>
        <w:t>强制访问控制</w:t>
      </w:r>
      <w:r>
        <w:t>(MAC)</w:t>
      </w:r>
      <w:r>
        <w:rPr>
          <w:rFonts w:hint="eastAsia"/>
        </w:rPr>
        <w:t>：有效地解决特洛伊木马攻击这类问题。一般把信息按机密程度进行分级</w:t>
      </w:r>
    </w:p>
    <w:p w14:paraId="0204CC56">
      <w:pPr>
        <w:pStyle w:val="6"/>
        <w:numPr>
          <w:ilvl w:val="0"/>
          <w:numId w:val="3"/>
        </w:numPr>
        <w:ind w:firstLineChars="0"/>
      </w:pPr>
      <w:r>
        <w:rPr>
          <w:rFonts w:hint="eastAsia"/>
          <w:b/>
          <w:color w:val="4472C4" w:themeColor="accent5"/>
          <w14:textFill>
            <w14:solidFill>
              <w14:schemeClr w14:val="accent5"/>
            </w14:solidFill>
          </w14:textFill>
        </w:rPr>
        <w:t>基于角色的访问控制</w:t>
      </w:r>
      <w:r>
        <w:rPr>
          <w:b/>
          <w:color w:val="4472C4" w:themeColor="accent5"/>
          <w14:textFill>
            <w14:solidFill>
              <w14:schemeClr w14:val="accent5"/>
            </w14:solidFill>
          </w14:textFill>
        </w:rPr>
        <w:t>RBAC</w:t>
      </w:r>
      <w:r>
        <w:t>(Role-Based Access Control)模型</w:t>
      </w:r>
      <w:r>
        <w:rPr>
          <w:rFonts w:hint="eastAsia"/>
        </w:rPr>
        <w:t>。基本元素包括：</w:t>
      </w:r>
      <w:r>
        <w:rPr>
          <w:rFonts w:hint="eastAsia"/>
          <w:b/>
          <w:bCs/>
        </w:rPr>
        <w:t>用户、角色和权限</w:t>
      </w:r>
      <w:r>
        <w:rPr>
          <w:rFonts w:hint="eastAsia"/>
        </w:rPr>
        <w:t>：</w:t>
      </w:r>
    </w:p>
    <w:p w14:paraId="6D73F0E2">
      <w:pPr>
        <w:pStyle w:val="6"/>
        <w:ind w:left="420" w:firstLine="0" w:firstLineChars="0"/>
        <w:rPr>
          <w:rFonts w:hint="eastAsia"/>
        </w:rPr>
      </w:pPr>
      <w:r>
        <w:rPr>
          <w:rFonts w:hint="eastAsia"/>
        </w:rPr>
        <w:t>所谓“</w:t>
      </w:r>
      <w:r>
        <w:rPr>
          <w:rFonts w:hint="eastAsia"/>
          <w:b/>
          <w:color w:val="4472C4" w:themeColor="accent5"/>
          <w14:textFill>
            <w14:solidFill>
              <w14:schemeClr w14:val="accent5"/>
            </w14:solidFill>
          </w14:textFill>
        </w:rPr>
        <w:t>角色</w:t>
      </w:r>
      <w:r>
        <w:rPr>
          <w:rFonts w:hint="eastAsia"/>
        </w:rPr>
        <w:t>”，是指一个或一群用户在组织内可执行的操作的集合。这里的角色就充当着主体</w:t>
      </w:r>
      <w:r>
        <w:t>(用户)和客体之间的关系的桥梁</w:t>
      </w:r>
    </w:p>
    <w:p w14:paraId="44C4EBA1">
      <w:pPr>
        <w:pStyle w:val="6"/>
        <w:numPr>
          <w:ilvl w:val="0"/>
          <w:numId w:val="3"/>
        </w:numPr>
        <w:ind w:firstLineChars="0"/>
        <w:rPr>
          <w:rFonts w:hint="eastAsia"/>
          <w:b/>
          <w:color w:val="4472C4" w:themeColor="accent5"/>
          <w14:textFill>
            <w14:solidFill>
              <w14:schemeClr w14:val="accent5"/>
            </w14:solidFill>
          </w14:textFill>
        </w:rPr>
      </w:pPr>
      <w:r>
        <w:rPr>
          <w:b/>
          <w:color w:val="4472C4" w:themeColor="accent5"/>
          <w14:textFill>
            <w14:solidFill>
              <w14:schemeClr w14:val="accent5"/>
            </w14:solidFill>
          </w14:textFill>
        </w:rPr>
        <w:t>RBAC与DAC的根本区别在于，用户</w:t>
      </w:r>
      <w:r>
        <w:rPr>
          <w:b/>
          <w:color w:val="4472C4" w:themeColor="accent5"/>
          <w:highlight w:val="yellow"/>
          <w14:textFill>
            <w14:solidFill>
              <w14:schemeClr w14:val="accent5"/>
            </w14:solidFill>
          </w14:textFill>
        </w:rPr>
        <w:t>不能自主的将访问权限转授</w:t>
      </w:r>
      <w:r>
        <w:rPr>
          <w:b/>
          <w:color w:val="4472C4" w:themeColor="accent5"/>
          <w14:textFill>
            <w14:solidFill>
              <w14:schemeClr w14:val="accent5"/>
            </w14:solidFill>
          </w14:textFill>
        </w:rPr>
        <w:t>给别的用户。</w:t>
      </w:r>
    </w:p>
    <w:p w14:paraId="64306071">
      <w:pPr>
        <w:pStyle w:val="6"/>
        <w:numPr>
          <w:ilvl w:val="0"/>
          <w:numId w:val="3"/>
        </w:numPr>
        <w:ind w:firstLineChars="0"/>
        <w:rPr>
          <w:b/>
          <w:color w:val="4472C4" w:themeColor="accent5"/>
          <w14:textFill>
            <w14:solidFill>
              <w14:schemeClr w14:val="accent5"/>
            </w14:solidFill>
          </w14:textFill>
        </w:rPr>
      </w:pPr>
      <w:r>
        <w:rPr>
          <w:b/>
          <w:color w:val="4472C4" w:themeColor="accent5"/>
          <w14:textFill>
            <w14:solidFill>
              <w14:schemeClr w14:val="accent5"/>
            </w14:solidFill>
          </w14:textFill>
        </w:rPr>
        <w:t>RBAC与MAC的区别在于，MAC是基于</w:t>
      </w:r>
      <w:r>
        <w:rPr>
          <w:b/>
          <w:color w:val="4472C4" w:themeColor="accent5"/>
          <w:highlight w:val="yellow"/>
          <w14:textFill>
            <w14:solidFill>
              <w14:schemeClr w14:val="accent5"/>
            </w14:solidFill>
          </w14:textFill>
        </w:rPr>
        <w:t>多级安全需求</w:t>
      </w:r>
      <w:r>
        <w:rPr>
          <w:b/>
          <w:color w:val="4472C4" w:themeColor="accent5"/>
          <w14:textFill>
            <w14:solidFill>
              <w14:schemeClr w14:val="accent5"/>
            </w14:solidFill>
          </w14:textFill>
        </w:rPr>
        <w:t>的，而RBAC不是。</w:t>
      </w:r>
    </w:p>
    <w:p w14:paraId="713EFAD5">
      <w:pPr>
        <w:pStyle w:val="6"/>
        <w:numPr>
          <w:ilvl w:val="0"/>
          <w:numId w:val="3"/>
        </w:numPr>
        <w:ind w:firstLineChars="0"/>
      </w:pPr>
      <w:r>
        <w:t>Windows认证机制</w:t>
      </w:r>
    </w:p>
    <w:p w14:paraId="53D83B82">
      <w:pPr>
        <w:pStyle w:val="6"/>
        <w:ind w:left="420" w:firstLine="0" w:firstLineChars="0"/>
      </w:pPr>
      <w:r>
        <w:rPr>
          <w:rFonts w:hint="eastAsia"/>
        </w:rPr>
        <w:t>以</w:t>
      </w:r>
      <w:r>
        <w:t>Windows 2000为例，系统提供两种基本认证类型，即</w:t>
      </w:r>
      <w:r>
        <w:rPr>
          <w:b/>
          <w:color w:val="4472C4" w:themeColor="accent5"/>
          <w14:textFill>
            <w14:solidFill>
              <w14:schemeClr w14:val="accent5"/>
            </w14:solidFill>
          </w14:textFill>
        </w:rPr>
        <w:t>本地认证</w:t>
      </w:r>
      <w:r>
        <w:t>和</w:t>
      </w:r>
      <w:r>
        <w:rPr>
          <w:b/>
          <w:color w:val="4472C4" w:themeColor="accent5"/>
          <w14:textFill>
            <w14:solidFill>
              <w14:schemeClr w14:val="accent5"/>
            </w14:solidFill>
          </w14:textFill>
        </w:rPr>
        <w:t>网络认证</w:t>
      </w:r>
      <w:r>
        <w:t>。</w:t>
      </w:r>
    </w:p>
    <w:p w14:paraId="0F3E89D5">
      <w:pPr>
        <w:pStyle w:val="6"/>
        <w:numPr>
          <w:ilvl w:val="0"/>
          <w:numId w:val="3"/>
        </w:numPr>
        <w:ind w:firstLineChars="0"/>
        <w:rPr>
          <w:rFonts w:hint="eastAsia"/>
        </w:rPr>
      </w:pPr>
      <w:r>
        <w:rPr>
          <w:rFonts w:hint="eastAsia"/>
          <w:b/>
          <w:color w:val="4472C4" w:themeColor="accent5"/>
          <w14:textFill>
            <w14:solidFill>
              <w14:schemeClr w14:val="accent5"/>
            </w14:solidFill>
          </w14:textFill>
        </w:rPr>
        <w:t>用户成功地登录之后，只要用户没有注销自己，其在系统中的权力就以</w:t>
      </w:r>
      <w:r>
        <w:rPr>
          <w:b/>
          <w:color w:val="4472C4" w:themeColor="accent5"/>
          <w:highlight w:val="yellow"/>
          <w14:textFill>
            <w14:solidFill>
              <w14:schemeClr w14:val="accent5"/>
            </w14:solidFill>
          </w14:textFill>
        </w:rPr>
        <w:t>SID</w:t>
      </w:r>
      <w:r>
        <w:rPr>
          <w:b/>
          <w:color w:val="4472C4" w:themeColor="accent5"/>
          <w14:textFill>
            <w14:solidFill>
              <w14:schemeClr w14:val="accent5"/>
            </w14:solidFill>
          </w14:textFill>
        </w:rPr>
        <w:t>为准</w:t>
      </w:r>
      <w:r>
        <w:t>，Windows安全系统在此期间不再检查安全账户数据库SAM。</w:t>
      </w:r>
    </w:p>
    <w:p w14:paraId="5C99E8EA"/>
    <w:p w14:paraId="7E8B5150"/>
    <w:p w14:paraId="1FDEE853"/>
    <w:p w14:paraId="25B0FFA4"/>
    <w:p w14:paraId="466ADF02"/>
    <w:p w14:paraId="466F326E"/>
    <w:p w14:paraId="0B4E46B6"/>
    <w:p w14:paraId="655A237B"/>
    <w:p w14:paraId="58EAF3FA"/>
    <w:p w14:paraId="7B148F95">
      <w:pPr>
        <w:rPr>
          <w:rFonts w:hint="eastAsia"/>
        </w:rPr>
      </w:pPr>
    </w:p>
    <w:p w14:paraId="2D8A4E89">
      <w:pPr>
        <w:pStyle w:val="2"/>
      </w:pPr>
      <w:r>
        <w:rPr>
          <w:rFonts w:hint="eastAsia"/>
        </w:rPr>
        <w:t>第06章.</w:t>
      </w:r>
      <w:r>
        <w:t>数据库安全</w:t>
      </w:r>
    </w:p>
    <w:p w14:paraId="0F80225D">
      <w:pPr>
        <w:pStyle w:val="6"/>
        <w:numPr>
          <w:ilvl w:val="0"/>
          <w:numId w:val="3"/>
        </w:numPr>
        <w:ind w:firstLineChars="0"/>
      </w:pPr>
      <w:r>
        <w:rPr>
          <w:rFonts w:hint="eastAsia"/>
        </w:rPr>
        <w:t>关系、层次和网状型数据库模型：</w:t>
      </w:r>
    </w:p>
    <w:p w14:paraId="1578CB4D">
      <w:pPr>
        <w:pStyle w:val="6"/>
        <w:numPr>
          <w:ilvl w:val="1"/>
          <w:numId w:val="3"/>
        </w:numPr>
        <w:ind w:firstLineChars="0"/>
      </w:pPr>
      <w:r>
        <w:rPr>
          <w:rFonts w:hint="eastAsia"/>
          <w:b/>
          <w:color w:val="4472C4" w:themeColor="accent5"/>
          <w14:textFill>
            <w14:solidFill>
              <w14:schemeClr w14:val="accent5"/>
            </w14:solidFill>
          </w14:textFill>
        </w:rPr>
        <w:t>关系结构模型</w:t>
      </w:r>
      <w:r>
        <w:rPr>
          <w:rFonts w:hint="eastAsia"/>
        </w:rPr>
        <w:t>：把一些复杂的数据结构归结为简单的二元关系</w:t>
      </w:r>
      <w:r>
        <w:t>(即二维表格形式)，按照关系运算理论(主要是三范式原则)组织与管理数据。</w:t>
      </w:r>
    </w:p>
    <w:p w14:paraId="06EEC6E9">
      <w:pPr>
        <w:pStyle w:val="6"/>
        <w:numPr>
          <w:ilvl w:val="1"/>
          <w:numId w:val="3"/>
        </w:numPr>
        <w:ind w:firstLineChars="0"/>
      </w:pPr>
      <w:r>
        <w:rPr>
          <w:rFonts w:hint="eastAsia"/>
          <w:b/>
          <w:color w:val="4472C4" w:themeColor="accent5"/>
          <w14:textFill>
            <w14:solidFill>
              <w14:schemeClr w14:val="accent5"/>
            </w14:solidFill>
          </w14:textFill>
        </w:rPr>
        <w:t>层次结构模型</w:t>
      </w:r>
      <w:r>
        <w:rPr>
          <w:rFonts w:hint="eastAsia"/>
        </w:rPr>
        <w:t>：实质上是一种有根节点的定向有序树</w:t>
      </w:r>
      <w:r>
        <w:t>(在离散数学中树被定义为一个无回路的连通图)。</w:t>
      </w:r>
    </w:p>
    <w:p w14:paraId="6B9E3157">
      <w:pPr>
        <w:pStyle w:val="6"/>
        <w:numPr>
          <w:ilvl w:val="1"/>
          <w:numId w:val="3"/>
        </w:numPr>
        <w:ind w:firstLineChars="0"/>
      </w:pPr>
      <w:r>
        <w:rPr>
          <w:rFonts w:hint="eastAsia"/>
          <w:b/>
          <w:color w:val="4472C4" w:themeColor="accent5"/>
          <w14:textFill>
            <w14:solidFill>
              <w14:schemeClr w14:val="accent5"/>
            </w14:solidFill>
          </w14:textFill>
        </w:rPr>
        <w:t>网状结构模型</w:t>
      </w:r>
      <w:r>
        <w:rPr>
          <w:rFonts w:hint="eastAsia"/>
        </w:rPr>
        <w:t>：按照网状数据结构建立的数据库系统称为网状数据库系统。</w:t>
      </w:r>
    </w:p>
    <w:p w14:paraId="00F2B193">
      <w:pPr>
        <w:pStyle w:val="6"/>
        <w:numPr>
          <w:ilvl w:val="0"/>
          <w:numId w:val="3"/>
        </w:numPr>
        <w:ind w:firstLineChars="0"/>
      </w:pPr>
      <w:r>
        <w:rPr>
          <w:rFonts w:hint="eastAsia"/>
        </w:rPr>
        <w:t>数据库的</w:t>
      </w:r>
      <w:r>
        <w:rPr>
          <w:rFonts w:hint="eastAsia"/>
          <w:b/>
          <w:bCs/>
          <w:highlight w:val="yellow"/>
        </w:rPr>
        <w:t>安全需求</w:t>
      </w:r>
      <w:r>
        <w:rPr>
          <w:rFonts w:hint="eastAsia"/>
        </w:rPr>
        <w:t>：</w:t>
      </w:r>
    </w:p>
    <w:p w14:paraId="49AB33DA">
      <w:pPr>
        <w:pStyle w:val="6"/>
        <w:numPr>
          <w:ilvl w:val="1"/>
          <w:numId w:val="3"/>
        </w:numPr>
        <w:ind w:firstLineChars="0"/>
      </w:pPr>
      <w:r>
        <w:rPr>
          <w:rFonts w:hint="eastAsia"/>
          <w:highlight w:val="yellow"/>
        </w:rPr>
        <w:t>访问控制与用户认证</w:t>
      </w:r>
    </w:p>
    <w:p w14:paraId="21DEEA35">
      <w:pPr>
        <w:pStyle w:val="6"/>
        <w:numPr>
          <w:ilvl w:val="1"/>
          <w:numId w:val="3"/>
        </w:numPr>
        <w:ind w:firstLineChars="0"/>
      </w:pPr>
      <w:r>
        <w:rPr>
          <w:rFonts w:hint="eastAsia"/>
          <w:highlight w:val="yellow"/>
        </w:rPr>
        <w:t>保密性与可用性</w:t>
      </w:r>
    </w:p>
    <w:p w14:paraId="0AE401C7">
      <w:pPr>
        <w:pStyle w:val="6"/>
        <w:numPr>
          <w:ilvl w:val="1"/>
          <w:numId w:val="3"/>
        </w:numPr>
        <w:ind w:firstLineChars="0"/>
      </w:pPr>
      <w:r>
        <w:rPr>
          <w:rFonts w:hint="eastAsia"/>
          <w:highlight w:val="yellow"/>
        </w:rPr>
        <w:t>数据库的完整性</w:t>
      </w:r>
    </w:p>
    <w:p w14:paraId="3E30AE8B">
      <w:pPr>
        <w:pStyle w:val="6"/>
        <w:numPr>
          <w:ilvl w:val="2"/>
          <w:numId w:val="3"/>
        </w:numPr>
        <w:ind w:firstLineChars="0"/>
      </w:pPr>
      <w:r>
        <w:rPr>
          <w:rFonts w:hint="eastAsia"/>
          <w:b/>
          <w:color w:val="4472C4" w:themeColor="accent5"/>
          <w14:textFill>
            <w14:solidFill>
              <w14:schemeClr w14:val="accent5"/>
            </w14:solidFill>
          </w14:textFill>
        </w:rPr>
        <w:t>物理完整性</w:t>
      </w:r>
      <w:r>
        <w:rPr>
          <w:rFonts w:hint="eastAsia"/>
        </w:rPr>
        <w:t>：要求从</w:t>
      </w:r>
      <w:r>
        <w:rPr>
          <w:rFonts w:hint="eastAsia"/>
          <w:b/>
          <w:bCs/>
        </w:rPr>
        <w:t>硬件或环境</w:t>
      </w:r>
      <w:r>
        <w:rPr>
          <w:rFonts w:hint="eastAsia"/>
        </w:rPr>
        <w:t>方面保护数据库的安全，防止数据被破坏或不可读。</w:t>
      </w:r>
    </w:p>
    <w:p w14:paraId="37D6F41A">
      <w:pPr>
        <w:pStyle w:val="6"/>
        <w:numPr>
          <w:ilvl w:val="2"/>
          <w:numId w:val="3"/>
        </w:numPr>
        <w:ind w:firstLineChars="0"/>
      </w:pPr>
      <w:r>
        <w:rPr>
          <w:rFonts w:hint="eastAsia"/>
          <w:b/>
          <w:color w:val="4472C4" w:themeColor="accent5"/>
          <w14:textFill>
            <w14:solidFill>
              <w14:schemeClr w14:val="accent5"/>
            </w14:solidFill>
          </w14:textFill>
        </w:rPr>
        <w:t>逻辑完整性</w:t>
      </w:r>
      <w:r>
        <w:rPr>
          <w:rFonts w:hint="eastAsia"/>
        </w:rPr>
        <w:t>：要求保持</w:t>
      </w:r>
      <w:r>
        <w:rPr>
          <w:rFonts w:hint="eastAsia"/>
          <w:b/>
          <w:bCs/>
        </w:rPr>
        <w:t>数据库逻辑结构</w:t>
      </w:r>
      <w:r>
        <w:rPr>
          <w:rFonts w:hint="eastAsia"/>
        </w:rPr>
        <w:t>的完整性，还包括数据库结构和库表结构设计的合理性</w:t>
      </w:r>
    </w:p>
    <w:p w14:paraId="656CEC3E">
      <w:pPr>
        <w:pStyle w:val="6"/>
        <w:numPr>
          <w:ilvl w:val="2"/>
          <w:numId w:val="3"/>
        </w:numPr>
        <w:ind w:firstLineChars="0"/>
        <w:rPr>
          <w:rFonts w:hint="eastAsia"/>
        </w:rPr>
      </w:pPr>
      <w:r>
        <w:rPr>
          <w:rFonts w:hint="eastAsia"/>
          <w:b/>
          <w:color w:val="4472C4" w:themeColor="accent5"/>
          <w14:textFill>
            <w14:solidFill>
              <w14:schemeClr w14:val="accent5"/>
            </w14:solidFill>
          </w14:textFill>
        </w:rPr>
        <w:t>元素完整性</w:t>
      </w:r>
      <w:r>
        <w:rPr>
          <w:rFonts w:hint="eastAsia"/>
        </w:rPr>
        <w:t>：元素完整性主要是指保持</w:t>
      </w:r>
      <w:r>
        <w:rPr>
          <w:rFonts w:hint="eastAsia"/>
          <w:b/>
          <w:bCs/>
        </w:rPr>
        <w:t>数据字段内容的正确性与准确性</w:t>
      </w:r>
    </w:p>
    <w:p w14:paraId="4002B087">
      <w:pPr>
        <w:pStyle w:val="6"/>
        <w:numPr>
          <w:ilvl w:val="1"/>
          <w:numId w:val="3"/>
        </w:numPr>
        <w:ind w:firstLineChars="0"/>
        <w:rPr>
          <w:rFonts w:hint="eastAsia"/>
        </w:rPr>
      </w:pPr>
      <w:r>
        <w:rPr>
          <w:rFonts w:hint="eastAsia"/>
          <w:highlight w:val="yellow"/>
        </w:rPr>
        <w:t>可审计性</w:t>
      </w:r>
      <w:r>
        <w:rPr>
          <w:rFonts w:hint="eastAsia"/>
        </w:rPr>
        <w:t>：对于</w:t>
      </w:r>
      <w:r>
        <w:rPr>
          <w:rFonts w:hint="eastAsia"/>
          <w:b/>
          <w:color w:val="4472C4" w:themeColor="accent5"/>
          <w14:textFill>
            <w14:solidFill>
              <w14:schemeClr w14:val="accent5"/>
            </w14:solidFill>
          </w14:textFill>
        </w:rPr>
        <w:t>审计粒度</w:t>
      </w:r>
      <w:r>
        <w:rPr>
          <w:rFonts w:hint="eastAsia"/>
        </w:rPr>
        <w:t>与</w:t>
      </w:r>
      <w:r>
        <w:rPr>
          <w:rFonts w:hint="eastAsia"/>
          <w:b/>
          <w:color w:val="4472C4" w:themeColor="accent5"/>
          <w14:textFill>
            <w14:solidFill>
              <w14:schemeClr w14:val="accent5"/>
            </w14:solidFill>
          </w14:textFill>
        </w:rPr>
        <w:t>审计对象</w:t>
      </w:r>
      <w:r>
        <w:rPr>
          <w:rFonts w:hint="eastAsia"/>
        </w:rPr>
        <w:t>的选择，需要考虑存储空间的消耗问题。</w:t>
      </w:r>
      <w:r>
        <w:rPr>
          <w:rFonts w:hint="eastAsia"/>
          <w:b/>
        </w:rPr>
        <w:t>审计粒度</w:t>
      </w:r>
      <w:r>
        <w:rPr>
          <w:rFonts w:hint="eastAsia"/>
        </w:rPr>
        <w:t>是指在审计日志中将记录到哪一个层次上的操作（事件）。</w:t>
      </w:r>
    </w:p>
    <w:p w14:paraId="798AADF1">
      <w:pPr>
        <w:pStyle w:val="6"/>
        <w:numPr>
          <w:ilvl w:val="0"/>
          <w:numId w:val="3"/>
        </w:numPr>
        <w:ind w:firstLineChars="0"/>
      </w:pPr>
      <w:r>
        <w:rPr>
          <w:rFonts w:hint="eastAsia"/>
        </w:rPr>
        <w:t>数据库的</w:t>
      </w:r>
      <w:r>
        <w:rPr>
          <w:rFonts w:hint="eastAsia"/>
          <w:b/>
          <w:bCs/>
          <w:color w:val="auto"/>
        </w:rPr>
        <w:t>安全策略</w:t>
      </w:r>
      <w:r>
        <w:rPr>
          <w:rFonts w:hint="eastAsia"/>
        </w:rPr>
        <w:t>：包括</w:t>
      </w:r>
      <w:r>
        <w:rPr>
          <w:rFonts w:hint="eastAsia"/>
          <w:b/>
          <w:color w:val="4472C4" w:themeColor="accent5"/>
          <w:u w:val="single"/>
          <w14:textFill>
            <w14:solidFill>
              <w14:schemeClr w14:val="accent5"/>
            </w14:solidFill>
          </w14:textFill>
        </w:rPr>
        <w:t>安全管理</w:t>
      </w:r>
      <w:r>
        <w:rPr>
          <w:rFonts w:hint="eastAsia"/>
          <w:b/>
          <w:color w:val="4472C4" w:themeColor="accent5"/>
          <w14:textFill>
            <w14:solidFill>
              <w14:schemeClr w14:val="accent5"/>
            </w14:solidFill>
          </w14:textFill>
        </w:rPr>
        <w:t>策略</w:t>
      </w:r>
      <w:r>
        <w:rPr>
          <w:rFonts w:hint="eastAsia"/>
        </w:rPr>
        <w:t>和</w:t>
      </w:r>
      <w:r>
        <w:rPr>
          <w:rFonts w:hint="eastAsia"/>
          <w:b/>
          <w:color w:val="4472C4" w:themeColor="accent5"/>
          <w:u w:val="single"/>
          <w14:textFill>
            <w14:solidFill>
              <w14:schemeClr w14:val="accent5"/>
            </w14:solidFill>
          </w14:textFill>
        </w:rPr>
        <w:t>访问控制</w:t>
      </w:r>
      <w:r>
        <w:rPr>
          <w:rFonts w:hint="eastAsia"/>
          <w:b/>
          <w:color w:val="4472C4" w:themeColor="accent5"/>
          <w14:textFill>
            <w14:solidFill>
              <w14:schemeClr w14:val="accent5"/>
            </w14:solidFill>
          </w14:textFill>
        </w:rPr>
        <w:t>策略</w:t>
      </w:r>
      <w:r>
        <w:rPr>
          <w:rFonts w:hint="eastAsia"/>
        </w:rPr>
        <w:t>。</w:t>
      </w:r>
    </w:p>
    <w:p w14:paraId="1E415391">
      <w:pPr>
        <w:pStyle w:val="6"/>
        <w:numPr>
          <w:ilvl w:val="0"/>
          <w:numId w:val="3"/>
        </w:numPr>
        <w:ind w:firstLineChars="0"/>
      </w:pPr>
      <w:r>
        <w:rPr>
          <w:rFonts w:hint="eastAsia"/>
        </w:rPr>
        <w:t>数据库安全可分为</w:t>
      </w:r>
      <w:r>
        <w:t>2类：</w:t>
      </w:r>
      <w:r>
        <w:rPr>
          <w:b/>
          <w:color w:val="4472C4" w:themeColor="accent5"/>
          <w14:textFill>
            <w14:solidFill>
              <w14:schemeClr w14:val="accent5"/>
            </w14:solidFill>
          </w14:textFill>
        </w:rPr>
        <w:t>系统安全性</w:t>
      </w:r>
      <w:r>
        <w:t>和</w:t>
      </w:r>
      <w:r>
        <w:rPr>
          <w:b/>
          <w:color w:val="4472C4" w:themeColor="accent5"/>
          <w14:textFill>
            <w14:solidFill>
              <w14:schemeClr w14:val="accent5"/>
            </w14:solidFill>
          </w14:textFill>
        </w:rPr>
        <w:t>数据安全性</w:t>
      </w:r>
      <w:r>
        <w:t>。</w:t>
      </w:r>
    </w:p>
    <w:p w14:paraId="59A7C183">
      <w:pPr>
        <w:pStyle w:val="6"/>
        <w:ind w:left="420" w:firstLine="0" w:firstLineChars="0"/>
      </w:pPr>
      <w:r>
        <w:rPr>
          <w:rFonts w:hint="eastAsia"/>
        </w:rPr>
        <w:t>1）系统安全性：指在</w:t>
      </w:r>
      <w:r>
        <w:rPr>
          <w:rFonts w:hint="eastAsia"/>
          <w:b/>
          <w:color w:val="00B0F0"/>
        </w:rPr>
        <w:t>系统级</w:t>
      </w:r>
      <w:r>
        <w:rPr>
          <w:rFonts w:hint="eastAsia"/>
        </w:rPr>
        <w:t>控制数据库的存取和使用的机制</w:t>
      </w:r>
    </w:p>
    <w:p w14:paraId="3863D296">
      <w:pPr>
        <w:pStyle w:val="6"/>
        <w:ind w:left="420" w:firstLine="0" w:firstLineChars="0"/>
        <w:rPr>
          <w:rFonts w:hint="eastAsia"/>
        </w:rPr>
      </w:pPr>
      <w:r>
        <w:rPr>
          <w:rFonts w:hint="eastAsia"/>
        </w:rPr>
        <w:t>2）数据安全性：指在</w:t>
      </w:r>
      <w:r>
        <w:rPr>
          <w:rFonts w:hint="eastAsia"/>
          <w:b/>
          <w:color w:val="4472C4" w:themeColor="accent5"/>
          <w14:textFill>
            <w14:solidFill>
              <w14:schemeClr w14:val="accent5"/>
            </w14:solidFill>
          </w14:textFill>
        </w:rPr>
        <w:t>对象级</w:t>
      </w:r>
      <w:r>
        <w:rPr>
          <w:rFonts w:hint="eastAsia"/>
        </w:rPr>
        <w:t>控制数据库的存取和使用的机制</w:t>
      </w:r>
    </w:p>
    <w:p w14:paraId="22AB60A9">
      <w:pPr>
        <w:pStyle w:val="6"/>
        <w:numPr>
          <w:ilvl w:val="0"/>
          <w:numId w:val="3"/>
        </w:numPr>
        <w:ind w:firstLineChars="0"/>
      </w:pPr>
      <w:r>
        <w:rPr>
          <w:rFonts w:hint="eastAsia"/>
        </w:rPr>
        <w:t>数据库的安全性;</w:t>
      </w:r>
    </w:p>
    <w:p w14:paraId="5EC0319A">
      <w:pPr>
        <w:pStyle w:val="6"/>
        <w:numPr>
          <w:ilvl w:val="1"/>
          <w:numId w:val="3"/>
        </w:numPr>
        <w:ind w:firstLineChars="0"/>
      </w:pPr>
      <w:r>
        <w:rPr>
          <w:rFonts w:hint="eastAsia"/>
        </w:rPr>
        <w:t>用户认证</w:t>
      </w:r>
    </w:p>
    <w:p w14:paraId="3188D186">
      <w:pPr>
        <w:pStyle w:val="6"/>
        <w:numPr>
          <w:ilvl w:val="1"/>
          <w:numId w:val="3"/>
        </w:numPr>
        <w:ind w:firstLineChars="0"/>
      </w:pPr>
      <w:r>
        <w:rPr>
          <w:rFonts w:hint="eastAsia"/>
        </w:rPr>
        <w:t>存取控制</w:t>
      </w:r>
    </w:p>
    <w:p w14:paraId="2FB18EA8">
      <w:pPr>
        <w:pStyle w:val="6"/>
        <w:numPr>
          <w:ilvl w:val="1"/>
          <w:numId w:val="3"/>
        </w:numPr>
        <w:ind w:firstLineChars="0"/>
      </w:pPr>
      <w:r>
        <w:rPr>
          <w:rFonts w:hint="eastAsia"/>
        </w:rPr>
        <w:t>视图</w:t>
      </w:r>
    </w:p>
    <w:p w14:paraId="799B99FE">
      <w:pPr>
        <w:pStyle w:val="6"/>
        <w:numPr>
          <w:ilvl w:val="1"/>
          <w:numId w:val="3"/>
        </w:numPr>
        <w:ind w:firstLineChars="0"/>
        <w:rPr>
          <w:rFonts w:hint="eastAsia"/>
        </w:rPr>
      </w:pPr>
      <w:r>
        <w:rPr>
          <w:rFonts w:hint="eastAsia"/>
        </w:rPr>
        <w:t>加密存储</w:t>
      </w:r>
    </w:p>
    <w:p w14:paraId="12825499">
      <w:pPr>
        <w:pStyle w:val="6"/>
        <w:numPr>
          <w:ilvl w:val="0"/>
          <w:numId w:val="3"/>
        </w:numPr>
        <w:ind w:firstLineChars="0"/>
      </w:pPr>
      <w:r>
        <w:rPr>
          <w:rFonts w:hint="eastAsia"/>
        </w:rPr>
        <w:t>数据库的完整性：是指数据的正确性和相容性。</w:t>
      </w:r>
    </w:p>
    <w:p w14:paraId="1B8ABA01">
      <w:pPr>
        <w:pStyle w:val="6"/>
        <w:numPr>
          <w:ilvl w:val="0"/>
          <w:numId w:val="3"/>
        </w:numPr>
        <w:ind w:firstLineChars="0"/>
        <w:rPr>
          <w:b/>
          <w:color w:val="4472C4" w:themeColor="accent5"/>
          <w14:textFill>
            <w14:solidFill>
              <w14:schemeClr w14:val="accent5"/>
            </w14:solidFill>
          </w14:textFill>
        </w:rPr>
      </w:pPr>
      <w:r>
        <w:rPr>
          <w:rFonts w:hint="eastAsia"/>
          <w:b/>
          <w:color w:val="4472C4" w:themeColor="accent5"/>
          <w14:textFill>
            <w14:solidFill>
              <w14:schemeClr w14:val="accent5"/>
            </w14:solidFill>
          </w14:textFill>
        </w:rPr>
        <w:t>数据的完整性和安全性是两个不同的概念：</w:t>
      </w:r>
    </w:p>
    <w:p w14:paraId="3C60CE79">
      <w:pPr>
        <w:pStyle w:val="6"/>
        <w:numPr>
          <w:ilvl w:val="1"/>
          <w:numId w:val="3"/>
        </w:numPr>
        <w:ind w:firstLineChars="0"/>
      </w:pPr>
      <w:r>
        <w:rPr>
          <w:rFonts w:hint="eastAsia"/>
        </w:rPr>
        <w:t>完整性：是为了防止数据库中</w:t>
      </w:r>
      <w:r>
        <w:rPr>
          <w:rFonts w:hint="eastAsia"/>
          <w:b/>
          <w:bCs/>
          <w:color w:val="auto"/>
        </w:rPr>
        <w:t>存在不符合语义</w:t>
      </w:r>
      <w:r>
        <w:rPr>
          <w:rFonts w:hint="eastAsia"/>
        </w:rPr>
        <w:t>的数据，防止错误信息的输入和输出。</w:t>
      </w:r>
    </w:p>
    <w:p w14:paraId="66383803">
      <w:pPr>
        <w:pStyle w:val="6"/>
        <w:numPr>
          <w:ilvl w:val="1"/>
          <w:numId w:val="3"/>
        </w:numPr>
        <w:ind w:firstLineChars="0"/>
        <w:rPr>
          <w:rFonts w:hint="eastAsia"/>
        </w:rPr>
      </w:pPr>
      <w:r>
        <w:rPr>
          <w:rFonts w:hint="eastAsia"/>
        </w:rPr>
        <w:t>安全性：是保护数据库防止</w:t>
      </w:r>
      <w:r>
        <w:rPr>
          <w:rFonts w:hint="eastAsia"/>
          <w:b/>
          <w:bCs/>
        </w:rPr>
        <w:t>恶意的破坏和非法的存取</w:t>
      </w:r>
      <w:r>
        <w:rPr>
          <w:rFonts w:hint="eastAsia"/>
        </w:rPr>
        <w:t>。</w:t>
      </w:r>
    </w:p>
    <w:p w14:paraId="1856B716">
      <w:pPr>
        <w:pStyle w:val="6"/>
        <w:numPr>
          <w:ilvl w:val="0"/>
          <w:numId w:val="3"/>
        </w:numPr>
        <w:ind w:firstLineChars="0"/>
      </w:pPr>
      <w:r>
        <w:rPr>
          <w:rFonts w:hint="eastAsia"/>
        </w:rPr>
        <w:t>数据库的完整性：</w:t>
      </w:r>
    </w:p>
    <w:p w14:paraId="587322AE">
      <w:pPr>
        <w:pStyle w:val="6"/>
        <w:numPr>
          <w:ilvl w:val="1"/>
          <w:numId w:val="3"/>
        </w:numPr>
        <w:ind w:firstLineChars="0"/>
      </w:pPr>
      <w:r>
        <w:rPr>
          <w:rFonts w:hint="eastAsia"/>
        </w:rPr>
        <w:t>设置触发器</w:t>
      </w:r>
    </w:p>
    <w:p w14:paraId="57C8370C">
      <w:pPr>
        <w:pStyle w:val="6"/>
        <w:numPr>
          <w:ilvl w:val="1"/>
          <w:numId w:val="3"/>
        </w:numPr>
        <w:ind w:firstLineChars="0"/>
        <w:rPr>
          <w:b/>
          <w:color w:val="4472C4" w:themeColor="accent5"/>
          <w14:textFill>
            <w14:solidFill>
              <w14:schemeClr w14:val="accent5"/>
            </w14:solidFill>
          </w14:textFill>
        </w:rPr>
      </w:pPr>
      <w:r>
        <w:rPr>
          <w:rFonts w:hint="eastAsia"/>
          <w:b/>
          <w:color w:val="4472C4" w:themeColor="accent5"/>
          <w14:textFill>
            <w14:solidFill>
              <w14:schemeClr w14:val="accent5"/>
            </w14:solidFill>
          </w14:textFill>
        </w:rPr>
        <w:t>两阶段提交</w:t>
      </w:r>
    </w:p>
    <w:p w14:paraId="774EEB79">
      <w:pPr>
        <w:pStyle w:val="6"/>
        <w:numPr>
          <w:ilvl w:val="2"/>
          <w:numId w:val="3"/>
        </w:numPr>
        <w:ind w:firstLineChars="0"/>
      </w:pPr>
      <w:r>
        <w:rPr>
          <w:rFonts w:hint="eastAsia"/>
        </w:rPr>
        <w:t>第一阶段称为准备阶段。</w:t>
      </w:r>
    </w:p>
    <w:p w14:paraId="681576CA">
      <w:pPr>
        <w:pStyle w:val="6"/>
        <w:numPr>
          <w:ilvl w:val="2"/>
          <w:numId w:val="3"/>
        </w:numPr>
        <w:ind w:firstLineChars="0"/>
      </w:pPr>
      <w:r>
        <w:rPr>
          <w:rFonts w:hint="eastAsia"/>
        </w:rPr>
        <w:t>第二阶段的工作是对需要更新的字段进行真正地修改，这种修改是永久性的。</w:t>
      </w:r>
    </w:p>
    <w:p w14:paraId="3225BA42">
      <w:pPr>
        <w:pStyle w:val="6"/>
        <w:numPr>
          <w:ilvl w:val="1"/>
          <w:numId w:val="3"/>
        </w:numPr>
        <w:ind w:firstLineChars="0"/>
      </w:pPr>
      <w:r>
        <w:rPr>
          <w:rFonts w:hint="eastAsia"/>
        </w:rPr>
        <w:t>纠错与恢复</w:t>
      </w:r>
    </w:p>
    <w:p w14:paraId="6E65688B">
      <w:pPr>
        <w:pStyle w:val="6"/>
        <w:numPr>
          <w:ilvl w:val="2"/>
          <w:numId w:val="3"/>
        </w:numPr>
        <w:ind w:firstLineChars="0"/>
      </w:pPr>
      <w:r>
        <w:rPr>
          <w:rFonts w:hint="eastAsia"/>
        </w:rPr>
        <w:t>附加校验纠错码</w:t>
      </w:r>
    </w:p>
    <w:p w14:paraId="63A406DE">
      <w:pPr>
        <w:pStyle w:val="6"/>
        <w:numPr>
          <w:ilvl w:val="2"/>
          <w:numId w:val="3"/>
        </w:numPr>
        <w:ind w:firstLineChars="0"/>
      </w:pPr>
      <w:r>
        <w:t>使用镜像技术</w:t>
      </w:r>
    </w:p>
    <w:p w14:paraId="2D7BCF7B">
      <w:pPr>
        <w:pStyle w:val="6"/>
        <w:numPr>
          <w:ilvl w:val="2"/>
          <w:numId w:val="3"/>
        </w:numPr>
        <w:ind w:firstLineChars="0"/>
        <w:rPr>
          <w:rFonts w:hint="eastAsia"/>
        </w:rPr>
      </w:pPr>
      <w:r>
        <w:t>恢复</w:t>
      </w:r>
    </w:p>
    <w:p w14:paraId="5908424E">
      <w:pPr>
        <w:pStyle w:val="6"/>
        <w:numPr>
          <w:ilvl w:val="0"/>
          <w:numId w:val="3"/>
        </w:numPr>
        <w:ind w:firstLineChars="0"/>
      </w:pPr>
      <w:r>
        <w:rPr>
          <w:rFonts w:hint="eastAsia"/>
        </w:rPr>
        <w:t>数据不一致总是由两个因素造成：</w:t>
      </w:r>
      <w:r>
        <w:rPr>
          <w:rFonts w:hint="eastAsia"/>
          <w:b/>
          <w:color w:val="4472C4" w:themeColor="accent5"/>
          <w14:textFill>
            <w14:solidFill>
              <w14:schemeClr w14:val="accent5"/>
            </w14:solidFill>
          </w14:textFill>
        </w:rPr>
        <w:t>一是对数据的修改，二是并发操作的发生。</w:t>
      </w:r>
    </w:p>
    <w:p w14:paraId="6089F6BD">
      <w:pPr>
        <w:pStyle w:val="6"/>
        <w:numPr>
          <w:ilvl w:val="0"/>
          <w:numId w:val="3"/>
        </w:numPr>
        <w:ind w:firstLineChars="0"/>
        <w:rPr>
          <w:rFonts w:hint="eastAsia"/>
        </w:rPr>
      </w:pPr>
      <w:r>
        <w:rPr>
          <w:rFonts w:hint="eastAsia"/>
        </w:rPr>
        <w:t>数据库恢复的基本原理十分简单，可以用一个词来概括：</w:t>
      </w:r>
      <w:r>
        <w:rPr>
          <w:rFonts w:hint="eastAsia"/>
          <w:b/>
          <w:color w:val="4472C4" w:themeColor="accent5"/>
          <w14:textFill>
            <w14:solidFill>
              <w14:schemeClr w14:val="accent5"/>
            </w14:solidFill>
          </w14:textFill>
        </w:rPr>
        <w:t>冗余</w:t>
      </w:r>
      <w:r>
        <w:rPr>
          <w:rFonts w:hint="eastAsia"/>
        </w:rPr>
        <w:t>。</w:t>
      </w:r>
    </w:p>
    <w:p w14:paraId="34CE39AB">
      <w:pPr>
        <w:pStyle w:val="2"/>
      </w:pPr>
      <w:r>
        <w:rPr>
          <w:rFonts w:hint="eastAsia"/>
        </w:rPr>
        <w:t>第</w:t>
      </w:r>
      <w:r>
        <w:t>07章.应用系统安全</w:t>
      </w:r>
    </w:p>
    <w:p w14:paraId="1ED6BB89">
      <w:pPr>
        <w:pStyle w:val="6"/>
        <w:numPr>
          <w:ilvl w:val="0"/>
          <w:numId w:val="5"/>
        </w:numPr>
        <w:ind w:firstLineChars="0"/>
      </w:pPr>
      <w:r>
        <w:rPr>
          <w:rFonts w:hint="eastAsia"/>
        </w:rPr>
        <w:t>计算机病毒</w:t>
      </w:r>
      <w:r>
        <w:rPr>
          <w:rFonts w:hint="eastAsia"/>
          <w:b/>
          <w:color w:val="4472C4" w:themeColor="accent5"/>
          <w14:textFill>
            <w14:solidFill>
              <w14:schemeClr w14:val="accent5"/>
            </w14:solidFill>
          </w14:textFill>
        </w:rPr>
        <w:t>最特殊的地方在于它能</w:t>
      </w:r>
      <w:r>
        <w:rPr>
          <w:rFonts w:hint="eastAsia"/>
          <w:b/>
          <w:color w:val="4472C4" w:themeColor="accent5"/>
          <w:highlight w:val="yellow"/>
          <w14:textFill>
            <w14:solidFill>
              <w14:schemeClr w14:val="accent5"/>
            </w14:solidFill>
          </w14:textFill>
        </w:rPr>
        <w:t>自我复制</w:t>
      </w:r>
      <w:r>
        <w:rPr>
          <w:rFonts w:hint="eastAsia"/>
          <w:b/>
          <w:color w:val="4472C4" w:themeColor="accent5"/>
          <w14:textFill>
            <w14:solidFill>
              <w14:schemeClr w14:val="accent5"/>
            </w14:solidFill>
          </w14:textFill>
        </w:rPr>
        <w:t>，或者称为</w:t>
      </w:r>
      <w:r>
        <w:rPr>
          <w:rFonts w:hint="eastAsia"/>
          <w:b/>
          <w:color w:val="4472C4" w:themeColor="accent5"/>
          <w:highlight w:val="yellow"/>
          <w14:textFill>
            <w14:solidFill>
              <w14:schemeClr w14:val="accent5"/>
            </w14:solidFill>
          </w14:textFill>
        </w:rPr>
        <w:t>传染性</w:t>
      </w:r>
      <w:r>
        <w:rPr>
          <w:rFonts w:hint="eastAsia"/>
        </w:rPr>
        <w:t>。</w:t>
      </w:r>
    </w:p>
    <w:p w14:paraId="4A4E7908">
      <w:pPr>
        <w:pStyle w:val="6"/>
        <w:numPr>
          <w:ilvl w:val="0"/>
          <w:numId w:val="5"/>
        </w:numPr>
        <w:ind w:firstLineChars="0"/>
        <w:rPr>
          <w:rFonts w:hint="eastAsia"/>
        </w:rPr>
      </w:pPr>
      <w:r>
        <w:rPr>
          <w:rFonts w:hint="eastAsia"/>
        </w:rPr>
        <w:t>计算机病毒在结构上有着共同性：</w:t>
      </w:r>
      <w:r>
        <w:rPr>
          <w:rFonts w:hint="eastAsia"/>
          <w:b/>
          <w:bCs/>
        </w:rPr>
        <w:t>潜伏模块、</w:t>
      </w:r>
      <w:r>
        <w:rPr>
          <w:b/>
          <w:bCs/>
        </w:rPr>
        <w:t>传染模块</w:t>
      </w:r>
      <w:r>
        <w:rPr>
          <w:rFonts w:hint="eastAsia"/>
          <w:b/>
          <w:bCs/>
        </w:rPr>
        <w:t>、</w:t>
      </w:r>
      <w:r>
        <w:rPr>
          <w:b/>
          <w:bCs/>
        </w:rPr>
        <w:t>表现模块</w:t>
      </w:r>
    </w:p>
    <w:p w14:paraId="4FE1AD3C">
      <w:pPr>
        <w:pStyle w:val="6"/>
        <w:numPr>
          <w:ilvl w:val="0"/>
          <w:numId w:val="5"/>
        </w:numPr>
        <w:ind w:firstLineChars="0"/>
      </w:pPr>
      <w:r>
        <w:rPr>
          <w:rFonts w:hint="eastAsia"/>
        </w:rPr>
        <w:t>特洛伊木马：</w:t>
      </w:r>
    </w:p>
    <w:p w14:paraId="1B4B21A3">
      <w:pPr>
        <w:pStyle w:val="6"/>
        <w:numPr>
          <w:ilvl w:val="1"/>
          <w:numId w:val="3"/>
        </w:numPr>
        <w:ind w:firstLineChars="0"/>
      </w:pPr>
      <w:r>
        <w:rPr>
          <w:rFonts w:hint="eastAsia"/>
          <w:b/>
          <w:color w:val="4472C4" w:themeColor="accent5"/>
          <w14:textFill>
            <w14:solidFill>
              <w14:schemeClr w14:val="accent5"/>
            </w14:solidFill>
          </w14:textFill>
        </w:rPr>
        <w:t>隐蔽性</w:t>
      </w:r>
      <w:r>
        <w:rPr>
          <w:rFonts w:hint="eastAsia"/>
        </w:rPr>
        <w:t>是指木马的设计者为了防止木马被发现，会采用多种手段隐藏木马，这样服务端即使发现感染了木马，也不能确定其具体位置。</w:t>
      </w:r>
    </w:p>
    <w:p w14:paraId="3A954CE7">
      <w:pPr>
        <w:pStyle w:val="6"/>
        <w:numPr>
          <w:ilvl w:val="1"/>
          <w:numId w:val="3"/>
        </w:numPr>
        <w:ind w:firstLineChars="0"/>
        <w:rPr>
          <w:rFonts w:hint="eastAsia"/>
        </w:rPr>
      </w:pPr>
      <w:r>
        <w:rPr>
          <w:rFonts w:hint="eastAsia"/>
          <w:b/>
          <w:color w:val="4472C4" w:themeColor="accent5"/>
          <w14:textFill>
            <w14:solidFill>
              <w14:schemeClr w14:val="accent5"/>
            </w14:solidFill>
          </w14:textFill>
        </w:rPr>
        <w:t>非授权性</w:t>
      </w:r>
      <w:r>
        <w:rPr>
          <w:rFonts w:hint="eastAsia"/>
        </w:rPr>
        <w:t>是指一旦控制端与服务端连接后，控制端将享有服务端的大部分操作权限，包括修改文件、修改注册表、控制鼠标、键盘等，而这些权力并不是服务端赋予的，而是通过木马程序窃取的。</w:t>
      </w:r>
    </w:p>
    <w:p w14:paraId="26AD3D48">
      <w:pPr>
        <w:pStyle w:val="6"/>
        <w:numPr>
          <w:ilvl w:val="0"/>
          <w:numId w:val="5"/>
        </w:numPr>
        <w:ind w:firstLineChars="0"/>
        <w:rPr>
          <w:b/>
          <w:color w:val="4472C4" w:themeColor="accent5"/>
          <w14:textFill>
            <w14:solidFill>
              <w14:schemeClr w14:val="accent5"/>
            </w14:solidFill>
          </w14:textFill>
        </w:rPr>
      </w:pPr>
      <w:r>
        <w:rPr>
          <w:rFonts w:hint="eastAsia"/>
          <w:b w:val="0"/>
          <w:bCs/>
          <w:color w:val="4472C4" w:themeColor="accent5"/>
          <w:highlight w:val="yellow"/>
          <w14:textFill>
            <w14:solidFill>
              <w14:schemeClr w14:val="accent5"/>
            </w14:solidFill>
          </w14:textFill>
        </w:rPr>
        <w:t>缓冲区溢出</w:t>
      </w:r>
      <w:r>
        <w:rPr>
          <w:b w:val="0"/>
          <w:bCs/>
          <w:color w:val="4472C4" w:themeColor="accent5"/>
          <w14:textFill>
            <w14:solidFill>
              <w14:schemeClr w14:val="accent5"/>
            </w14:solidFill>
          </w14:textFill>
        </w:rPr>
        <w:t>(Buffer Overflow)就是通过在</w:t>
      </w:r>
      <w:r>
        <w:rPr>
          <w:b/>
          <w:color w:val="4472C4" w:themeColor="accent5"/>
          <w14:textFill>
            <w14:solidFill>
              <w14:schemeClr w14:val="accent5"/>
            </w14:solidFill>
          </w14:textFill>
        </w:rPr>
        <w:t>程序的缓冲区写入超出其长度的内容，</w:t>
      </w:r>
      <w:r>
        <w:rPr>
          <w:b w:val="0"/>
          <w:bCs/>
          <w:color w:val="4472C4" w:themeColor="accent5"/>
          <w14:textFill>
            <w14:solidFill>
              <w14:schemeClr w14:val="accent5"/>
            </w14:solidFill>
          </w14:textFill>
        </w:rPr>
        <w:t>从而</w:t>
      </w:r>
      <w:r>
        <w:rPr>
          <w:b/>
          <w:color w:val="4472C4" w:themeColor="accent5"/>
          <w14:textFill>
            <w14:solidFill>
              <w14:schemeClr w14:val="accent5"/>
            </w14:solidFill>
          </w14:textFill>
        </w:rPr>
        <w:t>破坏程序的堆栈</w:t>
      </w:r>
      <w:r>
        <w:rPr>
          <w:b w:val="0"/>
          <w:bCs/>
          <w:color w:val="4472C4" w:themeColor="accent5"/>
          <w14:textFill>
            <w14:solidFill>
              <w14:schemeClr w14:val="accent5"/>
            </w14:solidFill>
          </w14:textFill>
        </w:rPr>
        <w:t>，使程序转而执行其他指令，以达到攻击的目的。</w:t>
      </w:r>
    </w:p>
    <w:p w14:paraId="2BFF7E14">
      <w:pPr>
        <w:pStyle w:val="6"/>
        <w:ind w:left="420" w:firstLine="0" w:firstLineChars="0"/>
        <w:rPr>
          <w:b/>
        </w:rPr>
      </w:pPr>
      <w:r>
        <w:rPr>
          <w:rFonts w:hint="eastAsia"/>
          <w:b/>
        </w:rPr>
        <w:t>缓冲区溢出攻击方式：</w:t>
      </w:r>
    </w:p>
    <w:p w14:paraId="41DFE27C">
      <w:pPr>
        <w:pStyle w:val="6"/>
        <w:numPr>
          <w:ilvl w:val="0"/>
          <w:numId w:val="6"/>
        </w:numPr>
        <w:ind w:firstLineChars="0"/>
      </w:pPr>
      <w:r>
        <w:rPr>
          <w:rFonts w:hint="eastAsia"/>
        </w:rPr>
        <w:t>攻击者可用任意数据</w:t>
      </w:r>
      <w:r>
        <w:rPr>
          <w:rFonts w:hint="eastAsia"/>
          <w:b/>
          <w:color w:val="4472C4" w:themeColor="accent5"/>
          <w14:textFill>
            <w14:solidFill>
              <w14:schemeClr w14:val="accent5"/>
            </w14:solidFill>
          </w14:textFill>
        </w:rPr>
        <w:t>覆盖堆栈中变量的内容</w:t>
      </w:r>
      <w:r>
        <w:rPr>
          <w:rFonts w:hint="eastAsia"/>
        </w:rPr>
        <w:t>。</w:t>
      </w:r>
    </w:p>
    <w:p w14:paraId="05143B93">
      <w:pPr>
        <w:pStyle w:val="6"/>
        <w:numPr>
          <w:ilvl w:val="0"/>
          <w:numId w:val="6"/>
        </w:numPr>
        <w:ind w:firstLineChars="0"/>
      </w:pPr>
      <w:r>
        <w:rPr>
          <w:rFonts w:hint="eastAsia"/>
        </w:rPr>
        <w:t>覆盖堆栈中保存的</w:t>
      </w:r>
      <w:r>
        <w:rPr>
          <w:rFonts w:hint="eastAsia"/>
          <w:b/>
          <w:color w:val="4472C4" w:themeColor="accent5"/>
          <w14:textFill>
            <w14:solidFill>
              <w14:schemeClr w14:val="accent5"/>
            </w14:solidFill>
          </w14:textFill>
        </w:rPr>
        <w:t>寄存器内容</w:t>
      </w:r>
      <w:r>
        <w:rPr>
          <w:rFonts w:hint="eastAsia"/>
        </w:rPr>
        <w:t>，导致程序崩溃。</w:t>
      </w:r>
    </w:p>
    <w:p w14:paraId="094B0702">
      <w:pPr>
        <w:pStyle w:val="6"/>
        <w:numPr>
          <w:ilvl w:val="0"/>
          <w:numId w:val="6"/>
        </w:numPr>
        <w:ind w:firstLineChars="0"/>
        <w:rPr>
          <w:rFonts w:hint="eastAsia"/>
        </w:rPr>
      </w:pPr>
      <w:r>
        <w:rPr>
          <w:rFonts w:hint="eastAsia"/>
        </w:rPr>
        <w:t>把堆栈里面的</w:t>
      </w:r>
      <w:r>
        <w:rPr>
          <w:rFonts w:hint="eastAsia"/>
          <w:b/>
          <w:color w:val="4472C4" w:themeColor="accent5"/>
          <w14:textFill>
            <w14:solidFill>
              <w14:schemeClr w14:val="accent5"/>
            </w14:solidFill>
          </w14:textFill>
        </w:rPr>
        <w:t>返回地址覆盖</w:t>
      </w:r>
      <w:r>
        <w:rPr>
          <w:rFonts w:hint="eastAsia"/>
        </w:rPr>
        <w:t>，替换成一个自己指定的地方，而在那个地方，可以植入一些精心设计了的代码以达到攻击的目的。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B290A"/>
    <w:multiLevelType w:val="multilevel"/>
    <w:tmpl w:val="04BB290A"/>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7271182"/>
    <w:multiLevelType w:val="multilevel"/>
    <w:tmpl w:val="0727118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C1E6A5A"/>
    <w:multiLevelType w:val="multilevel"/>
    <w:tmpl w:val="1C1E6A5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CF80F39"/>
    <w:multiLevelType w:val="multilevel"/>
    <w:tmpl w:val="1CF80F3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59C34D6F"/>
    <w:multiLevelType w:val="multilevel"/>
    <w:tmpl w:val="59C34D6F"/>
    <w:lvl w:ilvl="0" w:tentative="0">
      <w:start w:val="1"/>
      <w:numFmt w:val="decimal"/>
      <w:lvlText w:val="%1."/>
      <w:lvlJc w:val="left"/>
      <w:pPr>
        <w:ind w:left="420" w:hanging="420"/>
      </w:pPr>
      <w:rPr>
        <w:rFonts w:hint="default"/>
      </w:rPr>
    </w:lvl>
    <w:lvl w:ilvl="1" w:tentative="0">
      <w:start w:val="1"/>
      <w:numFmt w:val="decimal"/>
      <w:lvlText w:val="%2）"/>
      <w:lvlJc w:val="left"/>
      <w:pPr>
        <w:ind w:left="780" w:hanging="360"/>
      </w:pPr>
      <w:rPr>
        <w:rFonts w:hint="default"/>
      </w:rPr>
    </w:lvl>
    <w:lvl w:ilvl="2" w:tentative="0">
      <w:start w:val="1"/>
      <w:numFmt w:val="lowerLetter"/>
      <w:lvlText w:val="%3."/>
      <w:lvlJc w:val="left"/>
      <w:pPr>
        <w:ind w:left="1200" w:hanging="360"/>
      </w:pPr>
      <w:rPr>
        <w:rFonts w:hint="default"/>
        <w:b w:val="0"/>
        <w:color w:val="auto"/>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2C60651"/>
    <w:multiLevelType w:val="multilevel"/>
    <w:tmpl w:val="62C60651"/>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Letter"/>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0"/>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C68"/>
    <w:rsid w:val="00010F12"/>
    <w:rsid w:val="00040885"/>
    <w:rsid w:val="000412AE"/>
    <w:rsid w:val="00066834"/>
    <w:rsid w:val="000746CF"/>
    <w:rsid w:val="00091071"/>
    <w:rsid w:val="000A141B"/>
    <w:rsid w:val="000A390E"/>
    <w:rsid w:val="000B700E"/>
    <w:rsid w:val="000C0706"/>
    <w:rsid w:val="000C7DA4"/>
    <w:rsid w:val="000E292B"/>
    <w:rsid w:val="00103726"/>
    <w:rsid w:val="00116947"/>
    <w:rsid w:val="00124C68"/>
    <w:rsid w:val="00131D26"/>
    <w:rsid w:val="001324AD"/>
    <w:rsid w:val="00141A2D"/>
    <w:rsid w:val="0015078E"/>
    <w:rsid w:val="0015157B"/>
    <w:rsid w:val="00166E70"/>
    <w:rsid w:val="00180FB6"/>
    <w:rsid w:val="001C535A"/>
    <w:rsid w:val="001C6251"/>
    <w:rsid w:val="001D0D6A"/>
    <w:rsid w:val="001D258E"/>
    <w:rsid w:val="001E3F97"/>
    <w:rsid w:val="001F1C7C"/>
    <w:rsid w:val="001F72E0"/>
    <w:rsid w:val="001F78BE"/>
    <w:rsid w:val="00201121"/>
    <w:rsid w:val="002244DB"/>
    <w:rsid w:val="00232EFF"/>
    <w:rsid w:val="00245364"/>
    <w:rsid w:val="00246DA6"/>
    <w:rsid w:val="00260B9A"/>
    <w:rsid w:val="0027212B"/>
    <w:rsid w:val="00280B0E"/>
    <w:rsid w:val="00283B4D"/>
    <w:rsid w:val="002854A4"/>
    <w:rsid w:val="00295391"/>
    <w:rsid w:val="002A1996"/>
    <w:rsid w:val="002B4209"/>
    <w:rsid w:val="002D0CE8"/>
    <w:rsid w:val="002D3A6F"/>
    <w:rsid w:val="002D46A9"/>
    <w:rsid w:val="0031645B"/>
    <w:rsid w:val="00320B42"/>
    <w:rsid w:val="00324B09"/>
    <w:rsid w:val="0033041D"/>
    <w:rsid w:val="00341254"/>
    <w:rsid w:val="00380B0A"/>
    <w:rsid w:val="003846AD"/>
    <w:rsid w:val="003B00D7"/>
    <w:rsid w:val="003C4A0A"/>
    <w:rsid w:val="003D219F"/>
    <w:rsid w:val="003E07E5"/>
    <w:rsid w:val="003F1324"/>
    <w:rsid w:val="00403412"/>
    <w:rsid w:val="00413475"/>
    <w:rsid w:val="00416025"/>
    <w:rsid w:val="00417184"/>
    <w:rsid w:val="00421B7A"/>
    <w:rsid w:val="00427DB2"/>
    <w:rsid w:val="00452887"/>
    <w:rsid w:val="00452A41"/>
    <w:rsid w:val="004638E8"/>
    <w:rsid w:val="00464F44"/>
    <w:rsid w:val="00474B94"/>
    <w:rsid w:val="004A5495"/>
    <w:rsid w:val="004A743B"/>
    <w:rsid w:val="004B77CE"/>
    <w:rsid w:val="004C2BB5"/>
    <w:rsid w:val="004D5049"/>
    <w:rsid w:val="004E2BE6"/>
    <w:rsid w:val="004F0545"/>
    <w:rsid w:val="00550186"/>
    <w:rsid w:val="0055527E"/>
    <w:rsid w:val="00557CA6"/>
    <w:rsid w:val="00581675"/>
    <w:rsid w:val="005B5A9C"/>
    <w:rsid w:val="005D36E7"/>
    <w:rsid w:val="005D6F13"/>
    <w:rsid w:val="005E2BAC"/>
    <w:rsid w:val="005E3708"/>
    <w:rsid w:val="005F2952"/>
    <w:rsid w:val="00600E21"/>
    <w:rsid w:val="00610372"/>
    <w:rsid w:val="00622C42"/>
    <w:rsid w:val="00627AF3"/>
    <w:rsid w:val="00633A59"/>
    <w:rsid w:val="00633CE1"/>
    <w:rsid w:val="00634EAE"/>
    <w:rsid w:val="00636EAC"/>
    <w:rsid w:val="006424F8"/>
    <w:rsid w:val="006714AF"/>
    <w:rsid w:val="006726B0"/>
    <w:rsid w:val="00673326"/>
    <w:rsid w:val="006A3BA4"/>
    <w:rsid w:val="006A4191"/>
    <w:rsid w:val="006A4FD5"/>
    <w:rsid w:val="006C5B2E"/>
    <w:rsid w:val="006F09DF"/>
    <w:rsid w:val="006F2F83"/>
    <w:rsid w:val="006F3906"/>
    <w:rsid w:val="007046CB"/>
    <w:rsid w:val="00706C86"/>
    <w:rsid w:val="00706ECE"/>
    <w:rsid w:val="00710A0B"/>
    <w:rsid w:val="00714684"/>
    <w:rsid w:val="0076320C"/>
    <w:rsid w:val="00765DEF"/>
    <w:rsid w:val="00765F78"/>
    <w:rsid w:val="00777A49"/>
    <w:rsid w:val="00796813"/>
    <w:rsid w:val="007A21FB"/>
    <w:rsid w:val="007B1C40"/>
    <w:rsid w:val="007B1E0D"/>
    <w:rsid w:val="007B3438"/>
    <w:rsid w:val="007B708C"/>
    <w:rsid w:val="007B7E05"/>
    <w:rsid w:val="007D013F"/>
    <w:rsid w:val="007D4BD4"/>
    <w:rsid w:val="007E6438"/>
    <w:rsid w:val="007F513A"/>
    <w:rsid w:val="007F7434"/>
    <w:rsid w:val="0080557F"/>
    <w:rsid w:val="008061E6"/>
    <w:rsid w:val="008174D6"/>
    <w:rsid w:val="0082043E"/>
    <w:rsid w:val="00822075"/>
    <w:rsid w:val="0082296B"/>
    <w:rsid w:val="008528CC"/>
    <w:rsid w:val="00853039"/>
    <w:rsid w:val="00855674"/>
    <w:rsid w:val="008711DD"/>
    <w:rsid w:val="00885AEB"/>
    <w:rsid w:val="00887A80"/>
    <w:rsid w:val="0089574C"/>
    <w:rsid w:val="008A5572"/>
    <w:rsid w:val="008C0136"/>
    <w:rsid w:val="008D1CD1"/>
    <w:rsid w:val="008D28E3"/>
    <w:rsid w:val="008D7575"/>
    <w:rsid w:val="008D7AB7"/>
    <w:rsid w:val="008F1637"/>
    <w:rsid w:val="008F7574"/>
    <w:rsid w:val="0092244E"/>
    <w:rsid w:val="00935DCB"/>
    <w:rsid w:val="00944CA4"/>
    <w:rsid w:val="00946D02"/>
    <w:rsid w:val="00961040"/>
    <w:rsid w:val="0097774D"/>
    <w:rsid w:val="009A30DD"/>
    <w:rsid w:val="009A6D3C"/>
    <w:rsid w:val="009F1DFA"/>
    <w:rsid w:val="00A00A8F"/>
    <w:rsid w:val="00A041D1"/>
    <w:rsid w:val="00A052E6"/>
    <w:rsid w:val="00A256E9"/>
    <w:rsid w:val="00A31086"/>
    <w:rsid w:val="00A32134"/>
    <w:rsid w:val="00A401C9"/>
    <w:rsid w:val="00A522B2"/>
    <w:rsid w:val="00A669CC"/>
    <w:rsid w:val="00A75B84"/>
    <w:rsid w:val="00AA0A21"/>
    <w:rsid w:val="00AA576F"/>
    <w:rsid w:val="00AA7EAD"/>
    <w:rsid w:val="00AA7ED5"/>
    <w:rsid w:val="00AC052C"/>
    <w:rsid w:val="00AC2DF7"/>
    <w:rsid w:val="00AD09D0"/>
    <w:rsid w:val="00AD2AD0"/>
    <w:rsid w:val="00AE6246"/>
    <w:rsid w:val="00B06AB7"/>
    <w:rsid w:val="00B07D26"/>
    <w:rsid w:val="00B458AE"/>
    <w:rsid w:val="00B50FC1"/>
    <w:rsid w:val="00B519BF"/>
    <w:rsid w:val="00B72BA4"/>
    <w:rsid w:val="00B77357"/>
    <w:rsid w:val="00B95299"/>
    <w:rsid w:val="00BA4601"/>
    <w:rsid w:val="00BA4ABA"/>
    <w:rsid w:val="00BD2588"/>
    <w:rsid w:val="00C0040B"/>
    <w:rsid w:val="00C12106"/>
    <w:rsid w:val="00C131FB"/>
    <w:rsid w:val="00C40C09"/>
    <w:rsid w:val="00C43F70"/>
    <w:rsid w:val="00C528A9"/>
    <w:rsid w:val="00C63A1F"/>
    <w:rsid w:val="00C6552C"/>
    <w:rsid w:val="00C73AEF"/>
    <w:rsid w:val="00C84783"/>
    <w:rsid w:val="00C85176"/>
    <w:rsid w:val="00C8762B"/>
    <w:rsid w:val="00C90376"/>
    <w:rsid w:val="00CB48DD"/>
    <w:rsid w:val="00CC17D9"/>
    <w:rsid w:val="00CC727E"/>
    <w:rsid w:val="00CD0A08"/>
    <w:rsid w:val="00CD3A43"/>
    <w:rsid w:val="00CD5ECE"/>
    <w:rsid w:val="00CD7848"/>
    <w:rsid w:val="00CF7030"/>
    <w:rsid w:val="00D00ECA"/>
    <w:rsid w:val="00D044D2"/>
    <w:rsid w:val="00D05733"/>
    <w:rsid w:val="00D218AA"/>
    <w:rsid w:val="00D25F47"/>
    <w:rsid w:val="00D26F8B"/>
    <w:rsid w:val="00D27372"/>
    <w:rsid w:val="00D359B9"/>
    <w:rsid w:val="00D4074C"/>
    <w:rsid w:val="00D5342E"/>
    <w:rsid w:val="00D60EC1"/>
    <w:rsid w:val="00D675BA"/>
    <w:rsid w:val="00D90B6F"/>
    <w:rsid w:val="00DA50D7"/>
    <w:rsid w:val="00DB5780"/>
    <w:rsid w:val="00DC58E6"/>
    <w:rsid w:val="00E0078D"/>
    <w:rsid w:val="00E1177E"/>
    <w:rsid w:val="00E22919"/>
    <w:rsid w:val="00E270E0"/>
    <w:rsid w:val="00E30D5A"/>
    <w:rsid w:val="00E778A5"/>
    <w:rsid w:val="00E77BB2"/>
    <w:rsid w:val="00E829E7"/>
    <w:rsid w:val="00E879AE"/>
    <w:rsid w:val="00E94E20"/>
    <w:rsid w:val="00EC6A82"/>
    <w:rsid w:val="00EE4BC1"/>
    <w:rsid w:val="00F142D3"/>
    <w:rsid w:val="00F27F2B"/>
    <w:rsid w:val="00F33D40"/>
    <w:rsid w:val="00F41EAE"/>
    <w:rsid w:val="00F452FF"/>
    <w:rsid w:val="00F526E5"/>
    <w:rsid w:val="00F52EDC"/>
    <w:rsid w:val="00F66259"/>
    <w:rsid w:val="00F66A43"/>
    <w:rsid w:val="00F704D2"/>
    <w:rsid w:val="00F844E9"/>
    <w:rsid w:val="00FB5B1E"/>
    <w:rsid w:val="00FC1894"/>
    <w:rsid w:val="00FC6D58"/>
    <w:rsid w:val="00FD2B16"/>
    <w:rsid w:val="00FD32FF"/>
    <w:rsid w:val="12655CC4"/>
    <w:rsid w:val="1B216442"/>
    <w:rsid w:val="29F80D74"/>
    <w:rsid w:val="3F0264C5"/>
    <w:rsid w:val="47A44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5"/>
    <w:qFormat/>
    <w:uiPriority w:val="9"/>
    <w:pPr>
      <w:keepNext/>
      <w:keepLines/>
      <w:spacing w:before="340" w:after="330" w:line="578" w:lineRule="auto"/>
      <w:outlineLvl w:val="0"/>
    </w:pPr>
    <w:rPr>
      <w:b/>
      <w:bCs/>
      <w:kern w:val="44"/>
      <w:sz w:val="44"/>
      <w:szCs w:val="44"/>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customStyle="1" w:styleId="5">
    <w:name w:val="标题 1 字符"/>
    <w:basedOn w:val="4"/>
    <w:link w:val="2"/>
    <w:qFormat/>
    <w:uiPriority w:val="9"/>
    <w:rPr>
      <w:b/>
      <w:bCs/>
      <w:kern w:val="44"/>
      <w:sz w:val="44"/>
      <w:szCs w:val="44"/>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4706</Words>
  <Characters>5244</Characters>
  <Lines>38</Lines>
  <Paragraphs>10</Paragraphs>
  <TotalTime>224</TotalTime>
  <ScaleCrop>false</ScaleCrop>
  <LinksUpToDate>false</LinksUpToDate>
  <CharactersWithSpaces>5259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2019-06-02T09:46:00Z</dcterms:created>
  <dc:creator>admin_tombevil</dc:creator>
  <cp:lastModifiedBy>fffanun</cp:lastModifiedBy>
  <dcterms:modified xsi:type="dcterms:W3CDTF">2025-05-15T03:09:45Z</dcterms:modified>
  <cp:revision>318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eyJoZGlkIjoiOTViOGQ5MjI1NjQwMzJjODkwODJjNWFmNGYxNjg1ZDUiLCJ1c2VySWQiOiIxMDQ4NzIzNTIzIn0=</vt:lpwstr>
  </property>
  <property fmtid="{D5CDD505-2E9C-101B-9397-08002B2CF9AE}" pid="3" name="KSOProductBuildVer">
    <vt:lpwstr>2052-12.1.0.21171</vt:lpwstr>
  </property>
  <property fmtid="{D5CDD505-2E9C-101B-9397-08002B2CF9AE}" pid="4" name="ICV">
    <vt:lpwstr>384CD6EF8314440BAFA933A2D3FD0D91_12</vt:lpwstr>
  </property>
</Properties>
</file>