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BB52B" w14:textId="1F462862" w:rsidR="00622649" w:rsidRDefault="00622649">
      <w:pPr>
        <w:rPr>
          <w:lang w:val="en-GB"/>
        </w:rPr>
      </w:pPr>
      <w:r>
        <w:rPr>
          <w:lang w:val="en-GB"/>
        </w:rPr>
        <w:t xml:space="preserve">3. </w:t>
      </w:r>
    </w:p>
    <w:p w14:paraId="28FC645A" w14:textId="21A19FC5" w:rsidR="00622649" w:rsidRDefault="00622649" w:rsidP="00622649">
      <w:pPr>
        <w:keepNext/>
      </w:pPr>
      <w:r>
        <w:rPr>
          <w:lang w:val="en-GB"/>
        </w:rPr>
        <w:t xml:space="preserve">For the schematic shown in figure 8.13, the schematic in </w:t>
      </w:r>
      <w:r>
        <w:rPr>
          <w:lang w:val="en-GB"/>
        </w:rPr>
        <w:fldChar w:fldCharType="begin"/>
      </w:r>
      <w:r>
        <w:rPr>
          <w:lang w:val="en-GB"/>
        </w:rPr>
        <w:instrText xml:space="preserve"> REF _Ref86723194 \h </w:instrText>
      </w:r>
      <w:r>
        <w:rPr>
          <w:lang w:val="en-GB"/>
        </w:rPr>
      </w:r>
      <w:r>
        <w:rPr>
          <w:lang w:val="en-GB"/>
        </w:rPr>
        <w:fldChar w:fldCharType="separate"/>
      </w:r>
      <w:r>
        <w:t xml:space="preserve">Figure </w:t>
      </w:r>
      <w:r>
        <w:rPr>
          <w:noProof/>
        </w:rPr>
        <w:t>1</w:t>
      </w:r>
      <w:r>
        <w:rPr>
          <w:lang w:val="en-GB"/>
        </w:rPr>
        <w:fldChar w:fldCharType="end"/>
      </w:r>
      <w:r>
        <w:rPr>
          <w:lang w:val="en-GB"/>
        </w:rPr>
        <w:t xml:space="preserve"> can be generated from VHDL. Its correctness is verified by the waveform as shown in </w:t>
      </w:r>
      <w:r>
        <w:rPr>
          <w:lang w:val="en-GB"/>
        </w:rPr>
        <w:fldChar w:fldCharType="begin"/>
      </w:r>
      <w:r>
        <w:rPr>
          <w:lang w:val="en-GB"/>
        </w:rPr>
        <w:instrText xml:space="preserve"> REF _Ref86723247 \h </w:instrText>
      </w:r>
      <w:r>
        <w:rPr>
          <w:lang w:val="en-GB"/>
        </w:rPr>
      </w:r>
      <w:r>
        <w:rPr>
          <w:lang w:val="en-GB"/>
        </w:rPr>
        <w:fldChar w:fldCharType="separate"/>
      </w:r>
      <w:r>
        <w:t xml:space="preserve">Figure </w:t>
      </w:r>
      <w:r>
        <w:rPr>
          <w:noProof/>
        </w:rPr>
        <w:t>2</w:t>
      </w:r>
      <w:r>
        <w:rPr>
          <w:lang w:val="en-GB"/>
        </w:rPr>
        <w:fldChar w:fldCharType="end"/>
      </w:r>
      <w:r>
        <w:rPr>
          <w:lang w:val="en-GB"/>
        </w:rPr>
        <w:t>.</w:t>
      </w:r>
      <w:r>
        <w:rPr>
          <w:noProof/>
          <w:lang w:val="en-GB"/>
        </w:rPr>
        <w:drawing>
          <wp:inline distT="0" distB="0" distL="0" distR="0" wp14:anchorId="5CAA5B7B" wp14:editId="05874F32">
            <wp:extent cx="5939790" cy="38487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790" cy="3848735"/>
                    </a:xfrm>
                    <a:prstGeom prst="rect">
                      <a:avLst/>
                    </a:prstGeom>
                    <a:noFill/>
                    <a:ln>
                      <a:noFill/>
                    </a:ln>
                  </pic:spPr>
                </pic:pic>
              </a:graphicData>
            </a:graphic>
          </wp:inline>
        </w:drawing>
      </w:r>
    </w:p>
    <w:p w14:paraId="6187FA10" w14:textId="61E0BDDD" w:rsidR="00622649" w:rsidRDefault="00622649" w:rsidP="00622649">
      <w:pPr>
        <w:pStyle w:val="Caption"/>
      </w:pPr>
      <w:bookmarkStart w:id="0" w:name="_Ref86723188"/>
      <w:bookmarkStart w:id="1" w:name="_Ref86723194"/>
      <w:r>
        <w:t xml:space="preserve">Figure </w:t>
      </w:r>
      <w:fldSimple w:instr=" SEQ Figure \* ARABIC ">
        <w:r w:rsidR="00446D5E">
          <w:rPr>
            <w:noProof/>
          </w:rPr>
          <w:t>1</w:t>
        </w:r>
      </w:fldSimple>
      <w:bookmarkEnd w:id="1"/>
      <w:r>
        <w:t xml:space="preserve"> Schematic of Figure 8.13</w:t>
      </w:r>
      <w:bookmarkEnd w:id="0"/>
    </w:p>
    <w:p w14:paraId="5DCE2C8B" w14:textId="77777777" w:rsidR="00622649" w:rsidRDefault="00622649" w:rsidP="00622649">
      <w:pPr>
        <w:keepNext/>
      </w:pPr>
      <w:r>
        <w:rPr>
          <w:noProof/>
          <w:lang w:val="en-GB"/>
        </w:rPr>
        <w:drawing>
          <wp:inline distT="0" distB="0" distL="0" distR="0" wp14:anchorId="4C8ACA1D" wp14:editId="357EDDF9">
            <wp:extent cx="5939790" cy="182054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1820545"/>
                    </a:xfrm>
                    <a:prstGeom prst="rect">
                      <a:avLst/>
                    </a:prstGeom>
                    <a:noFill/>
                    <a:ln>
                      <a:noFill/>
                    </a:ln>
                  </pic:spPr>
                </pic:pic>
              </a:graphicData>
            </a:graphic>
          </wp:inline>
        </w:drawing>
      </w:r>
    </w:p>
    <w:p w14:paraId="123EBEDA" w14:textId="2C1CB72A" w:rsidR="00622649" w:rsidRDefault="00622649" w:rsidP="00622649">
      <w:pPr>
        <w:pStyle w:val="Caption"/>
      </w:pPr>
      <w:bookmarkStart w:id="2" w:name="_Ref86723247"/>
      <w:r>
        <w:t xml:space="preserve">Figure </w:t>
      </w:r>
      <w:fldSimple w:instr=" SEQ Figure \* ARABIC ">
        <w:r w:rsidR="00446D5E">
          <w:rPr>
            <w:noProof/>
          </w:rPr>
          <w:t>2</w:t>
        </w:r>
      </w:fldSimple>
      <w:bookmarkEnd w:id="2"/>
      <w:r>
        <w:t xml:space="preserve"> Validation Waveform of Schematic</w:t>
      </w:r>
    </w:p>
    <w:p w14:paraId="1A4C165A" w14:textId="17142448" w:rsidR="00622649" w:rsidRDefault="00622649" w:rsidP="00622649">
      <w:pPr>
        <w:rPr>
          <w:lang w:val="en-GB"/>
        </w:rPr>
      </w:pPr>
      <w:r>
        <w:rPr>
          <w:lang w:val="en-GB"/>
        </w:rPr>
        <w:t xml:space="preserve">The delay path </w:t>
      </w:r>
      <w:r w:rsidR="00BA749B">
        <w:rPr>
          <w:lang w:val="en-GB"/>
        </w:rPr>
        <w:t xml:space="preserve">of </w:t>
      </w:r>
      <w:proofErr w:type="spellStart"/>
      <w:r w:rsidR="00BA749B">
        <w:rPr>
          <w:lang w:val="en-GB"/>
        </w:rPr>
        <w:t>i</w:t>
      </w:r>
      <w:proofErr w:type="spellEnd"/>
      <w:r w:rsidR="00BA749B">
        <w:rPr>
          <w:lang w:val="en-GB"/>
        </w:rPr>
        <w:t xml:space="preserve">) and ii) is shown in the following figures. In </w:t>
      </w:r>
      <w:r w:rsidR="00BA749B">
        <w:rPr>
          <w:lang w:val="en-GB"/>
        </w:rPr>
        <w:fldChar w:fldCharType="begin"/>
      </w:r>
      <w:r w:rsidR="00BA749B">
        <w:rPr>
          <w:lang w:val="en-GB"/>
        </w:rPr>
        <w:instrText xml:space="preserve"> REF _Ref86723448 \h </w:instrText>
      </w:r>
      <w:r w:rsidR="00BA749B">
        <w:rPr>
          <w:lang w:val="en-GB"/>
        </w:rPr>
      </w:r>
      <w:r w:rsidR="00BA749B">
        <w:rPr>
          <w:lang w:val="en-GB"/>
        </w:rPr>
        <w:fldChar w:fldCharType="separate"/>
      </w:r>
      <w:r w:rsidR="00BA749B">
        <w:t xml:space="preserve">Figure </w:t>
      </w:r>
      <w:r w:rsidR="00BA749B">
        <w:rPr>
          <w:noProof/>
        </w:rPr>
        <w:t>4</w:t>
      </w:r>
      <w:r w:rsidR="00BA749B">
        <w:rPr>
          <w:lang w:val="en-GB"/>
        </w:rPr>
        <w:fldChar w:fldCharType="end"/>
      </w:r>
      <w:r w:rsidR="00BA749B">
        <w:rPr>
          <w:lang w:val="en-GB"/>
        </w:rPr>
        <w:t>, the delay path analysed by the program have also determined the route through x1_bar and x5 as delay path.</w:t>
      </w:r>
    </w:p>
    <w:p w14:paraId="1A9D8C84" w14:textId="77777777" w:rsidR="00BA749B" w:rsidRDefault="00BA749B" w:rsidP="00BA749B">
      <w:pPr>
        <w:keepNext/>
      </w:pPr>
      <w:r>
        <w:rPr>
          <w:noProof/>
          <w:lang w:val="en-GB"/>
        </w:rPr>
        <w:lastRenderedPageBreak/>
        <w:drawing>
          <wp:inline distT="0" distB="0" distL="0" distR="0" wp14:anchorId="4766632C" wp14:editId="5E7A1A89">
            <wp:extent cx="5939790" cy="12166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216660"/>
                    </a:xfrm>
                    <a:prstGeom prst="rect">
                      <a:avLst/>
                    </a:prstGeom>
                    <a:noFill/>
                    <a:ln>
                      <a:noFill/>
                    </a:ln>
                  </pic:spPr>
                </pic:pic>
              </a:graphicData>
            </a:graphic>
          </wp:inline>
        </w:drawing>
      </w:r>
    </w:p>
    <w:p w14:paraId="6C478C33" w14:textId="555FF293" w:rsidR="00BA749B" w:rsidRDefault="00BA749B" w:rsidP="00BA749B">
      <w:pPr>
        <w:pStyle w:val="Caption"/>
      </w:pPr>
      <w:r>
        <w:t xml:space="preserve">Figure </w:t>
      </w:r>
      <w:fldSimple w:instr=" SEQ Figure \* ARABIC ">
        <w:r w:rsidR="00446D5E">
          <w:rPr>
            <w:noProof/>
          </w:rPr>
          <w:t>3</w:t>
        </w:r>
      </w:fldSimple>
      <w:r>
        <w:t xml:space="preserve"> Delay Path of </w:t>
      </w:r>
      <w:proofErr w:type="spellStart"/>
      <w:r>
        <w:t>i</w:t>
      </w:r>
      <w:proofErr w:type="spellEnd"/>
      <w:r>
        <w:t>) and ii) of Q1</w:t>
      </w:r>
    </w:p>
    <w:p w14:paraId="7AA74B73" w14:textId="77777777" w:rsidR="00BA749B" w:rsidRDefault="00BA749B" w:rsidP="00BA749B">
      <w:pPr>
        <w:keepNext/>
      </w:pPr>
      <w:r>
        <w:rPr>
          <w:noProof/>
          <w:lang w:val="en-GB"/>
        </w:rPr>
        <w:drawing>
          <wp:inline distT="0" distB="0" distL="0" distR="0" wp14:anchorId="2F4C73D2" wp14:editId="56797683">
            <wp:extent cx="5939790" cy="1463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463040"/>
                    </a:xfrm>
                    <a:prstGeom prst="rect">
                      <a:avLst/>
                    </a:prstGeom>
                    <a:noFill/>
                    <a:ln>
                      <a:noFill/>
                    </a:ln>
                  </pic:spPr>
                </pic:pic>
              </a:graphicData>
            </a:graphic>
          </wp:inline>
        </w:drawing>
      </w:r>
    </w:p>
    <w:p w14:paraId="59132D6F" w14:textId="414E7B5F" w:rsidR="00BA749B" w:rsidRDefault="00BA749B" w:rsidP="00BA749B">
      <w:pPr>
        <w:pStyle w:val="Caption"/>
      </w:pPr>
      <w:bookmarkStart w:id="3" w:name="_Ref86723448"/>
      <w:r>
        <w:t xml:space="preserve">Figure </w:t>
      </w:r>
      <w:fldSimple w:instr=" SEQ Figure \* ARABIC ">
        <w:r w:rsidR="00446D5E">
          <w:rPr>
            <w:noProof/>
          </w:rPr>
          <w:t>4</w:t>
        </w:r>
      </w:fldSimple>
      <w:bookmarkEnd w:id="3"/>
      <w:r>
        <w:t xml:space="preserve"> Delay Path of iii) and iv) of Q1</w:t>
      </w:r>
    </w:p>
    <w:p w14:paraId="61A78686" w14:textId="2289FAF6" w:rsidR="00BA749B" w:rsidRDefault="00BA749B" w:rsidP="00BA749B">
      <w:pPr>
        <w:keepNext/>
      </w:pPr>
      <w:r>
        <w:rPr>
          <w:lang w:val="en-GB"/>
        </w:rPr>
        <w:t xml:space="preserve">The following figures show the testing patterns for all delay paths. </w:t>
      </w:r>
      <w:r>
        <w:rPr>
          <w:lang w:val="en-GB"/>
        </w:rPr>
        <w:fldChar w:fldCharType="begin"/>
      </w:r>
      <w:r>
        <w:rPr>
          <w:lang w:val="en-GB"/>
        </w:rPr>
        <w:instrText xml:space="preserve"> REF _Ref86723605 \h </w:instrText>
      </w:r>
      <w:r>
        <w:rPr>
          <w:lang w:val="en-GB"/>
        </w:rPr>
      </w:r>
      <w:r>
        <w:rPr>
          <w:lang w:val="en-GB"/>
        </w:rPr>
        <w:fldChar w:fldCharType="separate"/>
      </w:r>
      <w:r>
        <w:t xml:space="preserve">Figure </w:t>
      </w:r>
      <w:r>
        <w:rPr>
          <w:noProof/>
        </w:rPr>
        <w:t>5</w:t>
      </w:r>
      <w:r>
        <w:rPr>
          <w:lang w:val="en-GB"/>
        </w:rPr>
        <w:fldChar w:fldCharType="end"/>
      </w:r>
      <w:r>
        <w:rPr>
          <w:lang w:val="en-GB"/>
        </w:rPr>
        <w:t xml:space="preserve"> shows Robust test </w:t>
      </w:r>
      <w:r w:rsidR="00454A79">
        <w:rPr>
          <w:lang w:val="en-GB"/>
        </w:rPr>
        <w:t xml:space="preserve">patterns </w:t>
      </w:r>
      <w:r>
        <w:rPr>
          <w:lang w:val="en-GB"/>
        </w:rPr>
        <w:t>and Figure shows non robust test</w:t>
      </w:r>
      <w:r w:rsidR="00454A79">
        <w:rPr>
          <w:lang w:val="en-GB"/>
        </w:rPr>
        <w:t xml:space="preserve"> pattern</w:t>
      </w:r>
      <w:r>
        <w:rPr>
          <w:lang w:val="en-GB"/>
        </w:rPr>
        <w:t>.</w:t>
      </w:r>
      <w:r w:rsidR="00454A79">
        <w:rPr>
          <w:lang w:val="en-GB"/>
        </w:rPr>
        <w:t xml:space="preserve"> Comparing to the manually obtained patterns, patterns generated by the program has no XX (Don’t care values) available. For this reason, pattern for </w:t>
      </w:r>
      <w:proofErr w:type="spellStart"/>
      <w:r w:rsidR="00454A79">
        <w:rPr>
          <w:lang w:val="en-GB"/>
        </w:rPr>
        <w:t>i</w:t>
      </w:r>
      <w:proofErr w:type="spellEnd"/>
      <w:r w:rsidR="00454A79">
        <w:rPr>
          <w:lang w:val="en-GB"/>
        </w:rPr>
        <w:t>) is different to the result obtained by hand as I treated x2 input as XX instead of setting it to S0.</w:t>
      </w:r>
      <w:r>
        <w:rPr>
          <w:noProof/>
          <w:lang w:val="en-GB"/>
        </w:rPr>
        <w:drawing>
          <wp:inline distT="0" distB="0" distL="0" distR="0" wp14:anchorId="559E9CD5" wp14:editId="472D56B0">
            <wp:extent cx="5931535" cy="1924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282" cy="1925107"/>
                    </a:xfrm>
                    <a:prstGeom prst="rect">
                      <a:avLst/>
                    </a:prstGeom>
                    <a:noFill/>
                    <a:ln>
                      <a:noFill/>
                    </a:ln>
                  </pic:spPr>
                </pic:pic>
              </a:graphicData>
            </a:graphic>
          </wp:inline>
        </w:drawing>
      </w:r>
    </w:p>
    <w:p w14:paraId="2240F299" w14:textId="029D1080" w:rsidR="00BA749B" w:rsidRDefault="00BA749B" w:rsidP="00BA749B">
      <w:pPr>
        <w:pStyle w:val="Caption"/>
      </w:pPr>
      <w:bookmarkStart w:id="4" w:name="_Ref86723605"/>
      <w:r>
        <w:t xml:space="preserve">Figure </w:t>
      </w:r>
      <w:fldSimple w:instr=" SEQ Figure \* ARABIC ">
        <w:r w:rsidR="00446D5E">
          <w:rPr>
            <w:noProof/>
          </w:rPr>
          <w:t>5</w:t>
        </w:r>
      </w:fldSimple>
      <w:bookmarkEnd w:id="4"/>
      <w:r>
        <w:t xml:space="preserve"> Robust Test</w:t>
      </w:r>
      <w:r w:rsidR="00454A79">
        <w:t xml:space="preserve"> Patterns</w:t>
      </w:r>
    </w:p>
    <w:p w14:paraId="5E948F2B" w14:textId="1BE72B5E" w:rsidR="00454A79" w:rsidRPr="00454A79" w:rsidRDefault="00454A79" w:rsidP="00454A79">
      <w:r>
        <w:t xml:space="preserve">In </w:t>
      </w:r>
      <w:r>
        <w:fldChar w:fldCharType="begin"/>
      </w:r>
      <w:r>
        <w:instrText xml:space="preserve"> REF _Ref86723785 \h </w:instrText>
      </w:r>
      <w:r>
        <w:fldChar w:fldCharType="separate"/>
      </w:r>
      <w:r>
        <w:t xml:space="preserve">Figure </w:t>
      </w:r>
      <w:r>
        <w:rPr>
          <w:noProof/>
        </w:rPr>
        <w:t>6</w:t>
      </w:r>
      <w:r>
        <w:fldChar w:fldCharType="end"/>
      </w:r>
      <w:r>
        <w:t xml:space="preserve">, the same test pattern is used to test </w:t>
      </w:r>
      <w:proofErr w:type="spellStart"/>
      <w:r>
        <w:t>i</w:t>
      </w:r>
      <w:proofErr w:type="spellEnd"/>
      <w:r>
        <w:t>) and iii) in non-robust test scenario.</w:t>
      </w:r>
      <w:r w:rsidR="00112C45">
        <w:t xml:space="preserve"> Since setting either gate of AND as don’t care results in the same output, the program chose to utilize x2 to save generation of another pattern.</w:t>
      </w:r>
    </w:p>
    <w:p w14:paraId="6AA427AF" w14:textId="77777777" w:rsidR="00454A79" w:rsidRDefault="00454A79" w:rsidP="00454A79">
      <w:pPr>
        <w:keepNext/>
      </w:pPr>
      <w:r>
        <w:rPr>
          <w:noProof/>
          <w:lang w:val="en-GB"/>
        </w:rPr>
        <w:lastRenderedPageBreak/>
        <w:drawing>
          <wp:inline distT="0" distB="0" distL="0" distR="0" wp14:anchorId="18424C14" wp14:editId="1AD5AEEA">
            <wp:extent cx="5931535" cy="160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1605915"/>
                    </a:xfrm>
                    <a:prstGeom prst="rect">
                      <a:avLst/>
                    </a:prstGeom>
                    <a:noFill/>
                    <a:ln>
                      <a:noFill/>
                    </a:ln>
                  </pic:spPr>
                </pic:pic>
              </a:graphicData>
            </a:graphic>
          </wp:inline>
        </w:drawing>
      </w:r>
    </w:p>
    <w:p w14:paraId="770F6313" w14:textId="2248161D" w:rsidR="00BA749B" w:rsidRDefault="00454A79" w:rsidP="00454A79">
      <w:pPr>
        <w:pStyle w:val="Caption"/>
      </w:pPr>
      <w:bookmarkStart w:id="5" w:name="_Ref86723785"/>
      <w:r>
        <w:t xml:space="preserve">Figure </w:t>
      </w:r>
      <w:fldSimple w:instr=" SEQ Figure \* ARABIC ">
        <w:r w:rsidR="00446D5E">
          <w:rPr>
            <w:noProof/>
          </w:rPr>
          <w:t>6</w:t>
        </w:r>
      </w:fldSimple>
      <w:bookmarkEnd w:id="5"/>
      <w:r>
        <w:t xml:space="preserve"> Non-Robust Test Patterns</w:t>
      </w:r>
    </w:p>
    <w:p w14:paraId="67CA3EAE" w14:textId="77367C42" w:rsidR="001372A5" w:rsidRDefault="001372A5" w:rsidP="001372A5">
      <w:pPr>
        <w:keepNext/>
      </w:pPr>
      <w:r>
        <w:rPr>
          <w:lang w:val="en-GB"/>
        </w:rPr>
        <w:t>For figure 8.</w:t>
      </w:r>
      <w:r>
        <w:rPr>
          <w:lang w:val="en-GB"/>
        </w:rPr>
        <w:t xml:space="preserve">20, </w:t>
      </w:r>
      <w:r>
        <w:rPr>
          <w:lang w:val="en-GB"/>
        </w:rPr>
        <w:fldChar w:fldCharType="begin"/>
      </w:r>
      <w:r>
        <w:rPr>
          <w:lang w:val="en-GB"/>
        </w:rPr>
        <w:instrText xml:space="preserve"> REF _Ref86726288 \h </w:instrText>
      </w:r>
      <w:r>
        <w:rPr>
          <w:lang w:val="en-GB"/>
        </w:rPr>
      </w:r>
      <w:r>
        <w:rPr>
          <w:lang w:val="en-GB"/>
        </w:rPr>
        <w:fldChar w:fldCharType="separate"/>
      </w:r>
      <w:r>
        <w:t xml:space="preserve">Figure </w:t>
      </w:r>
      <w:r>
        <w:rPr>
          <w:noProof/>
        </w:rPr>
        <w:t>7</w:t>
      </w:r>
      <w:r>
        <w:rPr>
          <w:lang w:val="en-GB"/>
        </w:rPr>
        <w:fldChar w:fldCharType="end"/>
      </w:r>
      <w:r>
        <w:rPr>
          <w:lang w:val="en-GB"/>
        </w:rPr>
        <w:t xml:space="preserve"> shows the schematic generated from VHDL. Its correctness is shown in the waveform in </w:t>
      </w:r>
      <w:r>
        <w:rPr>
          <w:lang w:val="en-GB"/>
        </w:rPr>
        <w:fldChar w:fldCharType="begin"/>
      </w:r>
      <w:r>
        <w:rPr>
          <w:lang w:val="en-GB"/>
        </w:rPr>
        <w:instrText xml:space="preserve"> REF _Ref86726270 \h </w:instrText>
      </w:r>
      <w:r>
        <w:rPr>
          <w:lang w:val="en-GB"/>
        </w:rPr>
      </w:r>
      <w:r>
        <w:rPr>
          <w:lang w:val="en-GB"/>
        </w:rPr>
        <w:fldChar w:fldCharType="separate"/>
      </w:r>
      <w:r>
        <w:t xml:space="preserve">Figure </w:t>
      </w:r>
      <w:r>
        <w:rPr>
          <w:noProof/>
        </w:rPr>
        <w:t>8</w:t>
      </w:r>
      <w:r>
        <w:rPr>
          <w:lang w:val="en-GB"/>
        </w:rPr>
        <w:fldChar w:fldCharType="end"/>
      </w:r>
      <w:r>
        <w:rPr>
          <w:lang w:val="en-GB"/>
        </w:rPr>
        <w:t>.</w:t>
      </w:r>
      <w:r>
        <w:rPr>
          <w:noProof/>
          <w:lang w:val="en-GB"/>
        </w:rPr>
        <w:drawing>
          <wp:inline distT="0" distB="0" distL="0" distR="0" wp14:anchorId="3CA68BAA" wp14:editId="1F8553D8">
            <wp:extent cx="5939790" cy="291812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5736" cy="2921050"/>
                    </a:xfrm>
                    <a:prstGeom prst="rect">
                      <a:avLst/>
                    </a:prstGeom>
                    <a:noFill/>
                    <a:ln>
                      <a:noFill/>
                    </a:ln>
                  </pic:spPr>
                </pic:pic>
              </a:graphicData>
            </a:graphic>
          </wp:inline>
        </w:drawing>
      </w:r>
    </w:p>
    <w:p w14:paraId="07E263D9" w14:textId="2D8C37F7" w:rsidR="001372A5" w:rsidRDefault="001372A5" w:rsidP="001372A5">
      <w:pPr>
        <w:pStyle w:val="Caption"/>
      </w:pPr>
      <w:bookmarkStart w:id="6" w:name="_Ref86726288"/>
      <w:r>
        <w:t xml:space="preserve">Figure </w:t>
      </w:r>
      <w:fldSimple w:instr=" SEQ Figure \* ARABIC ">
        <w:r w:rsidR="00446D5E">
          <w:rPr>
            <w:noProof/>
          </w:rPr>
          <w:t>7</w:t>
        </w:r>
      </w:fldSimple>
      <w:bookmarkEnd w:id="6"/>
      <w:r>
        <w:t xml:space="preserve"> Schematic of Figure 8.20</w:t>
      </w:r>
    </w:p>
    <w:p w14:paraId="0306201F" w14:textId="77777777" w:rsidR="001372A5" w:rsidRDefault="001372A5" w:rsidP="001372A5">
      <w:pPr>
        <w:keepNext/>
      </w:pPr>
      <w:r>
        <w:rPr>
          <w:noProof/>
          <w:lang w:val="en-GB"/>
        </w:rPr>
        <w:drawing>
          <wp:inline distT="0" distB="0" distL="0" distR="0" wp14:anchorId="7E23AD88" wp14:editId="73252512">
            <wp:extent cx="5931535" cy="1852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1852930"/>
                    </a:xfrm>
                    <a:prstGeom prst="rect">
                      <a:avLst/>
                    </a:prstGeom>
                    <a:noFill/>
                    <a:ln>
                      <a:noFill/>
                    </a:ln>
                  </pic:spPr>
                </pic:pic>
              </a:graphicData>
            </a:graphic>
          </wp:inline>
        </w:drawing>
      </w:r>
    </w:p>
    <w:p w14:paraId="6E84FF6F" w14:textId="3A79AE61" w:rsidR="001372A5" w:rsidRDefault="001372A5" w:rsidP="001372A5">
      <w:pPr>
        <w:pStyle w:val="Caption"/>
      </w:pPr>
      <w:bookmarkStart w:id="7" w:name="_Ref86726270"/>
      <w:r>
        <w:t xml:space="preserve">Figure </w:t>
      </w:r>
      <w:fldSimple w:instr=" SEQ Figure \* ARABIC ">
        <w:r w:rsidR="00446D5E">
          <w:rPr>
            <w:noProof/>
          </w:rPr>
          <w:t>8</w:t>
        </w:r>
      </w:fldSimple>
      <w:bookmarkEnd w:id="7"/>
      <w:r>
        <w:t xml:space="preserve"> Validation Waveform of Figure 8.20</w:t>
      </w:r>
    </w:p>
    <w:p w14:paraId="4A809A3E" w14:textId="1FF663F3" w:rsidR="001372A5" w:rsidRDefault="001372A5" w:rsidP="001372A5">
      <w:pPr>
        <w:rPr>
          <w:lang w:val="en-GB"/>
        </w:rPr>
      </w:pPr>
      <w:r>
        <w:rPr>
          <w:lang w:val="en-GB"/>
        </w:rPr>
        <w:t xml:space="preserve">The delay path </w:t>
      </w:r>
      <w:r w:rsidR="000F007D">
        <w:rPr>
          <w:lang w:val="en-GB"/>
        </w:rPr>
        <w:t xml:space="preserve">from </w:t>
      </w:r>
      <w:proofErr w:type="spellStart"/>
      <w:r w:rsidR="000F007D">
        <w:rPr>
          <w:lang w:val="en-GB"/>
        </w:rPr>
        <w:t>TetraMax</w:t>
      </w:r>
      <w:proofErr w:type="spellEnd"/>
      <w:r w:rsidR="000F007D">
        <w:rPr>
          <w:lang w:val="en-GB"/>
        </w:rPr>
        <w:t xml:space="preserve"> is presented in </w:t>
      </w:r>
      <w:r w:rsidR="000F007D">
        <w:rPr>
          <w:lang w:val="en-GB"/>
        </w:rPr>
        <w:fldChar w:fldCharType="begin"/>
      </w:r>
      <w:r w:rsidR="000F007D">
        <w:rPr>
          <w:lang w:val="en-GB"/>
        </w:rPr>
        <w:instrText xml:space="preserve"> REF _Ref86726416 \h </w:instrText>
      </w:r>
      <w:r w:rsidR="000F007D">
        <w:rPr>
          <w:lang w:val="en-GB"/>
        </w:rPr>
      </w:r>
      <w:r w:rsidR="000F007D">
        <w:rPr>
          <w:lang w:val="en-GB"/>
        </w:rPr>
        <w:fldChar w:fldCharType="separate"/>
      </w:r>
      <w:r w:rsidR="000F007D">
        <w:t xml:space="preserve">Figure </w:t>
      </w:r>
      <w:r w:rsidR="000F007D">
        <w:rPr>
          <w:noProof/>
        </w:rPr>
        <w:t>9</w:t>
      </w:r>
      <w:r w:rsidR="000F007D">
        <w:rPr>
          <w:lang w:val="en-GB"/>
        </w:rPr>
        <w:fldChar w:fldCharType="end"/>
      </w:r>
      <w:r w:rsidR="000F007D">
        <w:rPr>
          <w:lang w:val="en-GB"/>
        </w:rPr>
        <w:t xml:space="preserve"> and </w:t>
      </w:r>
      <w:r w:rsidR="000F007D">
        <w:rPr>
          <w:lang w:val="en-GB"/>
        </w:rPr>
        <w:fldChar w:fldCharType="begin"/>
      </w:r>
      <w:r w:rsidR="000F007D">
        <w:rPr>
          <w:lang w:val="en-GB"/>
        </w:rPr>
        <w:instrText xml:space="preserve"> REF _Ref86726419 \h </w:instrText>
      </w:r>
      <w:r w:rsidR="000F007D">
        <w:rPr>
          <w:lang w:val="en-GB"/>
        </w:rPr>
      </w:r>
      <w:r w:rsidR="000F007D">
        <w:rPr>
          <w:lang w:val="en-GB"/>
        </w:rPr>
        <w:fldChar w:fldCharType="separate"/>
      </w:r>
      <w:r w:rsidR="000F007D">
        <w:t xml:space="preserve">Figure </w:t>
      </w:r>
      <w:r w:rsidR="000F007D">
        <w:rPr>
          <w:noProof/>
        </w:rPr>
        <w:t>10</w:t>
      </w:r>
      <w:r w:rsidR="000F007D">
        <w:rPr>
          <w:lang w:val="en-GB"/>
        </w:rPr>
        <w:fldChar w:fldCharType="end"/>
      </w:r>
      <w:r w:rsidR="000F007D">
        <w:rPr>
          <w:lang w:val="en-GB"/>
        </w:rPr>
        <w:t>.</w:t>
      </w:r>
    </w:p>
    <w:p w14:paraId="7CD32C59" w14:textId="77777777" w:rsidR="000F007D" w:rsidRDefault="000F007D" w:rsidP="000F007D">
      <w:pPr>
        <w:keepNext/>
      </w:pPr>
      <w:r>
        <w:rPr>
          <w:noProof/>
          <w:lang w:val="en-GB"/>
        </w:rPr>
        <w:lastRenderedPageBreak/>
        <w:drawing>
          <wp:inline distT="0" distB="0" distL="0" distR="0" wp14:anchorId="4CDCB88D" wp14:editId="4873718F">
            <wp:extent cx="5939790" cy="72326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723265"/>
                    </a:xfrm>
                    <a:prstGeom prst="rect">
                      <a:avLst/>
                    </a:prstGeom>
                    <a:noFill/>
                    <a:ln>
                      <a:noFill/>
                    </a:ln>
                  </pic:spPr>
                </pic:pic>
              </a:graphicData>
            </a:graphic>
          </wp:inline>
        </w:drawing>
      </w:r>
    </w:p>
    <w:p w14:paraId="2FD26A02" w14:textId="3B543070" w:rsidR="000F007D" w:rsidRDefault="000F007D" w:rsidP="000F007D">
      <w:pPr>
        <w:pStyle w:val="Caption"/>
      </w:pPr>
      <w:bookmarkStart w:id="8" w:name="_Ref86726416"/>
      <w:r>
        <w:t xml:space="preserve">Figure </w:t>
      </w:r>
      <w:fldSimple w:instr=" SEQ Figure \* ARABIC ">
        <w:r w:rsidR="00446D5E">
          <w:rPr>
            <w:noProof/>
          </w:rPr>
          <w:t>9</w:t>
        </w:r>
      </w:fldSimple>
      <w:bookmarkEnd w:id="8"/>
      <w:r>
        <w:t xml:space="preserve"> Delay path for </w:t>
      </w:r>
      <w:proofErr w:type="spellStart"/>
      <w:r>
        <w:t>i</w:t>
      </w:r>
      <w:proofErr w:type="spellEnd"/>
      <w:r>
        <w:t>) and ii)</w:t>
      </w:r>
    </w:p>
    <w:p w14:paraId="6C20FB11" w14:textId="77777777" w:rsidR="000F007D" w:rsidRDefault="000F007D" w:rsidP="000F007D">
      <w:pPr>
        <w:keepNext/>
      </w:pPr>
      <w:r>
        <w:rPr>
          <w:noProof/>
          <w:lang w:val="en-GB"/>
        </w:rPr>
        <w:drawing>
          <wp:inline distT="0" distB="0" distL="0" distR="0" wp14:anchorId="266CF846" wp14:editId="5094984B">
            <wp:extent cx="5939790" cy="4851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85140"/>
                    </a:xfrm>
                    <a:prstGeom prst="rect">
                      <a:avLst/>
                    </a:prstGeom>
                    <a:noFill/>
                    <a:ln>
                      <a:noFill/>
                    </a:ln>
                  </pic:spPr>
                </pic:pic>
              </a:graphicData>
            </a:graphic>
          </wp:inline>
        </w:drawing>
      </w:r>
    </w:p>
    <w:p w14:paraId="1FBCEDE6" w14:textId="101BE2FB" w:rsidR="000F007D" w:rsidRDefault="000F007D" w:rsidP="000F007D">
      <w:pPr>
        <w:pStyle w:val="Caption"/>
      </w:pPr>
      <w:bookmarkStart w:id="9" w:name="_Ref86726419"/>
      <w:r>
        <w:t xml:space="preserve">Figure </w:t>
      </w:r>
      <w:fldSimple w:instr=" SEQ Figure \* ARABIC ">
        <w:r w:rsidR="00446D5E">
          <w:rPr>
            <w:noProof/>
          </w:rPr>
          <w:t>10</w:t>
        </w:r>
      </w:fldSimple>
      <w:bookmarkEnd w:id="9"/>
      <w:r>
        <w:t xml:space="preserve"> Delay path for iii) and iv)</w:t>
      </w:r>
    </w:p>
    <w:p w14:paraId="18DF80EA" w14:textId="42224DC7" w:rsidR="00446D5E" w:rsidRPr="00446D5E" w:rsidRDefault="00C92DFC" w:rsidP="00446D5E">
      <w:r>
        <w:t>The result obtained from the program may be slightly different from that of by hand due to different choice of path.</w:t>
      </w:r>
    </w:p>
    <w:p w14:paraId="61E79932" w14:textId="7925A229" w:rsidR="00446D5E" w:rsidRDefault="00DE5D06" w:rsidP="00446D5E">
      <w:pPr>
        <w:keepNext/>
      </w:pPr>
      <w:r>
        <w:rPr>
          <w:noProof/>
        </w:rPr>
        <w:drawing>
          <wp:inline distT="0" distB="0" distL="0" distR="0" wp14:anchorId="7A959E8C" wp14:editId="3A958B73">
            <wp:extent cx="5931535" cy="2099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2099310"/>
                    </a:xfrm>
                    <a:prstGeom prst="rect">
                      <a:avLst/>
                    </a:prstGeom>
                    <a:noFill/>
                    <a:ln>
                      <a:noFill/>
                    </a:ln>
                  </pic:spPr>
                </pic:pic>
              </a:graphicData>
            </a:graphic>
          </wp:inline>
        </w:drawing>
      </w:r>
    </w:p>
    <w:p w14:paraId="6A1F6CFE" w14:textId="278E1081" w:rsidR="00446D5E" w:rsidRDefault="00446D5E" w:rsidP="00446D5E">
      <w:pPr>
        <w:pStyle w:val="Caption"/>
        <w:rPr>
          <w:lang w:val="en-GB"/>
        </w:rPr>
      </w:pPr>
      <w:r>
        <w:t xml:space="preserve">Figure </w:t>
      </w:r>
      <w:fldSimple w:instr=" SEQ Figure \* ARABIC ">
        <w:r>
          <w:rPr>
            <w:noProof/>
          </w:rPr>
          <w:t>11</w:t>
        </w:r>
      </w:fldSimple>
      <w:r>
        <w:t xml:space="preserve"> Robust Test of Q2</w:t>
      </w:r>
    </w:p>
    <w:p w14:paraId="0B78B92F" w14:textId="1BD389E5" w:rsidR="00446D5E" w:rsidRDefault="00DE5D06" w:rsidP="00446D5E">
      <w:pPr>
        <w:keepNext/>
      </w:pPr>
      <w:r>
        <w:rPr>
          <w:noProof/>
        </w:rPr>
        <w:drawing>
          <wp:inline distT="0" distB="0" distL="0" distR="0" wp14:anchorId="1D5DDAD4" wp14:editId="34A0B92E">
            <wp:extent cx="5939790" cy="17970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797050"/>
                    </a:xfrm>
                    <a:prstGeom prst="rect">
                      <a:avLst/>
                    </a:prstGeom>
                    <a:noFill/>
                    <a:ln>
                      <a:noFill/>
                    </a:ln>
                  </pic:spPr>
                </pic:pic>
              </a:graphicData>
            </a:graphic>
          </wp:inline>
        </w:drawing>
      </w:r>
    </w:p>
    <w:p w14:paraId="41B45029" w14:textId="603832B9" w:rsidR="00446D5E" w:rsidRDefault="00446D5E" w:rsidP="00446D5E">
      <w:pPr>
        <w:pStyle w:val="Caption"/>
      </w:pPr>
      <w:r>
        <w:t xml:space="preserve">Figure </w:t>
      </w:r>
      <w:fldSimple w:instr=" SEQ Figure \* ARABIC ">
        <w:r>
          <w:rPr>
            <w:noProof/>
          </w:rPr>
          <w:t>12</w:t>
        </w:r>
      </w:fldSimple>
      <w:r>
        <w:t xml:space="preserve"> non-Robust Test of Q2</w:t>
      </w:r>
    </w:p>
    <w:p w14:paraId="66FEC1FD" w14:textId="5664FE7F" w:rsidR="00F70C84" w:rsidRDefault="00F70C84">
      <w:pPr>
        <w:rPr>
          <w:lang w:val="en-GB"/>
        </w:rPr>
      </w:pPr>
      <w:r>
        <w:rPr>
          <w:lang w:val="en-GB"/>
        </w:rPr>
        <w:br w:type="page"/>
      </w:r>
    </w:p>
    <w:p w14:paraId="7B842413" w14:textId="7E90C8AD" w:rsidR="00F70C84" w:rsidRPr="008409B9" w:rsidRDefault="00F70C84" w:rsidP="00F70C84">
      <w:pPr>
        <w:rPr>
          <w:sz w:val="28"/>
          <w:szCs w:val="28"/>
          <w:lang w:val="en-GB"/>
        </w:rPr>
      </w:pPr>
      <w:r w:rsidRPr="008409B9">
        <w:rPr>
          <w:sz w:val="28"/>
          <w:szCs w:val="28"/>
          <w:lang w:val="en-GB"/>
        </w:rPr>
        <w:lastRenderedPageBreak/>
        <w:t>7.</w:t>
      </w:r>
    </w:p>
    <w:p w14:paraId="136F9C65" w14:textId="4610BF7A" w:rsidR="00F70C84" w:rsidRPr="00770226" w:rsidRDefault="007F7A72" w:rsidP="00F70C84">
      <w:pPr>
        <w:ind w:firstLine="720"/>
        <w:rPr>
          <w:rFonts w:ascii="Times New Roman" w:hAnsi="Times New Roman" w:cs="Times New Roman"/>
          <w:sz w:val="28"/>
          <w:szCs w:val="28"/>
          <w:lang w:val="en-GB"/>
        </w:rPr>
      </w:pPr>
      <w:r w:rsidRPr="00770226">
        <w:rPr>
          <w:rFonts w:ascii="Times New Roman" w:hAnsi="Times New Roman" w:cs="Times New Roman"/>
          <w:sz w:val="28"/>
          <w:szCs w:val="28"/>
          <w:lang w:val="en-GB"/>
        </w:rPr>
        <w:t xml:space="preserve">All test methods up to current </w:t>
      </w:r>
      <w:r w:rsidR="0059284C" w:rsidRPr="00770226">
        <w:rPr>
          <w:rFonts w:ascii="Times New Roman" w:hAnsi="Times New Roman" w:cs="Times New Roman"/>
          <w:sz w:val="28"/>
          <w:szCs w:val="28"/>
          <w:lang w:val="en-GB"/>
        </w:rPr>
        <w:t xml:space="preserve">detect faults that are not explainable using known FFMs. As a result, new FFMs need to be created so that it can not only compete in coverage with the industrial march test, but also </w:t>
      </w:r>
      <w:r w:rsidR="00C80AFC" w:rsidRPr="00770226">
        <w:rPr>
          <w:rFonts w:ascii="Times New Roman" w:hAnsi="Times New Roman" w:cs="Times New Roman"/>
          <w:sz w:val="28"/>
          <w:szCs w:val="28"/>
          <w:lang w:val="en-GB"/>
        </w:rPr>
        <w:t>allow new FFMs to be detectable. Since none of the industrial march test detect all realistic faults, March SS test is introduced in the article to cover all static simple FFMs.</w:t>
      </w:r>
    </w:p>
    <w:p w14:paraId="29BBE01D" w14:textId="6A37601B" w:rsidR="00C80AFC" w:rsidRPr="00770226" w:rsidRDefault="00C80AFC" w:rsidP="00F70C84">
      <w:pPr>
        <w:ind w:firstLine="720"/>
        <w:rPr>
          <w:rFonts w:ascii="Times New Roman" w:hAnsi="Times New Roman" w:cs="Times New Roman"/>
          <w:sz w:val="28"/>
          <w:szCs w:val="28"/>
          <w:lang w:val="en-GB"/>
        </w:rPr>
      </w:pPr>
      <w:r w:rsidRPr="00770226">
        <w:rPr>
          <w:rFonts w:ascii="Times New Roman" w:hAnsi="Times New Roman" w:cs="Times New Roman"/>
          <w:sz w:val="28"/>
          <w:szCs w:val="28"/>
          <w:lang w:val="en-GB"/>
        </w:rPr>
        <w:t>To define “static simple FFM”, the article brought in the concept of fault primitives</w:t>
      </w:r>
      <w:r w:rsidR="00056982" w:rsidRPr="00770226">
        <w:rPr>
          <w:rFonts w:ascii="Times New Roman" w:hAnsi="Times New Roman" w:cs="Times New Roman"/>
          <w:sz w:val="28"/>
          <w:szCs w:val="28"/>
          <w:lang w:val="en-GB"/>
        </w:rPr>
        <w:t xml:space="preserve">, which defines the set of targeted FFMs.  Under the concept, </w:t>
      </w:r>
      <w:r w:rsidR="007E3A1E" w:rsidRPr="00770226">
        <w:rPr>
          <w:rFonts w:ascii="Times New Roman" w:hAnsi="Times New Roman" w:cs="Times New Roman"/>
          <w:sz w:val="28"/>
          <w:szCs w:val="28"/>
          <w:lang w:val="en-GB"/>
        </w:rPr>
        <w:t>a set of targeted FFMs is</w:t>
      </w:r>
      <w:r w:rsidR="00056982" w:rsidRPr="00770226">
        <w:rPr>
          <w:rFonts w:ascii="Times New Roman" w:hAnsi="Times New Roman" w:cs="Times New Roman"/>
          <w:sz w:val="28"/>
          <w:szCs w:val="28"/>
          <w:lang w:val="en-GB"/>
        </w:rPr>
        <w:t xml:space="preserve"> described in &lt;S/F/R&gt;, where S defines sensitizing operation sequence, F defines faulty behaviour, and R is the resultant value.</w:t>
      </w:r>
      <w:r w:rsidR="00164222" w:rsidRPr="00770226">
        <w:rPr>
          <w:rFonts w:ascii="Times New Roman" w:hAnsi="Times New Roman" w:cs="Times New Roman"/>
          <w:sz w:val="28"/>
          <w:szCs w:val="28"/>
          <w:lang w:val="en-GB"/>
        </w:rPr>
        <w:t xml:space="preserve"> Depending on ways of sensitisation, number of operations</w:t>
      </w:r>
      <w:r w:rsidR="007E3A1E" w:rsidRPr="00770226">
        <w:rPr>
          <w:rFonts w:ascii="Times New Roman" w:hAnsi="Times New Roman" w:cs="Times New Roman"/>
          <w:sz w:val="28"/>
          <w:szCs w:val="28"/>
          <w:lang w:val="en-GB"/>
        </w:rPr>
        <w:t xml:space="preserve">, and influence between faults, one can class a set of FFMs into single-port or multi-port, static or dynamic, simple or linked. A set of static simple FFM can then be defined as faults sensitised by performing at most 1 operation, and each </w:t>
      </w:r>
      <w:r w:rsidR="00366E1E" w:rsidRPr="00770226">
        <w:rPr>
          <w:rFonts w:ascii="Times New Roman" w:hAnsi="Times New Roman" w:cs="Times New Roman"/>
          <w:sz w:val="28"/>
          <w:szCs w:val="28"/>
          <w:lang w:val="en-GB"/>
        </w:rPr>
        <w:t>fault</w:t>
      </w:r>
      <w:r w:rsidR="007E3A1E" w:rsidRPr="00770226">
        <w:rPr>
          <w:rFonts w:ascii="Times New Roman" w:hAnsi="Times New Roman" w:cs="Times New Roman"/>
          <w:sz w:val="28"/>
          <w:szCs w:val="28"/>
          <w:lang w:val="en-GB"/>
        </w:rPr>
        <w:t xml:space="preserve"> cannot influence each other.</w:t>
      </w:r>
    </w:p>
    <w:p w14:paraId="6DEB5894" w14:textId="6318B334" w:rsidR="00366E1E" w:rsidRPr="00770226" w:rsidRDefault="00366E1E" w:rsidP="00F70C84">
      <w:pPr>
        <w:ind w:firstLine="720"/>
        <w:rPr>
          <w:rFonts w:ascii="Times New Roman" w:hAnsi="Times New Roman" w:cs="Times New Roman"/>
          <w:sz w:val="28"/>
          <w:szCs w:val="28"/>
          <w:lang w:val="en-GB"/>
        </w:rPr>
      </w:pPr>
      <w:r w:rsidRPr="00770226">
        <w:rPr>
          <w:rFonts w:ascii="Times New Roman" w:hAnsi="Times New Roman" w:cs="Times New Roman"/>
          <w:sz w:val="28"/>
          <w:szCs w:val="28"/>
          <w:lang w:val="en-GB"/>
        </w:rPr>
        <w:t>As the test is designed to test on RAM, functional fault models on RAM</w:t>
      </w:r>
      <w:r w:rsidR="00AA5C86" w:rsidRPr="00770226">
        <w:rPr>
          <w:rFonts w:ascii="Times New Roman" w:hAnsi="Times New Roman" w:cs="Times New Roman"/>
          <w:sz w:val="28"/>
          <w:szCs w:val="28"/>
          <w:lang w:val="en-GB"/>
        </w:rPr>
        <w:t xml:space="preserve"> can be divided into single-cell FFMs and two-cell FFMs, according to number of cells the fault </w:t>
      </w:r>
      <w:proofErr w:type="spellStart"/>
      <w:r w:rsidR="00AA5C86" w:rsidRPr="00770226">
        <w:rPr>
          <w:rFonts w:ascii="Times New Roman" w:hAnsi="Times New Roman" w:cs="Times New Roman"/>
          <w:sz w:val="28"/>
          <w:szCs w:val="28"/>
          <w:lang w:val="en-GB"/>
        </w:rPr>
        <w:t>inpacts</w:t>
      </w:r>
      <w:proofErr w:type="spellEnd"/>
      <w:r w:rsidR="00AA5C86" w:rsidRPr="00770226">
        <w:rPr>
          <w:rFonts w:ascii="Times New Roman" w:hAnsi="Times New Roman" w:cs="Times New Roman"/>
          <w:sz w:val="28"/>
          <w:szCs w:val="28"/>
          <w:lang w:val="en-GB"/>
        </w:rPr>
        <w:t xml:space="preserve">. Faults in single-cell FFMs include state fault (SF), transition fault (TF), write disturb faults (WDF), read destructive fault (RDF), deceptive read destructive fault (DRDF), and incorrect read fault (IRF). Faults in two-cell FFMs in </w:t>
      </w:r>
      <w:proofErr w:type="spellStart"/>
      <w:r w:rsidR="00AA5C86" w:rsidRPr="00770226">
        <w:rPr>
          <w:rFonts w:ascii="Times New Roman" w:hAnsi="Times New Roman" w:cs="Times New Roman"/>
          <w:sz w:val="28"/>
          <w:szCs w:val="28"/>
          <w:lang w:val="en-GB"/>
        </w:rPr>
        <w:t>clude</w:t>
      </w:r>
      <w:proofErr w:type="spellEnd"/>
      <w:r w:rsidR="00AA5C86" w:rsidRPr="00770226">
        <w:rPr>
          <w:rFonts w:ascii="Times New Roman" w:hAnsi="Times New Roman" w:cs="Times New Roman"/>
          <w:sz w:val="28"/>
          <w:szCs w:val="28"/>
          <w:lang w:val="en-GB"/>
        </w:rPr>
        <w:t xml:space="preserve"> state coupling fault (</w:t>
      </w:r>
      <w:proofErr w:type="spellStart"/>
      <w:r w:rsidR="00AA5C86" w:rsidRPr="00770226">
        <w:rPr>
          <w:rFonts w:ascii="Times New Roman" w:hAnsi="Times New Roman" w:cs="Times New Roman"/>
          <w:sz w:val="28"/>
          <w:szCs w:val="28"/>
          <w:lang w:val="en-GB"/>
        </w:rPr>
        <w:t>CFst</w:t>
      </w:r>
      <w:proofErr w:type="spellEnd"/>
      <w:r w:rsidR="00AA5C86" w:rsidRPr="00770226">
        <w:rPr>
          <w:rFonts w:ascii="Times New Roman" w:hAnsi="Times New Roman" w:cs="Times New Roman"/>
          <w:sz w:val="28"/>
          <w:szCs w:val="28"/>
          <w:lang w:val="en-GB"/>
        </w:rPr>
        <w:t>), disturb coupling fault (</w:t>
      </w:r>
      <w:proofErr w:type="spellStart"/>
      <w:r w:rsidR="00AA5C86" w:rsidRPr="00770226">
        <w:rPr>
          <w:rFonts w:ascii="Times New Roman" w:hAnsi="Times New Roman" w:cs="Times New Roman"/>
          <w:sz w:val="28"/>
          <w:szCs w:val="28"/>
          <w:lang w:val="en-GB"/>
        </w:rPr>
        <w:t>CFds</w:t>
      </w:r>
      <w:proofErr w:type="spellEnd"/>
      <w:r w:rsidR="00AA5C86" w:rsidRPr="00770226">
        <w:rPr>
          <w:rFonts w:ascii="Times New Roman" w:hAnsi="Times New Roman" w:cs="Times New Roman"/>
          <w:sz w:val="28"/>
          <w:szCs w:val="28"/>
          <w:lang w:val="en-GB"/>
        </w:rPr>
        <w:t>), transition coupling fault</w:t>
      </w:r>
      <w:r w:rsidR="00590278" w:rsidRPr="00770226">
        <w:rPr>
          <w:rFonts w:ascii="Times New Roman" w:hAnsi="Times New Roman" w:cs="Times New Roman"/>
          <w:sz w:val="28"/>
          <w:szCs w:val="28"/>
          <w:lang w:val="en-GB"/>
        </w:rPr>
        <w:t xml:space="preserve"> </w:t>
      </w:r>
      <w:r w:rsidR="00AA5C86" w:rsidRPr="00770226">
        <w:rPr>
          <w:rFonts w:ascii="Times New Roman" w:hAnsi="Times New Roman" w:cs="Times New Roman"/>
          <w:sz w:val="28"/>
          <w:szCs w:val="28"/>
          <w:lang w:val="en-GB"/>
        </w:rPr>
        <w:t>(</w:t>
      </w:r>
      <w:proofErr w:type="spellStart"/>
      <w:r w:rsidR="00AA5C86" w:rsidRPr="00770226">
        <w:rPr>
          <w:rFonts w:ascii="Times New Roman" w:hAnsi="Times New Roman" w:cs="Times New Roman"/>
          <w:sz w:val="28"/>
          <w:szCs w:val="28"/>
          <w:lang w:val="en-GB"/>
        </w:rPr>
        <w:t>CFtr</w:t>
      </w:r>
      <w:proofErr w:type="spellEnd"/>
      <w:r w:rsidR="00AA5C86" w:rsidRPr="00770226">
        <w:rPr>
          <w:rFonts w:ascii="Times New Roman" w:hAnsi="Times New Roman" w:cs="Times New Roman"/>
          <w:sz w:val="28"/>
          <w:szCs w:val="28"/>
          <w:lang w:val="en-GB"/>
        </w:rPr>
        <w:t>), write destructive coupling fault</w:t>
      </w:r>
      <w:r w:rsidR="00590278" w:rsidRPr="00770226">
        <w:rPr>
          <w:rFonts w:ascii="Times New Roman" w:hAnsi="Times New Roman" w:cs="Times New Roman"/>
          <w:sz w:val="28"/>
          <w:szCs w:val="28"/>
          <w:lang w:val="en-GB"/>
        </w:rPr>
        <w:t xml:space="preserve"> </w:t>
      </w:r>
      <w:r w:rsidR="00AA5C86" w:rsidRPr="00770226">
        <w:rPr>
          <w:rFonts w:ascii="Times New Roman" w:hAnsi="Times New Roman" w:cs="Times New Roman"/>
          <w:sz w:val="28"/>
          <w:szCs w:val="28"/>
          <w:lang w:val="en-GB"/>
        </w:rPr>
        <w:t>(</w:t>
      </w:r>
      <w:proofErr w:type="spellStart"/>
      <w:r w:rsidR="00AA5C86" w:rsidRPr="00770226">
        <w:rPr>
          <w:rFonts w:ascii="Times New Roman" w:hAnsi="Times New Roman" w:cs="Times New Roman"/>
          <w:sz w:val="28"/>
          <w:szCs w:val="28"/>
          <w:lang w:val="en-GB"/>
        </w:rPr>
        <w:t>CFwd</w:t>
      </w:r>
      <w:proofErr w:type="spellEnd"/>
      <w:r w:rsidR="00AA5C86" w:rsidRPr="00770226">
        <w:rPr>
          <w:rFonts w:ascii="Times New Roman" w:hAnsi="Times New Roman" w:cs="Times New Roman"/>
          <w:sz w:val="28"/>
          <w:szCs w:val="28"/>
          <w:lang w:val="en-GB"/>
        </w:rPr>
        <w:t>), read destructive coupling fault</w:t>
      </w:r>
      <w:r w:rsidR="00590278" w:rsidRPr="00770226">
        <w:rPr>
          <w:rFonts w:ascii="Times New Roman" w:hAnsi="Times New Roman" w:cs="Times New Roman"/>
          <w:sz w:val="28"/>
          <w:szCs w:val="28"/>
          <w:lang w:val="en-GB"/>
        </w:rPr>
        <w:t xml:space="preserve"> </w:t>
      </w:r>
      <w:r w:rsidR="00AA5C86" w:rsidRPr="00770226">
        <w:rPr>
          <w:rFonts w:ascii="Times New Roman" w:hAnsi="Times New Roman" w:cs="Times New Roman"/>
          <w:sz w:val="28"/>
          <w:szCs w:val="28"/>
          <w:lang w:val="en-GB"/>
        </w:rPr>
        <w:t>(</w:t>
      </w:r>
      <w:proofErr w:type="spellStart"/>
      <w:r w:rsidR="00AA5C86" w:rsidRPr="00770226">
        <w:rPr>
          <w:rFonts w:ascii="Times New Roman" w:hAnsi="Times New Roman" w:cs="Times New Roman"/>
          <w:sz w:val="28"/>
          <w:szCs w:val="28"/>
          <w:lang w:val="en-GB"/>
        </w:rPr>
        <w:t>CFrd</w:t>
      </w:r>
      <w:proofErr w:type="spellEnd"/>
      <w:r w:rsidR="00AA5C86" w:rsidRPr="00770226">
        <w:rPr>
          <w:rFonts w:ascii="Times New Roman" w:hAnsi="Times New Roman" w:cs="Times New Roman"/>
          <w:sz w:val="28"/>
          <w:szCs w:val="28"/>
          <w:lang w:val="en-GB"/>
        </w:rPr>
        <w:t>), deceptive read destructive coupling fault</w:t>
      </w:r>
      <w:r w:rsidR="00590278" w:rsidRPr="00770226">
        <w:rPr>
          <w:rFonts w:ascii="Times New Roman" w:hAnsi="Times New Roman" w:cs="Times New Roman"/>
          <w:sz w:val="28"/>
          <w:szCs w:val="28"/>
          <w:lang w:val="en-GB"/>
        </w:rPr>
        <w:t xml:space="preserve"> </w:t>
      </w:r>
      <w:r w:rsidR="00AA5C86" w:rsidRPr="00770226">
        <w:rPr>
          <w:rFonts w:ascii="Times New Roman" w:hAnsi="Times New Roman" w:cs="Times New Roman"/>
          <w:sz w:val="28"/>
          <w:szCs w:val="28"/>
          <w:lang w:val="en-GB"/>
        </w:rPr>
        <w:t>(</w:t>
      </w:r>
      <w:proofErr w:type="spellStart"/>
      <w:r w:rsidR="00AA5C86" w:rsidRPr="00770226">
        <w:rPr>
          <w:rFonts w:ascii="Times New Roman" w:hAnsi="Times New Roman" w:cs="Times New Roman"/>
          <w:sz w:val="28"/>
          <w:szCs w:val="28"/>
          <w:lang w:val="en-GB"/>
        </w:rPr>
        <w:t>CFdrd</w:t>
      </w:r>
      <w:proofErr w:type="spellEnd"/>
      <w:r w:rsidR="00AA5C86" w:rsidRPr="00770226">
        <w:rPr>
          <w:rFonts w:ascii="Times New Roman" w:hAnsi="Times New Roman" w:cs="Times New Roman"/>
          <w:sz w:val="28"/>
          <w:szCs w:val="28"/>
          <w:lang w:val="en-GB"/>
        </w:rPr>
        <w:t>), and incorrect read coupling fault</w:t>
      </w:r>
      <w:r w:rsidR="00590278" w:rsidRPr="00770226">
        <w:rPr>
          <w:rFonts w:ascii="Times New Roman" w:hAnsi="Times New Roman" w:cs="Times New Roman"/>
          <w:sz w:val="28"/>
          <w:szCs w:val="28"/>
          <w:lang w:val="en-GB"/>
        </w:rPr>
        <w:t xml:space="preserve"> </w:t>
      </w:r>
      <w:r w:rsidR="00AA5C86" w:rsidRPr="00770226">
        <w:rPr>
          <w:rFonts w:ascii="Times New Roman" w:hAnsi="Times New Roman" w:cs="Times New Roman"/>
          <w:sz w:val="28"/>
          <w:szCs w:val="28"/>
          <w:lang w:val="en-GB"/>
        </w:rPr>
        <w:t>(</w:t>
      </w:r>
      <w:proofErr w:type="spellStart"/>
      <w:r w:rsidR="00AA5C86" w:rsidRPr="00770226">
        <w:rPr>
          <w:rFonts w:ascii="Times New Roman" w:hAnsi="Times New Roman" w:cs="Times New Roman"/>
          <w:sz w:val="28"/>
          <w:szCs w:val="28"/>
          <w:lang w:val="en-GB"/>
        </w:rPr>
        <w:t>CFir</w:t>
      </w:r>
      <w:proofErr w:type="spellEnd"/>
      <w:r w:rsidR="00AA5C86" w:rsidRPr="00770226">
        <w:rPr>
          <w:rFonts w:ascii="Times New Roman" w:hAnsi="Times New Roman" w:cs="Times New Roman"/>
          <w:sz w:val="28"/>
          <w:szCs w:val="28"/>
          <w:lang w:val="en-GB"/>
        </w:rPr>
        <w:t>).</w:t>
      </w:r>
    </w:p>
    <w:p w14:paraId="716A07A1" w14:textId="20775389" w:rsidR="00590278" w:rsidRPr="00770226" w:rsidRDefault="00590278" w:rsidP="00F70C84">
      <w:pPr>
        <w:ind w:firstLine="720"/>
        <w:rPr>
          <w:rFonts w:ascii="Times New Roman" w:hAnsi="Times New Roman" w:cs="Times New Roman"/>
          <w:sz w:val="28"/>
          <w:szCs w:val="28"/>
          <w:lang w:val="en-GB"/>
        </w:rPr>
      </w:pPr>
      <w:r w:rsidRPr="00770226">
        <w:rPr>
          <w:rFonts w:ascii="Times New Roman" w:hAnsi="Times New Roman" w:cs="Times New Roman"/>
          <w:sz w:val="28"/>
          <w:szCs w:val="28"/>
          <w:lang w:val="en-GB"/>
        </w:rPr>
        <w:t xml:space="preserve">By analysing the common </w:t>
      </w:r>
      <w:r w:rsidR="009C1D1F" w:rsidRPr="00770226">
        <w:rPr>
          <w:rFonts w:ascii="Times New Roman" w:hAnsi="Times New Roman" w:cs="Times New Roman"/>
          <w:sz w:val="28"/>
          <w:szCs w:val="28"/>
          <w:lang w:val="en-GB"/>
        </w:rPr>
        <w:t>fault primitives (</w:t>
      </w:r>
      <w:r w:rsidRPr="00770226">
        <w:rPr>
          <w:rFonts w:ascii="Times New Roman" w:hAnsi="Times New Roman" w:cs="Times New Roman"/>
          <w:sz w:val="28"/>
          <w:szCs w:val="28"/>
          <w:lang w:val="en-GB"/>
        </w:rPr>
        <w:t>&lt;S/F/R&gt;</w:t>
      </w:r>
      <w:r w:rsidR="009C1D1F" w:rsidRPr="00770226">
        <w:rPr>
          <w:rFonts w:ascii="Times New Roman" w:hAnsi="Times New Roman" w:cs="Times New Roman"/>
          <w:sz w:val="28"/>
          <w:szCs w:val="28"/>
          <w:lang w:val="en-GB"/>
        </w:rPr>
        <w:t xml:space="preserve">) </w:t>
      </w:r>
      <w:r w:rsidRPr="00770226">
        <w:rPr>
          <w:rFonts w:ascii="Times New Roman" w:hAnsi="Times New Roman" w:cs="Times New Roman"/>
          <w:sz w:val="28"/>
          <w:szCs w:val="28"/>
          <w:lang w:val="en-GB"/>
        </w:rPr>
        <w:t xml:space="preserve">across all the faults above, March SS is developed to cover all faults mentioned above to hit multiple birds in one stone. </w:t>
      </w:r>
      <w:r w:rsidR="009C1D1F" w:rsidRPr="00770226">
        <w:rPr>
          <w:rFonts w:ascii="Times New Roman" w:hAnsi="Times New Roman" w:cs="Times New Roman"/>
          <w:sz w:val="28"/>
          <w:szCs w:val="28"/>
          <w:lang w:val="en-GB"/>
        </w:rPr>
        <w:t>Since other March tests do not have the common fault primitive when designed, they cannot guarantee all faults above are covered. However, while March SS provides the best coverage, its test length of 22n is the longest in the table. It will depend on the application and desired fault coverage to judge whether it’s worthy to trade off long test time with higher coverage.</w:t>
      </w:r>
    </w:p>
    <w:sectPr w:rsidR="00590278" w:rsidRPr="007702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649"/>
    <w:rsid w:val="00056982"/>
    <w:rsid w:val="000F007D"/>
    <w:rsid w:val="00112C45"/>
    <w:rsid w:val="001372A5"/>
    <w:rsid w:val="00164222"/>
    <w:rsid w:val="00366E1E"/>
    <w:rsid w:val="003A0525"/>
    <w:rsid w:val="00446D5E"/>
    <w:rsid w:val="00454A79"/>
    <w:rsid w:val="00590278"/>
    <w:rsid w:val="0059284C"/>
    <w:rsid w:val="00622649"/>
    <w:rsid w:val="00770226"/>
    <w:rsid w:val="007E3A1E"/>
    <w:rsid w:val="007F7A72"/>
    <w:rsid w:val="008409B9"/>
    <w:rsid w:val="009C1D1F"/>
    <w:rsid w:val="00AA5C86"/>
    <w:rsid w:val="00BA749B"/>
    <w:rsid w:val="00C80AFC"/>
    <w:rsid w:val="00C92DFC"/>
    <w:rsid w:val="00DE5D06"/>
    <w:rsid w:val="00F70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7BD2D"/>
  <w15:chartTrackingRefBased/>
  <w15:docId w15:val="{0FDA092F-F7CE-4392-8418-687746577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226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C3F814-147A-43B7-B26B-959082D1C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5</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Yu</dc:creator>
  <cp:keywords/>
  <dc:description/>
  <cp:lastModifiedBy>Feng, Yu</cp:lastModifiedBy>
  <cp:revision>7</cp:revision>
  <dcterms:created xsi:type="dcterms:W3CDTF">2021-11-02T09:56:00Z</dcterms:created>
  <dcterms:modified xsi:type="dcterms:W3CDTF">2021-11-02T23:57:00Z</dcterms:modified>
</cp:coreProperties>
</file>