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240"/>
        <w:jc w:val="center"/>
      </w:pPr>
      <w:r>
        <w:rPr>
          <w:rFonts w:ascii="Times New Roman" w:hAnsi="Times New Roman" w:eastAsia="標楷體"/>
          <w:b/>
          <w:sz w:val="30"/>
        </w:rPr>
        <w:t>金控AI推動委員會PMO待辦事項討論例會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壹、會議時間：2026/9/3(四)PM4:00-5:00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貳、與會人員：邱錦瑩、柯燕茹、劉彥甫、劉宜依、唐可芹(請假)、葛世豪、黃啟龍、歐黛瑩、張淑宜、翁詩茵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120" w:after="120"/>
        <w:ind w:left="680" w:hanging="680"/>
      </w:pPr>
      <w:r>
        <w:rPr>
          <w:rFonts w:ascii="Times New Roman" w:hAnsi="Times New Roman" w:eastAsia="標楷體"/>
          <w:b/>
          <w:sz w:val="24"/>
        </w:rPr>
        <w:t>參、討論議題與會議紀要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一、AI Workshop 工作坊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(1) 資訊處同仁於活動前一天下午陪同前往飯店設定 WiFi，預計於活動當天早上 8 點半進場架設網路與備份機，並建議數科處助教於 10 點到場進行實際操作跑一遍，防範現場異常。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(2) 證券端設備危機對策 (高風險)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‧痛點：證券端主管無配置個人筆電（設備為租賃），在證券內網環境下因 WiFi 限制無法順利升級新版，導致主管目前只能用自己電腦跑預行，資料也無法驗證轉移。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‧決策：Tracy 已提出建議，請證券 IT 提早在上課前將十幾台電腦送至松山進行新版升級與測試，但證券 IT 尚未正式回覆。活動當天證券將派 2 名 IT 到場看顧連線。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(3) 銀行端主管設備均已安裝完成，升級新版尚無異常回報，惟主管在現行版本已累積的資料須提供移轉至新版的操作說明，以免當天無法沿用；長官現場體驗用機由黃啟龍提供名單，Tracy 請設備單位事先於後台完成 API Key 設定，讓長官打開即可登入，不必現場等候。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二、金控資料分級管理框架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(1) 個資遮蔽的實際發生環節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‧遮蔽發生在資料上送 LLM Gateway 時，與檔案存放在 SharePoint 或 OneDrive 無關。凡經 LLM Gateway 對外上送者一律遮蔽，屬主管機關要求的必要資安管控。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‧治理組提出「將 SPADE 指定資料夾改指向 SharePoint」一案，因此無法解決本議題，不走這條路。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‧M365 走微軟後台自有模型、依微軟機制管控；SPADE 走 LLM Gateway，須做對話軌跡偵測與上送遮蔽。兩者是兩條不同路線，管控做法本就不同，將整理說明資料協助長官對齊認知。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(2) 評估中的解法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‧資料分級：三長已於 8 月會議同意個資上傳至企業受控雲端無虞，據此界定哪些資料可上送、哪些可還原。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‧放寬遮蔽項目：目前誤遮蔽情形明顯（如財報數字被判為電話號碼），正統計各單位受遮蔽影響的應用項目，預計下週收回後檢視放寬空間；放寬須取得法務與風管同意。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‧去識別後還原：屬技術性議題，交由團隊評估可行性。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‧提高風險等級改走報備：最穩妥但最慢，可能耗時數月至半年。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474" w:hanging="510"/>
      </w:pPr>
      <w:r>
        <w:rPr>
          <w:rFonts w:ascii="Times New Roman" w:hAnsi="Times New Roman" w:eastAsia="標楷體"/>
          <w:b w:val="0"/>
          <w:sz w:val="24"/>
        </w:rPr>
        <w:t>(3) 委外報備要件（葛世豪說明）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‧須同時該當「重大性消費金融業務資訊系統或直接串接交易系統」、「境外」、「作業委外」三者，才須報主管機關；未同時該當者屬內部核備。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‧SPADE 本身不是重大性消費金融業務資訊系統，但使用範圍若處理該類系統的資料，容易被認定為間接涉及，須由法務與風管認定。</w:t>
      </w:r>
    </w:p>
    <w:p>
      <w:pPr>
        <w:spacing w:lineRule="auto" w:line="360" w:before="0" w:after="80"/>
        <w:ind w:left="1757" w:hanging="283"/>
      </w:pPr>
      <w:r>
        <w:rPr>
          <w:rFonts w:ascii="Times New Roman" w:hAnsi="Times New Roman" w:eastAsia="標楷體"/>
          <w:b w:val="0"/>
          <w:sz w:val="24"/>
        </w:rPr>
        <w:t>‧M365 過去以「辦公室自動化」定位獲主管機關接受，SPADE 難以援用同一論點。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1162" w:hanging="680"/>
      </w:pPr>
      <w:r>
        <w:rPr>
          <w:rFonts w:ascii="Times New Roman" w:hAnsi="Times New Roman" w:eastAsia="標楷體"/>
          <w:b w:val="0"/>
          <w:sz w:val="24"/>
        </w:rPr>
        <w:t>三、SPADE 正式上線時程</w:t>
      </w:r>
    </w:p>
    <w:p>
      <w:pPr>
        <w:spacing w:lineRule="auto" w:line="360" w:before="0" w:after="0"/>
        <w:ind w:left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Rule="auto" w:line="360" w:before="0" w:after="120"/>
        <w:ind w:left="0"/>
      </w:pPr>
      <w:r>
        <w:rPr>
          <w:rFonts w:ascii="Times New Roman" w:hAnsi="Times New Roman" w:eastAsia="標楷體"/>
          <w:b w:val="0"/>
          <w:sz w:val="24"/>
        </w:rPr>
        <w:t>表定 12/14 上線，處長不反對此日期，但建議上線前先建置 pre-production 環境：自既有 900 名使用者中先取一小批試行，確認無虞後再全數納入，農曆年前完成正式上線。pre-production 仍屬正式環境，合規程序依原規定辦理。本項與資料分級議題將於 9/14 與 Jeffrey 副總、張老師對焦，下週一先向張老師說明。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