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B40852" w14:textId="77777777" w:rsidR="00013AC5" w:rsidRDefault="00013AC5" w:rsidP="006E3A9E">
      <w:pPr>
        <w:spacing w:line="360" w:lineRule="auto"/>
      </w:pPr>
    </w:p>
    <w:p w14:paraId="02A3DD1F" w14:textId="6366960C" w:rsidR="00DE730D" w:rsidRPr="00DE730D" w:rsidRDefault="00DE730D" w:rsidP="006E3A9E">
      <w:pPr>
        <w:spacing w:line="360" w:lineRule="auto"/>
        <w:rPr>
          <w:b/>
        </w:rPr>
      </w:pPr>
      <w:r w:rsidRPr="00DE730D">
        <w:rPr>
          <w:b/>
        </w:rPr>
        <w:t xml:space="preserve">Hazard functions of HIV transmission and conception events </w:t>
      </w:r>
    </w:p>
    <w:p w14:paraId="04975F56" w14:textId="77777777" w:rsidR="004214BE" w:rsidRDefault="004214BE" w:rsidP="006E3A9E">
      <w:pPr>
        <w:spacing w:line="360" w:lineRule="auto"/>
      </w:pPr>
    </w:p>
    <w:p w14:paraId="48C590AA" w14:textId="3E311320" w:rsidR="003A715C" w:rsidRDefault="004214BE" w:rsidP="006E3A9E">
      <w:pPr>
        <w:spacing w:line="360" w:lineRule="auto"/>
      </w:pPr>
      <w:r>
        <w:t xml:space="preserve">Suppose </w:t>
      </w:r>
      <w:r w:rsidR="00431F72" w:rsidRPr="00431F72">
        <w:rPr>
          <w:position w:val="-14"/>
        </w:rPr>
        <w:object w:dxaOrig="300" w:dyaOrig="360" w14:anchorId="76E857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5" type="#_x0000_t75" style="width:15pt;height:18pt" o:ole="">
            <v:imagedata r:id="rId5" o:title=""/>
          </v:shape>
          <o:OLEObject Type="Embed" ProgID="Equation.DSMT4" ShapeID="_x0000_i1085" DrawAspect="Content" ObjectID="_1336487244" r:id="rId6"/>
        </w:object>
      </w:r>
      <w:r w:rsidR="00431F72">
        <w:t xml:space="preserve"> is</w:t>
      </w:r>
      <w:r w:rsidR="00A60CDC">
        <w:t xml:space="preserve"> the</w:t>
      </w:r>
      <w:r w:rsidR="00431F72">
        <w:t xml:space="preserve"> sex-frequency </w:t>
      </w:r>
      <w:r w:rsidR="00013AC5">
        <w:t>component shared by HIV tra</w:t>
      </w:r>
      <w:r w:rsidR="00A56864">
        <w:t>nsmission and conception events:</w:t>
      </w:r>
    </w:p>
    <w:p w14:paraId="2E3F2D9C" w14:textId="16265DE3" w:rsidR="003A715C" w:rsidRDefault="008811D0" w:rsidP="006E3A9E">
      <w:pPr>
        <w:spacing w:line="360" w:lineRule="auto"/>
      </w:pPr>
      <w:r w:rsidRPr="006E5D9B">
        <w:rPr>
          <w:position w:val="-24"/>
        </w:rPr>
        <w:object w:dxaOrig="7640" w:dyaOrig="640" w14:anchorId="4A76B40C">
          <v:shape id="_x0000_i1122" type="#_x0000_t75" style="width:382pt;height:32pt" o:ole="">
            <v:imagedata r:id="rId7" o:title=""/>
          </v:shape>
          <o:OLEObject Type="Embed" ProgID="Equation.DSMT4" ShapeID="_x0000_i1122" DrawAspect="Content" ObjectID="_1336487245" r:id="rId8"/>
        </w:object>
      </w:r>
    </w:p>
    <w:p w14:paraId="713F6308" w14:textId="4F61A02A" w:rsidR="006E5D9B" w:rsidRDefault="006E5D9B" w:rsidP="006E3A9E">
      <w:pPr>
        <w:spacing w:line="360" w:lineRule="auto"/>
      </w:pPr>
      <w:r w:rsidRPr="006E5D9B">
        <w:rPr>
          <w:position w:val="-10"/>
        </w:rPr>
        <w:object w:dxaOrig="700" w:dyaOrig="320" w14:anchorId="115A46FA">
          <v:shape id="_x0000_i1103" type="#_x0000_t75" style="width:35pt;height:16pt" o:ole="">
            <v:imagedata r:id="rId9" o:title=""/>
          </v:shape>
          <o:OLEObject Type="Embed" ProgID="Equation.DSMT4" ShapeID="_x0000_i1103" DrawAspect="Content" ObjectID="_1336487246" r:id="rId10"/>
        </w:object>
      </w:r>
      <w:r>
        <w:t>= baseline sexual frequency;</w:t>
      </w:r>
    </w:p>
    <w:p w14:paraId="3F044BB3" w14:textId="31A50E5C" w:rsidR="006E5D9B" w:rsidRDefault="006E5D9B" w:rsidP="006E3A9E">
      <w:pPr>
        <w:spacing w:line="360" w:lineRule="auto"/>
      </w:pPr>
      <w:r w:rsidRPr="006E5D9B">
        <w:rPr>
          <w:position w:val="-10"/>
        </w:rPr>
        <w:object w:dxaOrig="460" w:dyaOrig="320" w14:anchorId="22D8E31A">
          <v:shape id="_x0000_i1089" type="#_x0000_t75" style="width:23pt;height:16pt" o:ole="">
            <v:imagedata r:id="rId11" o:title=""/>
          </v:shape>
          <o:OLEObject Type="Embed" ProgID="Equation.DSMT4" ShapeID="_x0000_i1089" DrawAspect="Content" ObjectID="_1336487247" r:id="rId12"/>
        </w:object>
      </w:r>
      <w:r>
        <w:t xml:space="preserve"> = age of the male</w:t>
      </w:r>
      <w:r w:rsidR="002D2F6D">
        <w:t xml:space="preserve"> j</w:t>
      </w:r>
      <w:r>
        <w:t>;</w:t>
      </w:r>
    </w:p>
    <w:p w14:paraId="05FB79A1" w14:textId="41435B6D" w:rsidR="003A715C" w:rsidRDefault="008811D0" w:rsidP="006E3A9E">
      <w:pPr>
        <w:spacing w:line="360" w:lineRule="auto"/>
      </w:pPr>
      <w:r w:rsidRPr="003A715C">
        <w:rPr>
          <w:position w:val="-14"/>
        </w:rPr>
        <w:object w:dxaOrig="480" w:dyaOrig="360" w14:anchorId="29DAEE56">
          <v:shape id="_x0000_i1105" type="#_x0000_t75" style="width:24pt;height:18pt" o:ole="">
            <v:imagedata r:id="rId13" o:title=""/>
          </v:shape>
          <o:OLEObject Type="Embed" ProgID="Equation.DSMT4" ShapeID="_x0000_i1105" DrawAspect="Content" ObjectID="_1336487248" r:id="rId14"/>
        </w:object>
      </w:r>
      <w:r w:rsidR="006E5D9B">
        <w:t xml:space="preserve"> =</w:t>
      </w:r>
      <w:r w:rsidR="003A715C">
        <w:t xml:space="preserve"> age of the female</w:t>
      </w:r>
      <w:r w:rsidR="008163D6">
        <w:t xml:space="preserve"> j</w:t>
      </w:r>
      <w:r w:rsidR="00472560">
        <w:t>;</w:t>
      </w:r>
    </w:p>
    <w:p w14:paraId="20A05E69" w14:textId="29CF4275" w:rsidR="00431F72" w:rsidRDefault="008811D0" w:rsidP="006E3A9E">
      <w:pPr>
        <w:spacing w:line="360" w:lineRule="auto"/>
      </w:pPr>
      <w:r w:rsidRPr="008811D0">
        <w:rPr>
          <w:position w:val="-14"/>
        </w:rPr>
        <w:object w:dxaOrig="900" w:dyaOrig="360" w14:anchorId="7AA37261">
          <v:shape id="_x0000_i1108" type="#_x0000_t75" style="width:45pt;height:18pt" o:ole="">
            <v:imagedata r:id="rId15" o:title=""/>
          </v:shape>
          <o:OLEObject Type="Embed" ProgID="Equation.DSMT4" ShapeID="_x0000_i1108" DrawAspect="Content" ObjectID="_1336487249" r:id="rId16"/>
        </w:object>
      </w:r>
      <w:r w:rsidR="006E5D9B">
        <w:t>=</w:t>
      </w:r>
      <w:r w:rsidR="00431F72">
        <w:t xml:space="preserve"> number of c</w:t>
      </w:r>
      <w:r w:rsidR="00650A49">
        <w:t xml:space="preserve">hildren </w:t>
      </w:r>
      <w:r w:rsidR="009D3C8F">
        <w:t>conceived</w:t>
      </w:r>
      <w:r w:rsidR="00650A49">
        <w:t xml:space="preserve"> by the female</w:t>
      </w:r>
      <w:r w:rsidR="008163D6">
        <w:t xml:space="preserve"> j</w:t>
      </w:r>
      <w:r w:rsidR="00650A49">
        <w:t>.</w:t>
      </w:r>
    </w:p>
    <w:p w14:paraId="36CE1C20" w14:textId="77777777" w:rsidR="00D146F7" w:rsidRDefault="00A6337B" w:rsidP="006E3A9E">
      <w:pPr>
        <w:spacing w:line="360" w:lineRule="auto"/>
      </w:pPr>
      <w:r>
        <w:t>(1)</w:t>
      </w:r>
      <w:r w:rsidR="00D146F7">
        <w:t xml:space="preserve"> </w:t>
      </w:r>
      <w:r w:rsidR="006E5D9B">
        <w:t>Hazard of HIV transmission</w:t>
      </w:r>
      <w:r w:rsidR="0030437D">
        <w:t xml:space="preserve">: </w:t>
      </w:r>
    </w:p>
    <w:p w14:paraId="6D8322C9" w14:textId="1C19BE49" w:rsidR="006E5D9B" w:rsidRDefault="006E5D9B" w:rsidP="006E3A9E">
      <w:pPr>
        <w:spacing w:line="360" w:lineRule="auto"/>
      </w:pPr>
      <w:r w:rsidRPr="00431F72">
        <w:rPr>
          <w:position w:val="-14"/>
        </w:rPr>
        <w:object w:dxaOrig="3720" w:dyaOrig="400" w14:anchorId="66F42BB0">
          <v:shape id="_x0000_i1094" type="#_x0000_t75" style="width:186pt;height:20pt" o:ole="">
            <v:imagedata r:id="rId17" o:title=""/>
          </v:shape>
          <o:OLEObject Type="Embed" ProgID="Equation.DSMT4" ShapeID="_x0000_i1094" DrawAspect="Content" ObjectID="_1336487250" r:id="rId18"/>
        </w:object>
      </w:r>
      <w:r>
        <w:t xml:space="preserve"> </w:t>
      </w:r>
    </w:p>
    <w:p w14:paraId="22A5B503" w14:textId="77777777" w:rsidR="00D146F7" w:rsidRDefault="00A6337B" w:rsidP="006E3A9E">
      <w:pPr>
        <w:spacing w:line="360" w:lineRule="auto"/>
      </w:pPr>
      <w:r>
        <w:t>(2)</w:t>
      </w:r>
      <w:r w:rsidR="00D146F7">
        <w:t xml:space="preserve"> </w:t>
      </w:r>
      <w:r w:rsidR="006E5D9B">
        <w:t>Hazard of conception</w:t>
      </w:r>
      <w:r w:rsidR="0030437D">
        <w:t>:</w:t>
      </w:r>
    </w:p>
    <w:p w14:paraId="0B0A4A37" w14:textId="4A1DFA4C" w:rsidR="006E5D9B" w:rsidRDefault="006E5D9B" w:rsidP="006E3A9E">
      <w:pPr>
        <w:spacing w:line="360" w:lineRule="auto"/>
      </w:pPr>
      <w:r w:rsidRPr="00431F72">
        <w:rPr>
          <w:position w:val="-14"/>
        </w:rPr>
        <w:object w:dxaOrig="2820" w:dyaOrig="360" w14:anchorId="403CFD6B">
          <v:shape id="_x0000_i1095" type="#_x0000_t75" style="width:141pt;height:18pt" o:ole="">
            <v:imagedata r:id="rId19" o:title=""/>
          </v:shape>
          <o:OLEObject Type="Embed" ProgID="Equation.DSMT4" ShapeID="_x0000_i1095" DrawAspect="Content" ObjectID="_1336487251" r:id="rId20"/>
        </w:object>
      </w:r>
    </w:p>
    <w:p w14:paraId="24CDD961" w14:textId="77777777" w:rsidR="006E5D9B" w:rsidRDefault="006E5D9B" w:rsidP="006E3A9E">
      <w:pPr>
        <w:spacing w:line="360" w:lineRule="auto"/>
      </w:pPr>
      <w:r w:rsidRPr="00431F72">
        <w:rPr>
          <w:position w:val="-10"/>
        </w:rPr>
        <w:object w:dxaOrig="280" w:dyaOrig="320" w14:anchorId="7ED2BCB9">
          <v:shape id="_x0000_i1096" type="#_x0000_t75" style="width:14pt;height:16pt" o:ole="">
            <v:imagedata r:id="rId21" o:title=""/>
          </v:shape>
          <o:OLEObject Type="Embed" ProgID="Equation.DSMT4" ShapeID="_x0000_i1096" DrawAspect="Content" ObjectID="_1336487252" r:id="rId22"/>
        </w:object>
      </w:r>
      <w:r>
        <w:t>is log of pregnancy propensity per sex</w:t>
      </w:r>
    </w:p>
    <w:p w14:paraId="44BB77EA" w14:textId="62DAFC10" w:rsidR="006E5D9B" w:rsidRDefault="00090C38" w:rsidP="006E3A9E">
      <w:pPr>
        <w:spacing w:line="360" w:lineRule="auto"/>
      </w:pPr>
      <w:r>
        <w:t>(3) Hazard of birth</w:t>
      </w:r>
    </w:p>
    <w:p w14:paraId="67C099D9" w14:textId="77777777" w:rsidR="00090C38" w:rsidRDefault="00090C38" w:rsidP="006E3A9E">
      <w:pPr>
        <w:spacing w:line="360" w:lineRule="auto"/>
      </w:pPr>
      <w:bookmarkStart w:id="0" w:name="_GoBack"/>
      <w:bookmarkEnd w:id="0"/>
    </w:p>
    <w:sectPr w:rsidR="00090C38" w:rsidSect="007A767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456"/>
    <w:rsid w:val="00013AC5"/>
    <w:rsid w:val="00015DF1"/>
    <w:rsid w:val="00090C38"/>
    <w:rsid w:val="002D2F6D"/>
    <w:rsid w:val="0030437D"/>
    <w:rsid w:val="003A715C"/>
    <w:rsid w:val="004214BE"/>
    <w:rsid w:val="00431F72"/>
    <w:rsid w:val="00472560"/>
    <w:rsid w:val="00650A49"/>
    <w:rsid w:val="00674456"/>
    <w:rsid w:val="006E3A9E"/>
    <w:rsid w:val="006E5D9B"/>
    <w:rsid w:val="007A767A"/>
    <w:rsid w:val="008163D6"/>
    <w:rsid w:val="008811D0"/>
    <w:rsid w:val="009D3C8F"/>
    <w:rsid w:val="00A56864"/>
    <w:rsid w:val="00A60CDC"/>
    <w:rsid w:val="00A6337B"/>
    <w:rsid w:val="00A91D0C"/>
    <w:rsid w:val="00AF71E9"/>
    <w:rsid w:val="00B36036"/>
    <w:rsid w:val="00B5769D"/>
    <w:rsid w:val="00D146F7"/>
    <w:rsid w:val="00DD3F89"/>
    <w:rsid w:val="00DE730D"/>
    <w:rsid w:val="00E9793D"/>
    <w:rsid w:val="00F8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E2A3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20" Type="http://schemas.openxmlformats.org/officeDocument/2006/relationships/oleObject" Target="embeddings/oleObject8.bin"/><Relationship Id="rId21" Type="http://schemas.openxmlformats.org/officeDocument/2006/relationships/image" Target="media/image9.emf"/><Relationship Id="rId22" Type="http://schemas.openxmlformats.org/officeDocument/2006/relationships/oleObject" Target="embeddings/oleObject9.bin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oleObject" Target="embeddings/oleObject3.bin"/><Relationship Id="rId11" Type="http://schemas.openxmlformats.org/officeDocument/2006/relationships/image" Target="media/image4.emf"/><Relationship Id="rId12" Type="http://schemas.openxmlformats.org/officeDocument/2006/relationships/oleObject" Target="embeddings/oleObject4.bin"/><Relationship Id="rId13" Type="http://schemas.openxmlformats.org/officeDocument/2006/relationships/image" Target="media/image5.emf"/><Relationship Id="rId14" Type="http://schemas.openxmlformats.org/officeDocument/2006/relationships/oleObject" Target="embeddings/oleObject5.bin"/><Relationship Id="rId15" Type="http://schemas.openxmlformats.org/officeDocument/2006/relationships/image" Target="media/image6.emf"/><Relationship Id="rId16" Type="http://schemas.openxmlformats.org/officeDocument/2006/relationships/oleObject" Target="embeddings/oleObject6.bin"/><Relationship Id="rId17" Type="http://schemas.openxmlformats.org/officeDocument/2006/relationships/image" Target="media/image7.emf"/><Relationship Id="rId18" Type="http://schemas.openxmlformats.org/officeDocument/2006/relationships/oleObject" Target="embeddings/oleObject7.bin"/><Relationship Id="rId19" Type="http://schemas.openxmlformats.org/officeDocument/2006/relationships/image" Target="media/image8.emf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95</Words>
  <Characters>546</Characters>
  <Application>Microsoft Macintosh Word</Application>
  <DocSecurity>0</DocSecurity>
  <Lines>4</Lines>
  <Paragraphs>1</Paragraphs>
  <ScaleCrop>false</ScaleCrop>
  <Company>Hasselt University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Meng</dc:creator>
  <cp:keywords/>
  <dc:description/>
  <cp:lastModifiedBy>Fei Meng</cp:lastModifiedBy>
  <cp:revision>26</cp:revision>
  <dcterms:created xsi:type="dcterms:W3CDTF">2014-05-26T15:07:00Z</dcterms:created>
  <dcterms:modified xsi:type="dcterms:W3CDTF">2014-05-26T15:37:00Z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