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A2565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default"/>
          <w:lang w:val="en-US" w:eastAsia="zh-CN"/>
        </w:rPr>
        <w:t>SDK</w:t>
      </w:r>
      <w:bookmarkStart w:id="0" w:name="_GoBack"/>
      <w:bookmarkEnd w:id="0"/>
      <w:r>
        <w:rPr>
          <w:rFonts w:hint="eastAsia"/>
          <w:lang w:val="en-US" w:eastAsia="zh-CN"/>
        </w:rPr>
        <w:t>模版与组件关联</w:t>
      </w:r>
    </w:p>
    <w:p w14:paraId="2CBFB134">
      <w:pPr>
        <w:pStyle w:val="2"/>
        <w:keepNext w:val="0"/>
        <w:keepLines w:val="0"/>
        <w:widowControl/>
        <w:suppressLineNumbers w:val="0"/>
      </w:pPr>
      <w:r>
        <w:t>需求说明</w:t>
      </w:r>
    </w:p>
    <w:p w14:paraId="66316B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通过基础模版，添加组件配置增加模版的互动性，提升广告转化；</w:t>
      </w:r>
    </w:p>
    <w:p w14:paraId="55CD53C4">
      <w:pPr>
        <w:pStyle w:val="2"/>
        <w:keepNext w:val="0"/>
        <w:keepLines w:val="0"/>
        <w:widowControl/>
        <w:suppressLineNumbers w:val="0"/>
      </w:pPr>
      <w:r>
        <w:t>功能优化与设计</w:t>
      </w:r>
    </w:p>
    <w:p w14:paraId="0EB86066">
      <w:pPr>
        <w:pStyle w:val="3"/>
        <w:keepNext w:val="0"/>
        <w:keepLines w:val="0"/>
        <w:widowControl/>
        <w:suppressLineNumbers w:val="0"/>
      </w:pPr>
      <w:r>
        <w:t>功能架构</w:t>
      </w:r>
    </w:p>
    <w:p w14:paraId="095D81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73E5260A">
      <w:pPr>
        <w:pStyle w:val="3"/>
        <w:keepNext w:val="0"/>
        <w:keepLines w:val="0"/>
        <w:widowControl/>
        <w:suppressLineNumbers w:val="0"/>
      </w:pPr>
      <w:r>
        <w:t>UI阐述</w:t>
      </w:r>
    </w:p>
    <w:p w14:paraId="4F4E7258">
      <w:pPr>
        <w:pStyle w:val="4"/>
        <w:keepNext w:val="0"/>
        <w:keepLines w:val="0"/>
        <w:widowControl/>
        <w:suppressLineNumbers w:val="0"/>
      </w:pPr>
      <w:r>
        <w:t>SDK原生模版列表</w:t>
      </w:r>
    </w:p>
    <w:p w14:paraId="33413B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新增轻互动组件，在SDK模版创建中，可以通过基础模版（开屏、插屏、原生、横幅、视频）与组件绑定生成新的互动互动模版；</w:t>
      </w:r>
    </w:p>
    <w:p w14:paraId="5315B9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SDK原生模版增加组件预览列：基础模版添加了哪些组件可以通过此列预览；</w:t>
      </w:r>
    </w:p>
    <w:p w14:paraId="675FF8CD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783205"/>
            <wp:effectExtent l="0" t="0" r="16510" b="1079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3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574BEF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776220"/>
            <wp:effectExtent l="0" t="0" r="16510" b="1778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6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00F290">
      <w:pPr>
        <w:pStyle w:val="4"/>
        <w:keepNext w:val="0"/>
        <w:keepLines w:val="0"/>
        <w:widowControl/>
        <w:suppressLineNumbers w:val="0"/>
      </w:pPr>
      <w:r>
        <w:t>SDK原生模版创建</w:t>
      </w:r>
    </w:p>
    <w:p w14:paraId="4EC931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创建分为两层：基础模版层和组件层，即图层列表与组件列表</w:t>
      </w:r>
    </w:p>
    <w:p w14:paraId="4357EA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预览视窗增加广告互动链路示意图，便于在配置模版与组件关联时，清晰展示出互动链路和关系，增加可视性；</w:t>
      </w:r>
    </w:p>
    <w:p w14:paraId="6F8E45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信息项增加：添加组件；</w:t>
      </w:r>
    </w:p>
    <w:p w14:paraId="079EBEF3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902710"/>
            <wp:effectExtent l="0" t="0" r="16510" b="8890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0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C0AC4E">
      <w:pPr>
        <w:pStyle w:val="5"/>
        <w:keepNext w:val="0"/>
        <w:keepLines w:val="0"/>
        <w:widowControl/>
        <w:suppressLineNumbers w:val="0"/>
      </w:pPr>
      <w:r>
        <w:t>组件关联配置</w:t>
      </w:r>
    </w:p>
    <w:p w14:paraId="5DB045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点击添加组件，新增组件列表：</w:t>
      </w:r>
    </w:p>
    <w:p w14:paraId="4EC544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04630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动作：默认“打开”状态；</w:t>
      </w:r>
    </w:p>
    <w:p w14:paraId="2A39E3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0CAF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199C1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请选择上一级：组件触发的上一级，包含主素材、组件列表已完成添加的组件；</w:t>
      </w:r>
    </w:p>
    <w:p w14:paraId="22B7E6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8ECF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7F462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选择组件：点击选择组件跳转到组件列表可以选择想要配置的组件；</w:t>
      </w:r>
    </w:p>
    <w:p w14:paraId="06CEE1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95BF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1ABA6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触发规则：组件与基础模版之间触发的条件，目前设计了6种规则</w:t>
      </w:r>
    </w:p>
    <w:p w14:paraId="5A68B5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0C6CA3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视频播放完毕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：视频广告播放完毕，即组件弹出展示；</w:t>
      </w:r>
    </w:p>
    <w:p w14:paraId="5CFE5818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出现时间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：广告展示的时间；例：设置5s，即广告展示5s后组件弹出；</w:t>
      </w:r>
    </w:p>
    <w:p w14:paraId="102F0627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点击广告关闭按钮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：通过“点击广告关闭按钮”事件判断，触发组件展示；</w:t>
      </w:r>
    </w:p>
    <w:p w14:paraId="0169B9BC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跳转后返回媒体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：通过“跳转后返回”事件判断，触发组件展示；</w:t>
      </w:r>
    </w:p>
    <w:p w14:paraId="63A357E8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点击其他(匿名)广告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：通过监控“点击其他(匿名)广告”事件判断，触发组件展示；</w:t>
      </w:r>
    </w:p>
    <w:p w14:paraId="16A037B3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应用内非广告互动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：通过监控“ 应用非广告互动”事件判断，触发组件展示；例：滑动、点击文章、观看视频等互动行为；</w:t>
      </w:r>
    </w:p>
    <w:p w14:paraId="1D4591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如下图：</w:t>
      </w:r>
    </w:p>
    <w:p w14:paraId="6CB79E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广告互动链路示意图，对应展示链路关系，组件未配置完成只显示基础模版示意图；</w:t>
      </w:r>
    </w:p>
    <w:p w14:paraId="234A97E1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902710"/>
            <wp:effectExtent l="0" t="0" r="16510" b="8890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0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8002DD">
      <w:pPr>
        <w:pStyle w:val="5"/>
        <w:keepNext w:val="0"/>
        <w:keepLines w:val="0"/>
        <w:widowControl/>
        <w:suppressLineNumbers w:val="0"/>
      </w:pPr>
      <w:r>
        <w:t>组件关联配置完成</w:t>
      </w:r>
    </w:p>
    <w:p w14:paraId="01FB4F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组件配置完成如下图：</w:t>
      </w:r>
    </w:p>
    <w:p w14:paraId="28AFD5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广告互动链路示意图，对应展示链路关系，组件配置完成显示基础模版与组件的关系；</w:t>
      </w:r>
    </w:p>
    <w:p w14:paraId="6474AD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包含：触发规则和组件预览图；</w:t>
      </w:r>
    </w:p>
    <w:p w14:paraId="3F43E936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902710"/>
            <wp:effectExtent l="0" t="0" r="16510" b="8890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0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8403CB">
      <w:pPr>
        <w:pStyle w:val="5"/>
        <w:keepNext w:val="0"/>
        <w:keepLines w:val="0"/>
        <w:widowControl/>
        <w:suppressLineNumbers w:val="0"/>
      </w:pPr>
      <w:r>
        <w:t>关联多个组件配置</w:t>
      </w:r>
    </w:p>
    <w:p w14:paraId="6EB847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关联多个组件：已配置完成的组件归纳入组件列表；如下图</w:t>
      </w:r>
    </w:p>
    <w:p w14:paraId="3235BF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基础模版可以根据规则设置多个并行的组件，通过触发规则来判断展示；</w:t>
      </w:r>
    </w:p>
    <w:p w14:paraId="7EDABB30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为了保证互动效果：同层级相同触发规则只能配置一次；</w:t>
      </w:r>
    </w:p>
    <w:p w14:paraId="5425A7D3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902710"/>
            <wp:effectExtent l="0" t="0" r="16510" b="889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0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399F75">
      <w:pPr>
        <w:pStyle w:val="5"/>
        <w:keepNext w:val="0"/>
        <w:keepLines w:val="0"/>
        <w:widowControl/>
        <w:suppressLineNumbers w:val="0"/>
      </w:pPr>
      <w:r>
        <w:t>SDK原生模版关联多个组件配置示例</w:t>
      </w:r>
    </w:p>
    <w:p w14:paraId="4C41C1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广告互动链路示意图，对应展示链路关系，组件配置完成显示基础模版与组件的关系；</w:t>
      </w:r>
    </w:p>
    <w:p w14:paraId="41701178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902710"/>
            <wp:effectExtent l="0" t="0" r="16510" b="8890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0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A325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80678"/>
    <w:multiLevelType w:val="multilevel"/>
    <w:tmpl w:val="FAF806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B7428F"/>
    <w:rsid w:val="DDB7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2026-04-22T11:44:00Z</dcterms:created>
  <dc:creator>海娣</dc:creator>
  <cp:lastModifiedBy>海娣</cp:lastModifiedBy>
  <dcterms:modified xsi:type="dcterms:W3CDTF">2026-04-22T11:45:07Z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9D37BBCFE60F41592644E869C1ADC2A0_41</vt:lpwstr>
  </property>
</Properties>
</file>