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7696DA">
      <w:pPr>
        <w:pStyle w:val="2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宝箱雨</w:t>
      </w:r>
    </w:p>
    <w:p w14:paraId="0A2CD78E">
      <w:pPr>
        <w:pStyle w:val="5"/>
        <w:keepNext w:val="0"/>
        <w:keepLines w:val="0"/>
        <w:widowControl/>
        <w:suppressLineNumbers w:val="0"/>
      </w:pPr>
      <w:r>
        <w:t>**组件名称**：宝箱雨（广告模板）  </w:t>
      </w:r>
    </w:p>
    <w:p w14:paraId="41415609">
      <w:pPr>
        <w:pStyle w:val="5"/>
        <w:keepNext w:val="0"/>
        <w:keepLines w:val="0"/>
        <w:widowControl/>
        <w:suppressLineNumbers w:val="0"/>
      </w:pPr>
      <w:r>
        <w:t>**整体结构**：上下布局（上方为动效区域，下方为固定提示/背景区域）</w:t>
      </w:r>
    </w:p>
    <w:p w14:paraId="6913F1EA">
      <w:pPr>
        <w:pStyle w:val="8"/>
        <w:keepNext w:val="0"/>
        <w:keepLines w:val="0"/>
        <w:widowControl/>
        <w:suppressLineNumbers w:val="0"/>
      </w:pPr>
    </w:p>
    <w:p w14:paraId="33CA66AB">
      <w:pPr>
        <w:pStyle w:val="5"/>
        <w:keepNext w:val="0"/>
        <w:keepLines w:val="0"/>
        <w:widowControl/>
        <w:suppressLineNumbers w:val="0"/>
      </w:pPr>
      <w:r>
        <w:t>### 1. 动效说明</w:t>
      </w:r>
    </w:p>
    <w:p w14:paraId="0120094D">
      <w:pPr>
        <w:pStyle w:val="8"/>
        <w:keepNext w:val="0"/>
        <w:keepLines w:val="0"/>
        <w:widowControl/>
        <w:suppressLineNumbers w:val="0"/>
      </w:pPr>
    </w:p>
    <w:p w14:paraId="6B2234D4">
      <w:pPr>
        <w:pStyle w:val="5"/>
        <w:keepNext w:val="0"/>
        <w:keepLines w:val="0"/>
        <w:widowControl/>
        <w:suppressLineNumbers w:val="0"/>
      </w:pPr>
      <w:r>
        <w:t>- **宝箱飘落路径**：三条垂直轨迹（左、中、右），宝箱从顶部随机或依次出现。</w:t>
      </w:r>
    </w:p>
    <w:p w14:paraId="3244F3E4">
      <w:pPr>
        <w:pStyle w:val="5"/>
        <w:keepNext w:val="0"/>
        <w:keepLines w:val="0"/>
        <w:widowControl/>
        <w:suppressLineNumbers w:val="0"/>
      </w:pPr>
      <w:r>
        <w:t>- **飘落方向**：自上而下匀速或缓动飘落，宝箱超出底部背景浮层后自动消失。</w:t>
      </w:r>
    </w:p>
    <w:p w14:paraId="17E4E05F">
      <w:pPr>
        <w:pStyle w:val="5"/>
        <w:keepNext w:val="0"/>
        <w:keepLines w:val="0"/>
        <w:widowControl/>
        <w:suppressLineNumbers w:val="0"/>
      </w:pPr>
      <w:r>
        <w:t>- **飘落节奏**：三条轨道可持续生成宝箱，形成“下雨”效果，宝箱数量与间隔可配置。</w:t>
      </w:r>
    </w:p>
    <w:p w14:paraId="58E59E01">
      <w:pPr>
        <w:pStyle w:val="8"/>
        <w:keepNext w:val="0"/>
        <w:keepLines w:val="0"/>
        <w:widowControl/>
        <w:suppressLineNumbers w:val="0"/>
      </w:pPr>
    </w:p>
    <w:p w14:paraId="15E42606">
      <w:pPr>
        <w:pStyle w:val="5"/>
        <w:keepNext w:val="0"/>
        <w:keepLines w:val="0"/>
        <w:widowControl/>
        <w:suppressLineNumbers w:val="0"/>
      </w:pPr>
      <w:r>
        <w:t>### 2. 交互与手势</w:t>
      </w:r>
    </w:p>
    <w:p w14:paraId="2B298085">
      <w:pPr>
        <w:pStyle w:val="8"/>
        <w:keepNext w:val="0"/>
        <w:keepLines w:val="0"/>
        <w:widowControl/>
        <w:suppressLineNumbers w:val="0"/>
      </w:pPr>
    </w:p>
    <w:p w14:paraId="143B1FD7">
      <w:pPr>
        <w:pStyle w:val="5"/>
        <w:keepNext w:val="0"/>
        <w:keepLines w:val="0"/>
        <w:widowControl/>
        <w:suppressLineNumbers w:val="0"/>
      </w:pPr>
      <w:r>
        <w:t>- **手势提示**：在动效区域出现手指点击动效（如波纹、光圈或手指图标），明确提示用户“点击宝箱（红包）”。</w:t>
      </w:r>
    </w:p>
    <w:p w14:paraId="63135638">
      <w:pPr>
        <w:pStyle w:val="5"/>
        <w:keepNext w:val="0"/>
        <w:keepLines w:val="0"/>
        <w:widowControl/>
        <w:suppressLineNumbers w:val="0"/>
      </w:pPr>
      <w:r>
        <w:t>- **点击目标**：用户点击任意飘落中的宝箱（红包）即触发领奖流程。</w:t>
      </w:r>
    </w:p>
    <w:p w14:paraId="179FE444">
      <w:pPr>
        <w:pStyle w:val="8"/>
        <w:keepNext w:val="0"/>
        <w:keepLines w:val="0"/>
        <w:widowControl/>
        <w:suppressLineNumbers w:val="0"/>
      </w:pPr>
    </w:p>
    <w:p w14:paraId="799467D3">
      <w:pPr>
        <w:pStyle w:val="5"/>
        <w:keepNext w:val="0"/>
        <w:keepLines w:val="0"/>
        <w:widowControl/>
        <w:suppressLineNumbers w:val="0"/>
      </w:pPr>
      <w:r>
        <w:t>### 3. 领奖流程</w:t>
      </w:r>
    </w:p>
    <w:p w14:paraId="75B1B254">
      <w:pPr>
        <w:pStyle w:val="8"/>
        <w:keepNext w:val="0"/>
        <w:keepLines w:val="0"/>
        <w:widowControl/>
        <w:suppressLineNumbers w:val="0"/>
      </w:pPr>
    </w:p>
    <w:p w14:paraId="09737E24">
      <w:pPr>
        <w:pStyle w:val="5"/>
        <w:keepNext w:val="0"/>
        <w:keepLines w:val="0"/>
        <w:widowControl/>
        <w:suppressLineNumbers w:val="0"/>
      </w:pPr>
      <w:r>
        <w:t>- **点击宝箱后**：</w:t>
      </w:r>
    </w:p>
    <w:p w14:paraId="7AFC21EC">
      <w:pPr>
        <w:pStyle w:val="5"/>
        <w:keepNext w:val="0"/>
        <w:keepLines w:val="0"/>
        <w:widowControl/>
        <w:suppressLineNumbers w:val="0"/>
      </w:pPr>
      <w:r>
        <w:t>  - 宝箱雨动效场景立即消失（所有飘落中的宝箱停止并清除）。</w:t>
      </w:r>
    </w:p>
    <w:p w14:paraId="5AC03011">
      <w:pPr>
        <w:pStyle w:val="5"/>
        <w:keepNext w:val="0"/>
        <w:keepLines w:val="0"/>
        <w:widowControl/>
        <w:suppressLineNumbers w:val="0"/>
      </w:pPr>
      <w:r>
        <w:t>  - 页面切换为“领奖样式页面”，该页面与“翻宝箱”视觉风格一致（如展示开启的宝箱、奖品图标、奖品名称等）。</w:t>
      </w:r>
    </w:p>
    <w:p w14:paraId="5844ACA3">
      <w:pPr>
        <w:pStyle w:val="5"/>
        <w:keepNext w:val="0"/>
        <w:keepLines w:val="0"/>
        <w:widowControl/>
        <w:suppressLineNumbers w:val="0"/>
      </w:pPr>
      <w:r>
        <w:t>  - 展示用户获得的奖品信息（如“100元优惠券”“金币×50”等）。</w:t>
      </w:r>
    </w:p>
    <w:p w14:paraId="2769C62C">
      <w:pPr>
        <w:pStyle w:val="8"/>
        <w:keepNext w:val="0"/>
        <w:keepLines w:val="0"/>
        <w:widowControl/>
        <w:suppressLineNumbers w:val="0"/>
      </w:pPr>
    </w:p>
    <w:p w14:paraId="296A5038">
      <w:pPr>
        <w:pStyle w:val="5"/>
        <w:keepNext w:val="0"/>
        <w:keepLines w:val="0"/>
        <w:widowControl/>
        <w:suppressLineNumbers w:val="0"/>
      </w:pPr>
      <w:r>
        <w:t>### 4. 跳转逻辑</w:t>
      </w:r>
    </w:p>
    <w:p w14:paraId="7F51DC87">
      <w:pPr>
        <w:pStyle w:val="8"/>
        <w:keepNext w:val="0"/>
        <w:keepLines w:val="0"/>
        <w:widowControl/>
        <w:suppressLineNumbers w:val="0"/>
      </w:pPr>
    </w:p>
    <w:p w14:paraId="5FCB168C">
      <w:pPr>
        <w:pStyle w:val="5"/>
        <w:keepNext w:val="0"/>
        <w:keepLines w:val="0"/>
        <w:widowControl/>
        <w:suppressLineNumbers w:val="0"/>
      </w:pPr>
      <w:r>
        <w:t>- 在领奖页面中，设置“领取奖品”按钮（或直接点击奖品区域）。</w:t>
      </w:r>
    </w:p>
    <w:p w14:paraId="43A7E936">
      <w:pPr>
        <w:pStyle w:val="5"/>
        <w:keepNext w:val="0"/>
        <w:keepLines w:val="0"/>
        <w:widowControl/>
        <w:suppressLineNumbers w:val="0"/>
      </w:pPr>
      <w:r>
        <w:t>- 点击后根据广告配置执行跳转：</w:t>
      </w:r>
    </w:p>
    <w:p w14:paraId="77DBC33C">
      <w:pPr>
        <w:pStyle w:val="5"/>
        <w:keepNext w:val="0"/>
        <w:keepLines w:val="0"/>
        <w:widowControl/>
        <w:suppressLineNumbers w:val="0"/>
      </w:pPr>
      <w:r>
        <w:t>  - H5 落地页</w:t>
      </w:r>
    </w:p>
    <w:p w14:paraId="27EE62BD">
      <w:pPr>
        <w:pStyle w:val="5"/>
        <w:keepNext w:val="0"/>
        <w:keepLines w:val="0"/>
        <w:widowControl/>
        <w:suppressLineNumbers w:val="0"/>
      </w:pPr>
      <w:r>
        <w:t>  - App 下载页（引导下载）</w:t>
      </w:r>
    </w:p>
    <w:p w14:paraId="68A9ABC2">
      <w:pPr>
        <w:pStyle w:val="5"/>
        <w:keepNext w:val="0"/>
        <w:keepLines w:val="0"/>
        <w:widowControl/>
        <w:suppressLineNumbers w:val="0"/>
      </w:pPr>
      <w:r>
        <w:t>  - 直接调起 App（DeepLink）</w:t>
      </w:r>
    </w:p>
    <w:p w14:paraId="70B1DCEC">
      <w:pPr>
        <w:pStyle w:val="5"/>
        <w:keepNext w:val="0"/>
        <w:keepLines w:val="0"/>
        <w:widowControl/>
        <w:suppressLineNumbers w:val="0"/>
      </w:pPr>
      <w:r>
        <w:t>- 跳转前可附加埋点上报（点击领取、跳转成功等）。</w:t>
      </w:r>
    </w:p>
    <w:p w14:paraId="61EDDE48">
      <w:pPr>
        <w:pStyle w:val="8"/>
        <w:keepNext w:val="0"/>
        <w:keepLines w:val="0"/>
        <w:widowControl/>
        <w:suppressLineNumbers w:val="0"/>
      </w:pPr>
    </w:p>
    <w:p w14:paraId="7D0757B9">
      <w:pPr>
        <w:pStyle w:val="5"/>
        <w:keepNext w:val="0"/>
        <w:keepLines w:val="0"/>
        <w:widowControl/>
        <w:suppressLineNumbers w:val="0"/>
      </w:pPr>
      <w:r>
        <w:t>### 5. 注意事项</w:t>
      </w:r>
    </w:p>
    <w:p w14:paraId="354584F6">
      <w:pPr>
        <w:pStyle w:val="8"/>
        <w:keepNext w:val="0"/>
        <w:keepLines w:val="0"/>
        <w:widowControl/>
        <w:suppressLineNumbers w:val="0"/>
      </w:pPr>
    </w:p>
    <w:p w14:paraId="7FE386BB">
      <w:pPr>
        <w:pStyle w:val="5"/>
        <w:keepNext w:val="0"/>
        <w:keepLines w:val="0"/>
        <w:widowControl/>
        <w:suppressLineNumbers w:val="0"/>
      </w:pPr>
      <w:r>
        <w:t>- 宝箱雨消失与领奖页面出现需平滑过渡（如淡出淡入或位移切换）。</w:t>
      </w:r>
    </w:p>
    <w:p w14:paraId="4C414A75">
      <w:pPr>
        <w:pStyle w:val="5"/>
        <w:keepNext w:val="0"/>
        <w:keepLines w:val="0"/>
        <w:widowControl/>
        <w:suppressLineNumbers w:val="0"/>
      </w:pPr>
      <w:r>
        <w:t>- 领奖页面需包含明确的关闭/返回入口（如叉号），允许用户关闭模板回到原场景。</w:t>
      </w:r>
      <w:bookmarkStart w:id="0" w:name="_GoBack"/>
      <w:bookmarkEnd w:id="0"/>
    </w:p>
    <w:p w14:paraId="027CDD30">
      <w:pPr>
        <w:keepNext w:val="0"/>
        <w:keepLines w:val="0"/>
        <w:widowControl/>
        <w:suppressLineNumbers w:val="0"/>
        <w:jc w:val="both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4038600" cy="4343400"/>
            <wp:effectExtent l="0" t="0" r="0" b="0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4343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91C5FC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互动场景：</w:t>
      </w:r>
    </w:p>
    <w:p w14:paraId="3D2D03D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宝箱元素：支持替换，可自定义上传，不上传默认；</w:t>
      </w:r>
    </w:p>
    <w:p w14:paraId="0DC2CDE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图片要求：</w:t>
      </w:r>
    </w:p>
    <w:p w14:paraId="40CD042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尺寸：133*115</w:t>
      </w:r>
    </w:p>
    <w:p w14:paraId="0AE6D57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格式：jpg、png、jpeg</w:t>
      </w:r>
    </w:p>
    <w:p w14:paraId="7218957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大小：小于30k；</w:t>
      </w:r>
    </w:p>
    <w:p w14:paraId="3E62004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引导文案：最多支持20个字符，即10个汉字，不含标点符号，标点符号算一个字符；</w:t>
      </w:r>
    </w:p>
    <w:p w14:paraId="04EF041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默认文案：点击宝箱，领取奖品</w:t>
      </w:r>
    </w:p>
    <w:p w14:paraId="1D25B14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落地页：通过模式选择，支持手动输入、宏替换和复用广告（素材）链接；</w:t>
      </w:r>
    </w:p>
    <w:p w14:paraId="55AAFB5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D83931"/>
          <w:kern w:val="0"/>
          <w:sz w:val="24"/>
          <w:szCs w:val="24"/>
          <w:lang w:val="en-US" w:eastAsia="zh-CN" w:bidi="ar"/>
        </w:rPr>
        <w:t>不配置默认使用广告(素材)链接；</w:t>
      </w:r>
    </w:p>
    <w:p w14:paraId="029BA4B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领奖场景：</w:t>
      </w:r>
    </w:p>
    <w:p w14:paraId="03C8505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引导文案：最多支持20个字符，即10个汉字，不含标点符号，标点符号算一个字符；</w:t>
      </w:r>
    </w:p>
    <w:p w14:paraId="5933195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奖励类型分为：现金和自定义</w:t>
      </w:r>
    </w:p>
    <w:p w14:paraId="7F10E8C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自定义支持上传图片</w:t>
      </w:r>
    </w:p>
    <w:p w14:paraId="3D62F6E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尺寸：690*360</w:t>
      </w:r>
    </w:p>
    <w:p w14:paraId="43FB2BA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格式：jpg、png、jpeg</w:t>
      </w:r>
    </w:p>
    <w:p w14:paraId="05923B4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大小：小于100k；</w:t>
      </w:r>
    </w:p>
    <w:p w14:paraId="41CEA45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奖品文案：最多支持30个字符，即15个汉字，不含标点符号，标点符号算一个字符；</w:t>
      </w:r>
    </w:p>
    <w:p w14:paraId="1A2BF2E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特殊说明：最多支持20个字符，即10个汉字，不含标点符号，标点符号算一个字符；</w:t>
      </w:r>
    </w:p>
    <w:p w14:paraId="42A1BF4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默认：实际奖品以APP为准！</w:t>
      </w:r>
    </w:p>
    <w:p w14:paraId="0E5F8D3F">
      <w:pPr>
        <w:keepNext w:val="0"/>
        <w:keepLines w:val="0"/>
        <w:widowControl/>
        <w:suppressLineNumbers w:val="0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5420" cy="2861945"/>
            <wp:effectExtent l="0" t="0" r="17780" b="8255"/>
            <wp:docPr id="3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8619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6B5E621">
      <w:pPr>
        <w:keepNext w:val="0"/>
        <w:keepLines w:val="0"/>
        <w:widowControl/>
        <w:suppressLineNumbers w:val="0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5420" cy="2861945"/>
            <wp:effectExtent l="0" t="0" r="17780" b="8255"/>
            <wp:docPr id="1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8619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450CFDF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领奖样式与红包雨一致：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BBFD9D5"/>
    <w:rsid w:val="3BBFD9D5"/>
    <w:rsid w:val="FBD78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6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15"/>
      <w:szCs w:val="15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5">
    <w:name w:val="p1"/>
    <w:basedOn w:val="1"/>
    <w:uiPriority w:val="0"/>
    <w:pPr>
      <w:spacing w:before="0" w:beforeAutospacing="0" w:after="0" w:afterAutospacing="0"/>
      <w:ind w:left="0" w:right="0"/>
      <w:jc w:val="left"/>
    </w:pPr>
    <w:rPr>
      <w:rFonts w:ascii="Helvetica Neue" w:hAnsi="Helvetica Neue" w:eastAsia="Helvetica Neue" w:cs="Helvetica Neue"/>
      <w:kern w:val="0"/>
      <w:sz w:val="26"/>
      <w:szCs w:val="26"/>
      <w:lang w:val="en-US" w:eastAsia="zh-CN" w:bidi="ar"/>
    </w:rPr>
  </w:style>
  <w:style w:type="paragraph" w:customStyle="1" w:styleId="6">
    <w:name w:val="p3"/>
    <w:basedOn w:val="1"/>
    <w:uiPriority w:val="0"/>
    <w:pPr>
      <w:spacing w:before="0" w:beforeAutospacing="0" w:after="0" w:afterAutospacing="0"/>
      <w:ind w:left="0" w:right="0"/>
      <w:jc w:val="left"/>
    </w:pPr>
    <w:rPr>
      <w:rFonts w:ascii="pingfang sc" w:hAnsi="pingfang sc" w:eastAsia="pingfang sc" w:cs="pingfang sc"/>
      <w:kern w:val="0"/>
      <w:sz w:val="26"/>
      <w:szCs w:val="26"/>
      <w:lang w:val="en-US" w:eastAsia="zh-CN" w:bidi="ar"/>
    </w:rPr>
  </w:style>
  <w:style w:type="character" w:customStyle="1" w:styleId="7">
    <w:name w:val="s1"/>
    <w:basedOn w:val="4"/>
    <w:uiPriority w:val="0"/>
    <w:rPr>
      <w:rFonts w:hint="default" w:ascii="Helvetica Neue" w:hAnsi="Helvetica Neue" w:eastAsia="Helvetica Neue" w:cs="Helvetica Neue"/>
      <w:sz w:val="26"/>
      <w:szCs w:val="26"/>
    </w:rPr>
  </w:style>
  <w:style w:type="paragraph" w:customStyle="1" w:styleId="8">
    <w:name w:val="p2"/>
    <w:basedOn w:val="1"/>
    <w:uiPriority w:val="0"/>
    <w:pPr>
      <w:spacing w:before="0" w:beforeAutospacing="0" w:after="0" w:afterAutospacing="0"/>
      <w:ind w:left="0" w:right="0"/>
      <w:jc w:val="left"/>
    </w:pPr>
    <w:rPr>
      <w:rFonts w:hint="default" w:ascii="Helvetica Neue" w:hAnsi="Helvetica Neue" w:eastAsia="Helvetica Neue" w:cs="Helvetica Neue"/>
      <w:kern w:val="0"/>
      <w:sz w:val="26"/>
      <w:szCs w:val="26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2026-04-16T09:35:00Z</dcterms:created>
  <dc:creator>海娣</dc:creator>
  <cp:lastModifiedBy>海娣</cp:lastModifiedBy>
  <dcterms:modified xsi:type="dcterms:W3CDTF">2026-04-16T09:39:45Z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11B14BAFC8AB2AD2DD3CE069EBE56824_41</vt:lpwstr>
  </property>
</Properties>
</file>