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E3A6C">
      <w:pPr>
        <w:pStyle w:val="2"/>
        <w:keepNext w:val="0"/>
        <w:keepLines w:val="0"/>
        <w:widowControl/>
        <w:suppressLineNumbers w:val="0"/>
      </w:pPr>
      <w:r>
        <w:t>组件列表</w:t>
      </w:r>
    </w:p>
    <w:p w14:paraId="25B945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组件列表包含：组件ID、组件预览、组件名称、组件分类、组件类型、关联模版数量、组件状态、编辑人、编辑时间、操作项；</w:t>
      </w:r>
    </w:p>
    <w:p w14:paraId="757AC6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组件标签：可以自定义，在标签管理中去添加和定义。</w:t>
      </w:r>
    </w:p>
    <w:p w14:paraId="54E138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关联模版数量：是指使用该组件的模版数量，组件如果被模版调用，且模版状态为开启(正常)，组件不可暂停或删除；</w:t>
      </w:r>
    </w:p>
    <w:p w14:paraId="7525F6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日志：组件的创建和编辑日志；</w:t>
      </w:r>
    </w:p>
    <w:p w14:paraId="4C739D87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728595"/>
            <wp:effectExtent l="0" t="0" r="17780" b="146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2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C190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组件筛选：支持组件分类(静态类、动效类)、组件类型（红包雨、推广卡片等）、组件状态（开启、暂停）及组件名称搜索；</w:t>
      </w:r>
    </w:p>
    <w:p w14:paraId="3FF2BA93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728595"/>
            <wp:effectExtent l="0" t="0" r="17780" b="14605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28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D903B3">
      <w:pPr>
        <w:pStyle w:val="2"/>
        <w:keepNext w:val="0"/>
        <w:keepLines w:val="0"/>
        <w:widowControl/>
        <w:suppressLineNumbers w:val="0"/>
      </w:pPr>
      <w:r>
        <w:t>组件样式</w:t>
      </w:r>
    </w:p>
    <w:p w14:paraId="36C5CC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组件样式：组件模版-固定展示位置，固定展示样式，通过元素配置可生成适合不同场景的组件，用于与基础模版组合，增加广告的互动性，提升流量的变现效率；</w:t>
      </w:r>
    </w:p>
    <w:p w14:paraId="1944AD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组件模版分为：静态组件和动效组件。</w:t>
      </w:r>
    </w:p>
    <w:p w14:paraId="27C9A7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静态组件：标准布局没有动效，包含：双按钮磁贴（选择磁贴）、投票磁贴（用于留资收集）、图片磁贴、电商磁贴、优惠券磁贴、推广卡片（最多叠加10个）、游戏礼包码；</w:t>
      </w:r>
    </w:p>
    <w:p w14:paraId="4DABAC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目前静态组件支持的行业覆盖电商、游戏、应用下载、优惠券、留资收集等业务；</w:t>
      </w:r>
    </w:p>
    <w:p w14:paraId="3456D5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动效组件：标准的布局增加一些动效，通过轻互动的方式诱导用户参与互动，提升广告转化和变现效率；</w:t>
      </w:r>
    </w:p>
    <w:p w14:paraId="1D3A3C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包含：红包雨、翻卡、翻红包、翻宝箱、宝箱雨、砸蛋、刮刮卡、弹窗(红包)；</w:t>
      </w:r>
    </w:p>
    <w:p w14:paraId="6E40D1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组件与基础模版之间通过触发器链接，通过触发规则可以灵活设置广告的互动和流转逻辑；</w:t>
      </w:r>
    </w:p>
    <w:p w14:paraId="55600743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4098925"/>
            <wp:effectExtent l="0" t="0" r="17780" b="1587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9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DB9F59">
      <w:pPr>
        <w:keepNext w:val="0"/>
        <w:keepLines w:val="0"/>
        <w:widowControl/>
        <w:suppressLineNumbers w:val="0"/>
        <w:jc w:val="left"/>
      </w:pPr>
    </w:p>
    <w:p w14:paraId="75C1716B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4098925"/>
            <wp:effectExtent l="0" t="0" r="17780" b="1587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9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02887D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4098925"/>
            <wp:effectExtent l="0" t="0" r="17780" b="1587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9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4109C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ACD9B"/>
    <w:rsid w:val="F7FAC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2026-04-13T11:45:00Z</dcterms:created>
  <dc:creator>海娣</dc:creator>
  <cp:lastModifiedBy>海娣</cp:lastModifiedBy>
  <dcterms:modified xsi:type="dcterms:W3CDTF">2026-04-13T11:45:34Z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7FEC8F50E2183342CB66DC699A9CAD0C_41</vt:lpwstr>
  </property>
</Properties>
</file>