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REQUEST FOR POLICE CUSTODY REMAND</w:t>
      </w:r>
    </w:p>
    <w:p>
      <w:r>
        <w:t>To,</w:t>
      </w:r>
    </w:p>
    <w:p>
      <w:r>
        <w:t>The Hon'ble Judicial Magistrate,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The above case is registered at Police Station {{ case.police_station }} vide FIR No. {{ case.fir_number }} dated {{ case.fir_date }}, under the following section(s): {% for s in sections %}{{ s.code }} {{ s.section_number }} ({{ s.title }}){% if not loop.last %}; {% endif %}{% endfor %}.</w:t>
      </w:r>
    </w:p>
    <w:p>
      <w:r>
        <w:t>The accused {{ accused.name }}, child/spouse of {{ accused.parent_name }}, resident of {{ accused.address }}, was arrested on {{ arrest.date }}. {{ arrest.details }}</w:t>
      </w:r>
    </w:p>
    <w:p>
      <w:r>
        <w:t>Brief facts of the case: {{ case.incident_narrative }}</w:t>
      </w:r>
    </w:p>
    <w:p>
      <w:r>
        <w:t>It is necessary to interrogate the accused in police custody for the purpose of investigation and recovery. It is therefore prayed that the accused may be remanded to police custody for a period of ______ days.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