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SNORKY API 및 Supabase 운영 기준서 (V2.3)</w:t>
      </w:r>
    </w:p>
    <w:p/>
    <w:p>
      <w:pPr>
        <w:pStyle w:val="Heading1"/>
      </w:pPr>
      <w:r>
        <w:rPr>
          <w:b/>
          <w:color w:val="1E293B"/>
          <w:sz w:val="30"/>
        </w:rPr>
        <w:t>SNORKY API 및 Supabase 운영 기준서 (V2.3 최종 확정본)</w:t>
      </w:r>
    </w:p>
    <w:p>
      <w:pPr>
        <w:spacing w:after="60" w:before="0"/>
      </w:pPr>
      <w:r>
        <w:rPr>
          <w:color w:val="1E293B"/>
          <w:sz w:val="19"/>
        </w:rPr>
        <w:t>문서 버전: V2.3 (2026-08-25 최종 확정)</w:t>
      </w:r>
    </w:p>
    <w:p>
      <w:pPr>
        <w:spacing w:after="60" w:before="0"/>
      </w:pPr>
      <w:r>
        <w:rPr>
          <w:color w:val="1E293B"/>
          <w:sz w:val="19"/>
        </w:rPr>
        <w:t>관리자: SNORKY 운영팀</w:t>
      </w:r>
    </w:p>
    <w:p>
      <w:pPr>
        <w:spacing w:after="60" w:before="0"/>
      </w:pPr>
      <w:r>
        <w:rPr>
          <w:color w:val="1E293B"/>
          <w:sz w:val="19"/>
        </w:rPr>
        <w:t>적용 대상: Supabase Edge Functions, PostgreSQL DB, 클라이언트 Reader</w:t>
      </w:r>
    </w:p>
    <w:p>
      <w:pPr>
        <w:pStyle w:val="Heading2"/>
      </w:pPr>
      <w:r>
        <w:rPr>
          <w:b/>
          <w:color w:val="334155"/>
          <w:sz w:val="26"/>
        </w:rPr>
        <w:t>1. 개요 및 최종 계약 원칙</w:t>
      </w:r>
    </w:p>
    <w:p>
      <w:pPr>
        <w:spacing w:after="60" w:before="0"/>
      </w:pPr>
      <w:r>
        <w:rPr>
          <w:color w:val="1E293B"/>
          <w:sz w:val="19"/>
        </w:rPr>
        <w:t>본 문서는 SNORKY 시스템의 데이터 파이프라인, DB 캐시, 평가 결과 테이블(`point_evaluation_results`), 그리고 신규 포인트 부트스트랩 및 프론트엔드 소비 계약의 최종 표준을 정의합니다.</w:t>
      </w:r>
    </w:p>
    <w:p>
      <w:pPr>
        <w:pStyle w:val="Heading3"/>
      </w:pPr>
      <w:r>
        <w:rPr>
          <w:b/>
          <w:color w:val="475569"/>
          <w:sz w:val="22"/>
        </w:rPr>
        <w:t>핵심 원칙</w:t>
      </w:r>
    </w:p>
    <w:p>
      <w:pPr>
        <w:spacing w:after="40" w:before="0"/>
      </w:pPr>
      <w:r>
        <w:rPr>
          <w:sz w:val="19"/>
        </w:rPr>
        <w:t>1. **Frontend Zero Client Math (클라이언트 계산 전면 배제)**: 모든 안전 평가, 컨디션 점수, 시야 점수, 추천 등급은 서버 Edge Function(`point-evaluation-refresh`)에서 100% 선계산되어 DB에 저장되며, 프론트엔드는 단순 SELECT 후 렌더링만 수행합니다.</w:t>
      </w:r>
    </w:p>
    <w:p>
      <w:pPr>
        <w:spacing w:after="40" w:before="0"/>
      </w:pPr>
      <w:r>
        <w:rPr>
          <w:sz w:val="19"/>
        </w:rPr>
        <w:t>2. **Result 4대 Mode 및 29슬롯 확정**:</w:t>
      </w:r>
    </w:p>
    <w:p>
      <w:pPr>
        <w:pStyle w:val="ListBullet"/>
        <w:spacing w:after="40" w:before="0"/>
      </w:pPr>
      <w:r>
        <w:rPr>
          <w:sz w:val="19"/>
        </w:rPr>
        <w:t>`TODAY`: 당일 대표 1시간 슬롯 (1건)</w:t>
      </w:r>
    </w:p>
    <w:p>
      <w:pPr>
        <w:pStyle w:val="ListBullet"/>
        <w:spacing w:after="40" w:before="0"/>
      </w:pPr>
      <w:r>
        <w:rPr>
          <w:sz w:val="19"/>
        </w:rPr>
        <w:t>`TODAY_HOURLY`: 당일 24시간 스크러버용 **7개 주요 슬롯 (03, 06, 09, 12, 15, 18, 21시)** (7건) (※ 24시간 전체 24슬롯이 아닌 7개 슬롯 소비)</w:t>
      </w:r>
    </w:p>
    <w:p>
      <w:pPr>
        <w:pStyle w:val="ListBullet"/>
        <w:spacing w:after="40" w:before="0"/>
      </w:pPr>
      <w:r>
        <w:rPr>
          <w:sz w:val="19"/>
        </w:rPr>
        <w:t>`SHORT`: D+1~D+3일 단기 예보 3시간 슬롯 (06, 09, 12, 15, 18시) (15건)</w:t>
      </w:r>
    </w:p>
    <w:p>
      <w:pPr>
        <w:pStyle w:val="ListBullet"/>
        <w:spacing w:after="40" w:before="0"/>
      </w:pPr>
      <w:r>
        <w:rPr>
          <w:sz w:val="19"/>
        </w:rPr>
        <w:t>`MID`: D+4~D+6일 중기 예보 AM/PM 슬롯 (06~12시, 12~18시) (6건)</w:t>
      </w:r>
    </w:p>
    <w:p>
      <w:pPr>
        <w:pStyle w:val="ListBullet"/>
        <w:spacing w:after="40" w:before="0"/>
      </w:pPr>
      <w:r>
        <w:rPr>
          <w:sz w:val="19"/>
        </w:rPr>
        <w:t>포인트당 총 선계산 저장 슬롯: **29건 (1 + 7 + 15 + 6 = 29건)**</w:t>
      </w:r>
    </w:p>
    <w:p>
      <w:pPr>
        <w:spacing w:after="40" w:before="0"/>
      </w:pPr>
      <w:r>
        <w:rPr>
          <w:sz w:val="19"/>
        </w:rPr>
        <w:t>3. **Hard Safety BLOCK 원칙**: 유속 &gt;= 0.60m/s, 풍속 &gt;= 14m/s, 파고 &gt;= 1.5m 또는 기상특보 발효 시 `safety_status = 'BLOCK'`, `condition_status = '입수 금지'`, `condition_score = NULL`로 저장되어 프론트에는 '--'로 표기됩니다.</w:t>
      </w:r>
    </w:p>
    <w:p>
      <w:pPr>
        <w:pStyle w:val="ListBullet"/>
        <w:spacing w:after="40" w:before="0"/>
      </w:pPr>
      <w:r>
        <w:rPr>
          <w:sz w:val="19"/>
        </w:rPr>
        <w:t>**영진해변 BLOCK 상태**: 부트스트랩 또는 시스템 실패가 아니며, 실측 해류 유속(1.2m/s)이 기준치를 초과하여 정상적으로 발효된 실제 '입수 금지' 평가 결과입니다.</w:t>
      </w:r>
    </w:p>
    <w:p>
      <w:pPr>
        <w:pStyle w:val="Heading2"/>
      </w:pPr>
      <w:r>
        <w:rPr>
          <w:b/>
          <w:color w:val="334155"/>
          <w:sz w:val="26"/>
        </w:rPr>
        <w:t>2. 신규 Point Cache 부트스트랩 파이프라인</w:t>
      </w:r>
    </w:p>
    <w:p>
      <w:pPr>
        <w:spacing w:after="60" w:before="0"/>
      </w:pPr>
      <w:r>
        <w:rPr>
          <w:color w:val="1E293B"/>
          <w:sz w:val="19"/>
        </w:rPr>
        <w:t>신규 포인트가 생성되거나 평가가 요청될 때의 원천 소스별 부트스트랩 및 선계산 파이프라인은 다음과 같이 동작합니다.</w:t>
      </w:r>
    </w:p>
    <w:p>
      <w:pPr>
        <w:spacing w:after="60" w:before="0"/>
      </w:pPr>
      <w:r>
        <w:rPr>
          <w:color w:val="1E293B"/>
          <w:sz w:val="19"/>
        </w:rPr>
        <w:t>[Point 저장 / 추가]</w:t>
      </w:r>
    </w:p>
    <w:p>
      <w:pPr>
        <w:spacing w:after="60" w:before="0"/>
      </w:pPr>
      <w:r>
        <w:rPr>
          <w:color w:val="1E293B"/>
          <w:sz w:val="19"/>
        </w:rPr>
        <w:t>│</w:t>
      </w:r>
    </w:p>
    <w:p>
      <w:pPr>
        <w:spacing w:after="60" w:before="0"/>
      </w:pPr>
      <w:r>
        <w:rPr>
          <w:color w:val="1E293B"/>
          <w:sz w:val="19"/>
        </w:rPr>
        <w:t>▼</w:t>
      </w:r>
    </w:p>
    <w:p>
      <w:pPr>
        <w:spacing w:after="60" w:before="0"/>
      </w:pPr>
      <w:r>
        <w:rPr>
          <w:color w:val="1E293B"/>
          <w:sz w:val="19"/>
        </w:rPr>
        <w:t>[point-evaluation-refresh ({ point_id: N })]</w:t>
      </w:r>
    </w:p>
    <w:p>
      <w:pPr>
        <w:spacing w:after="60" w:before="0"/>
      </w:pPr>
      <w:r>
        <w:rPr>
          <w:color w:val="1E293B"/>
          <w:sz w:val="19"/>
        </w:rPr>
        <w:t>│</w:t>
      </w:r>
    </w:p>
    <w:p>
      <w:pPr>
        <w:spacing w:after="60" w:before="0"/>
      </w:pPr>
      <w:r>
        <w:rPr>
          <w:color w:val="1E293B"/>
          <w:sz w:val="19"/>
        </w:rPr>
        <w:t>├─► 1. DB Cache 존재 확인 (Fresh Cache 우선 재사용)</w:t>
      </w:r>
    </w:p>
    <w:p>
      <w:pPr>
        <w:spacing w:after="60" w:before="0"/>
      </w:pPr>
      <w:r>
        <w:rPr>
          <w:color w:val="1E293B"/>
          <w:sz w:val="19"/>
        </w:rPr>
        <w:t>│</w:t>
      </w:r>
    </w:p>
    <w:p>
      <w:pPr>
        <w:spacing w:after="60" w:before="0"/>
      </w:pPr>
      <w:r>
        <w:rPr>
          <w:color w:val="1E293B"/>
          <w:sz w:val="19"/>
        </w:rPr>
        <w:t>├─► 2. MISS 소스만 온디맨드 단발 호출:</w:t>
      </w:r>
    </w:p>
    <w:p>
      <w:pPr>
        <w:spacing w:after="60" w:before="0"/>
      </w:pPr>
      <w:r>
        <w:rPr>
          <w:color w:val="1E293B"/>
          <w:sz w:val="19"/>
        </w:rPr>
        <w:t>│      • Marine MISS: open-meteo-marine-cache 단발 호출</w:t>
      </w:r>
    </w:p>
    <w:p>
      <w:pPr>
        <w:spacing w:after="60" w:before="0"/>
      </w:pPr>
      <w:r>
        <w:rPr>
          <w:color w:val="1E293B"/>
          <w:sz w:val="19"/>
        </w:rPr>
        <w:t>│      • KMA 단기 MISS: kma-weather-cache 단발 호출</w:t>
      </w:r>
    </w:p>
    <w:p>
      <w:pPr>
        <w:spacing w:after="60" w:before="0"/>
      </w:pPr>
      <w:r>
        <w:rPr>
          <w:color w:val="1E293B"/>
          <w:sz w:val="19"/>
        </w:rPr>
        <w:t>│      • KASI MISS: loadKasiSunTimes API 단발 호출 (※ 임의 계산 fallback 금지)</w:t>
      </w:r>
    </w:p>
    <w:p>
      <w:pPr>
        <w:spacing w:after="60" w:before="0"/>
      </w:pPr>
      <w:r>
        <w:rPr>
          <w:color w:val="1E293B"/>
          <w:sz w:val="19"/>
        </w:rPr>
        <w:t>│      • KMA 중기 MISS: kma-mid-weather-cache 단발 호출 (확정 landRegId, tempRegId 사용)</w:t>
      </w:r>
    </w:p>
    <w:p>
      <w:pPr>
        <w:spacing w:after="60" w:before="0"/>
      </w:pPr>
      <w:r>
        <w:rPr>
          <w:color w:val="1E293B"/>
          <w:sz w:val="19"/>
        </w:rPr>
        <w:t>│      • RN1 MISS: kma-rn1-cache 단발 호출 (※ 과거 48h 생성 금지, 현재 1건 실측만 확보)</w:t>
      </w:r>
    </w:p>
    <w:p>
      <w:pPr>
        <w:spacing w:after="60" w:before="0"/>
      </w:pPr>
      <w:r>
        <w:rPr>
          <w:color w:val="1E293B"/>
          <w:sz w:val="19"/>
        </w:rPr>
        <w:t>│</w:t>
      </w:r>
    </w:p>
    <w:p>
      <w:pPr>
        <w:spacing w:after="60" w:before="0"/>
      </w:pPr>
      <w:r>
        <w:rPr>
          <w:color w:val="1E293B"/>
          <w:sz w:val="19"/>
        </w:rPr>
        <w:t>├─► 3. DB Cache 재조회 및 시계열 조립</w:t>
      </w:r>
    </w:p>
    <w:p>
      <w:pPr>
        <w:spacing w:after="60" w:before="0"/>
      </w:pPr>
      <w:r>
        <w:rPr>
          <w:color w:val="1E293B"/>
          <w:sz w:val="19"/>
        </w:rPr>
        <w:t>│</w:t>
      </w:r>
    </w:p>
    <w:p>
      <w:pPr>
        <w:spacing w:after="60" w:before="0"/>
      </w:pPr>
      <w:r>
        <w:rPr>
          <w:color w:val="1E293B"/>
          <w:sz w:val="19"/>
        </w:rPr>
        <w:t>└─► 4. 4개 Mode 선계산 수행 → point_evaluation_results 테이블에 29개 슬롯 UPSERT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소스명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캐시 테이블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격자 / 식별자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MISS 시 단발 호출 체인</w:t>
            </w:r>
          </w:p>
        </w:tc>
        <w:tc>
          <w:tcPr>
            <w:tcW w:type="dxa" w:w="1987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b/>
                <w:color w:val="FFFFFF"/>
                <w:sz w:val="17"/>
              </w:rPr>
              <w:t>결측 및 보간 금지 규칙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**Open-Meteo Marine**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`open_meteo_marine_cache`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`cache_key = lat:lng`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`open-meteo-marine-cache`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임의 파고/유속 생성 금지, 시계열 누락 시 null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**KMA 단기 예보**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`kma_weather_cache`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`grid_key = nx:ny`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`kma-weather-cache`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결측 시 null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**KASI 출몰시각**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`kasi_sun_times_cache`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`locdate, lat, lng`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`kasi-sun-times-cache`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**임의 일출·일몰 수식 계산 fallback 전면 금지** (실패 시 null)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**KMA 중기 예보**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`kma_mid_weather_cache`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`source, reg_id, tm_fc`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`kma-mid-weather-cache`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warning_area_code 임의 사용 금지, 확정 육상/기온 reg_id 사용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**RN1 강수 실황**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`kma_rn1_cache`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`nx, ny, observed_at`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`kma-rn1-cache`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color w:val="1E293B"/>
                <w:sz w:val="17"/>
              </w:rPr>
              <w:t>**과거 48h 임의 생성·보간 금지**, 현재 관측 1건만 단발 확보</w:t>
            </w:r>
          </w:p>
        </w:tc>
      </w:tr>
    </w:tbl>
    <w:p/>
    <w:p>
      <w:pPr>
        <w:pStyle w:val="Heading2"/>
      </w:pPr>
      <w:r>
        <w:rPr>
          <w:b/>
          <w:color w:val="334155"/>
          <w:sz w:val="26"/>
        </w:rPr>
        <w:t>3. point_evaluation_results 스키마 및 제약조건</w:t>
      </w:r>
    </w:p>
    <w:p>
      <w:pPr>
        <w:spacing w:after="60" w:before="0"/>
      </w:pPr>
      <w:r>
        <w:rPr>
          <w:color w:val="1E293B"/>
          <w:sz w:val="19"/>
        </w:rPr>
        <w:t>create table if not exists public.point_evaluation_results (</w:t>
      </w:r>
    </w:p>
    <w:p>
      <w:pPr>
        <w:spacing w:after="60" w:before="0"/>
      </w:pPr>
      <w:r>
        <w:rPr>
          <w:color w:val="1E293B"/>
          <w:sz w:val="19"/>
        </w:rPr>
        <w:t>id bigint generated by default as identity primary key,</w:t>
      </w:r>
    </w:p>
    <w:p>
      <w:pPr>
        <w:spacing w:after="60" w:before="0"/>
      </w:pPr>
      <w:r>
        <w:rPr>
          <w:color w:val="1E293B"/>
          <w:sz w:val="19"/>
        </w:rPr>
        <w:t>point_id bigint not null references public.points(id) on delete cascade,</w:t>
      </w:r>
    </w:p>
    <w:p>
      <w:pPr>
        <w:spacing w:after="60" w:before="0"/>
      </w:pPr>
      <w:r>
        <w:rPr>
          <w:color w:val="1E293B"/>
          <w:sz w:val="19"/>
        </w:rPr>
        <w:t>target_date date not null,</w:t>
      </w:r>
    </w:p>
    <w:p>
      <w:pPr>
        <w:spacing w:after="60" w:before="0"/>
      </w:pPr>
      <w:r>
        <w:rPr>
          <w:color w:val="1E293B"/>
          <w:sz w:val="19"/>
        </w:rPr>
        <w:t>mode text not null,</w:t>
      </w:r>
    </w:p>
    <w:p>
      <w:pPr>
        <w:spacing w:after="60" w:before="0"/>
      </w:pPr>
      <w:r>
        <w:rPr>
          <w:color w:val="1E293B"/>
          <w:sz w:val="19"/>
        </w:rPr>
        <w:t>slot_index smallint not null default 0,</w:t>
      </w:r>
    </w:p>
    <w:p>
      <w:pPr>
        <w:spacing w:after="60" w:before="0"/>
      </w:pPr>
      <w:r>
        <w:rPr>
          <w:color w:val="1E293B"/>
          <w:sz w:val="19"/>
        </w:rPr>
        <w:t>forecast_time timestamptz not null,</w:t>
      </w:r>
    </w:p>
    <w:p>
      <w:pPr>
        <w:spacing w:after="60" w:before="0"/>
      </w:pPr>
      <w:r>
        <w:rPr>
          <w:color w:val="1E293B"/>
          <w:sz w:val="19"/>
        </w:rPr>
        <w:t>period_start timestamptz,</w:t>
      </w:r>
    </w:p>
    <w:p>
      <w:pPr>
        <w:spacing w:after="60" w:before="0"/>
      </w:pPr>
      <w:r>
        <w:rPr>
          <w:color w:val="1E293B"/>
          <w:sz w:val="19"/>
        </w:rPr>
        <w:t>period_end timestamptz,</w:t>
      </w:r>
    </w:p>
    <w:p>
      <w:pPr>
        <w:spacing w:after="60" w:before="0"/>
      </w:pPr>
      <w:r>
        <w:rPr>
          <w:color w:val="1E293B"/>
          <w:sz w:val="19"/>
        </w:rPr>
        <w:t>quality_status text not null check (quality_status in ('READY', 'PARTIAL', 'UNKNOWN')),</w:t>
      </w:r>
    </w:p>
    <w:p>
      <w:pPr>
        <w:spacing w:after="60" w:before="0"/>
      </w:pPr>
      <w:r>
        <w:rPr>
          <w:color w:val="1E293B"/>
          <w:sz w:val="19"/>
        </w:rPr>
        <w:t>safety_status text not null check (safety_status in ('PASS', 'BLOCK', 'UNKNOWN')),</w:t>
      </w:r>
    </w:p>
    <w:p>
      <w:pPr>
        <w:spacing w:after="60" w:before="0"/>
      </w:pPr>
      <w:r>
        <w:rPr>
          <w:color w:val="1E293B"/>
          <w:sz w:val="19"/>
        </w:rPr>
        <w:t>condition_score smallint check (condition_score &gt;= 0 and condition_score &lt;= 100),</w:t>
      </w:r>
    </w:p>
    <w:p>
      <w:pPr>
        <w:spacing w:after="60" w:before="0"/>
      </w:pPr>
      <w:r>
        <w:rPr>
          <w:color w:val="1E293B"/>
          <w:sz w:val="19"/>
        </w:rPr>
        <w:t>condition_status text not null,</w:t>
      </w:r>
    </w:p>
    <w:p>
      <w:pPr>
        <w:spacing w:after="60" w:before="0"/>
      </w:pPr>
      <w:r>
        <w:rPr>
          <w:color w:val="1E293B"/>
          <w:sz w:val="19"/>
        </w:rPr>
        <w:t>recommendation text not null,</w:t>
      </w:r>
    </w:p>
    <w:p>
      <w:pPr>
        <w:spacing w:after="60" w:before="0"/>
      </w:pPr>
      <w:r>
        <w:rPr>
          <w:color w:val="1E293B"/>
          <w:sz w:val="19"/>
        </w:rPr>
        <w:t>visibility_grade text,</w:t>
      </w:r>
    </w:p>
    <w:p>
      <w:pPr>
        <w:spacing w:after="60" w:before="0"/>
      </w:pPr>
      <w:r>
        <w:rPr>
          <w:color w:val="1E293B"/>
          <w:sz w:val="19"/>
        </w:rPr>
        <w:t>visibility_score smallint,</w:t>
      </w:r>
    </w:p>
    <w:p>
      <w:pPr>
        <w:spacing w:after="60" w:before="0"/>
      </w:pPr>
      <w:r>
        <w:rPr>
          <w:color w:val="1E293B"/>
          <w:sz w:val="19"/>
        </w:rPr>
        <w:t>temperature_suitability text,</w:t>
      </w:r>
    </w:p>
    <w:p>
      <w:pPr>
        <w:spacing w:after="60" w:before="0"/>
      </w:pPr>
      <w:r>
        <w:rPr>
          <w:color w:val="1E293B"/>
          <w:sz w:val="19"/>
        </w:rPr>
        <w:t>wave_height numeric(4,2),</w:t>
      </w:r>
    </w:p>
    <w:p>
      <w:pPr>
        <w:spacing w:after="60" w:before="0"/>
      </w:pPr>
      <w:r>
        <w:rPr>
          <w:color w:val="1E293B"/>
          <w:sz w:val="19"/>
        </w:rPr>
        <w:t>wave_period numeric(4,1),</w:t>
      </w:r>
    </w:p>
    <w:p>
      <w:pPr>
        <w:spacing w:after="60" w:before="0"/>
      </w:pPr>
      <w:r>
        <w:rPr>
          <w:color w:val="1E293B"/>
          <w:sz w:val="19"/>
        </w:rPr>
        <w:t>current_speed numeric(4,2),</w:t>
      </w:r>
    </w:p>
    <w:p>
      <w:pPr>
        <w:spacing w:after="60" w:before="0"/>
      </w:pPr>
      <w:r>
        <w:rPr>
          <w:color w:val="1E293B"/>
          <w:sz w:val="19"/>
        </w:rPr>
        <w:t>sea_temperature numeric(4,1),</w:t>
      </w:r>
    </w:p>
    <w:p>
      <w:pPr>
        <w:spacing w:after="60" w:before="0"/>
      </w:pPr>
      <w:r>
        <w:rPr>
          <w:color w:val="1E293B"/>
          <w:sz w:val="19"/>
        </w:rPr>
        <w:t>wind_speed numeric(4,1),</w:t>
      </w:r>
    </w:p>
    <w:p>
      <w:pPr>
        <w:spacing w:after="60" w:before="0"/>
      </w:pPr>
      <w:r>
        <w:rPr>
          <w:color w:val="1E293B"/>
          <w:sz w:val="19"/>
        </w:rPr>
        <w:t>wind_direction text,</w:t>
      </w:r>
    </w:p>
    <w:p>
      <w:pPr>
        <w:spacing w:after="60" w:before="0"/>
      </w:pPr>
      <w:r>
        <w:rPr>
          <w:color w:val="1E293B"/>
          <w:sz w:val="19"/>
        </w:rPr>
        <w:t>precipitation numeric(4,1),</w:t>
      </w:r>
    </w:p>
    <w:p>
      <w:pPr>
        <w:spacing w:after="60" w:before="0"/>
      </w:pPr>
      <w:r>
        <w:rPr>
          <w:color w:val="1E293B"/>
          <w:sz w:val="19"/>
        </w:rPr>
        <w:t>precipitation_probability smallint,</w:t>
      </w:r>
    </w:p>
    <w:p>
      <w:pPr>
        <w:spacing w:after="60" w:before="0"/>
      </w:pPr>
      <w:r>
        <w:rPr>
          <w:color w:val="1E293B"/>
          <w:sz w:val="19"/>
        </w:rPr>
        <w:t>warning_summary text,</w:t>
      </w:r>
    </w:p>
    <w:p>
      <w:pPr>
        <w:spacing w:after="60" w:before="0"/>
      </w:pPr>
      <w:r>
        <w:rPr>
          <w:color w:val="1E293B"/>
          <w:sz w:val="19"/>
        </w:rPr>
        <w:t>evaluated_at timestamptz not null default timezone('utc'::text, now()),</w:t>
      </w:r>
    </w:p>
    <w:p>
      <w:pPr>
        <w:spacing w:after="60" w:before="0"/>
      </w:pPr>
      <w:r>
        <w:rPr>
          <w:color w:val="1E293B"/>
          <w:sz w:val="19"/>
        </w:rPr>
        <w:t>point_updated_at timestamptz,</w:t>
      </w:r>
    </w:p>
    <w:p>
      <w:pPr>
        <w:spacing w:after="60" w:before="0"/>
      </w:pPr>
      <w:r>
        <w:rPr>
          <w:color w:val="1E293B"/>
          <w:sz w:val="19"/>
        </w:rPr>
        <w:t>constraint point_evaluation_results_mode_check check (mode in ('TODAY', 'TODAY_HOURLY', 'SHORT', 'MID')),</w:t>
      </w:r>
    </w:p>
    <w:p>
      <w:pPr>
        <w:spacing w:after="60" w:before="0"/>
      </w:pPr>
      <w:r>
        <w:rPr>
          <w:color w:val="1E293B"/>
          <w:sz w:val="19"/>
        </w:rPr>
        <w:t>constraint uq_point_eval_slot unique (point_id, target_date, mode, slot_index)</w:t>
      </w:r>
    </w:p>
    <w:p>
      <w:pPr>
        <w:spacing w:after="60" w:before="0"/>
      </w:pPr>
      <w:r>
        <w:rPr>
          <w:color w:val="1E293B"/>
          <w:sz w:val="19"/>
        </w:rPr>
        <w:t>);</w:t>
      </w:r>
    </w:p>
    <w:p>
      <w:pPr>
        <w:pStyle w:val="Heading2"/>
      </w:pPr>
      <w:r>
        <w:rPr>
          <w:b/>
          <w:color w:val="334155"/>
          <w:sz w:val="26"/>
        </w:rPr>
        <w:t>4. 통합 테스트 및 정합성 검증 이력 (2026-08-25)</w:t>
      </w:r>
    </w:p>
    <w:p>
      <w:pPr>
        <w:pStyle w:val="ListBullet"/>
        <w:spacing w:after="40" w:before="0"/>
      </w:pPr>
      <w:r>
        <w:rPr>
          <w:sz w:val="19"/>
        </w:rPr>
        <w:t>**61개 활성 포인트 전체 배치 선계산**: 100% READY (UNKNOWN=0), 총 1,769개 슬롯 UPSERT 완료.</w:t>
      </w:r>
    </w:p>
    <w:p>
      <w:pPr>
        <w:pStyle w:val="ListBullet"/>
        <w:spacing w:after="40" w:before="0"/>
      </w:pPr>
      <w:r>
        <w:rPr>
          <w:sz w:val="19"/>
        </w:rPr>
        <w:t>**신규 포인트 단발 부트스트랩 테스트**: Point 4 (영진해변) 단발 온디맨드 호출 시 29개 슬롯(TODAY 1, TODAY_HOURLY 7, SHORT 15, MID 6) 100% 정상 저장 완료.</w:t>
      </w:r>
    </w:p>
    <w:p>
      <w:pPr>
        <w:pStyle w:val="ListBullet"/>
        <w:spacing w:after="40" w:before="0"/>
      </w:pPr>
      <w:r>
        <w:rPr>
          <w:sz w:val="19"/>
        </w:rPr>
        <w:t>**최종 판정**: **PASS (운영 배포 준비 완료)**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