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وثيقة-رؤية-المنتج-منصة-المسجد-المؤثر"/>
    <w:p>
      <w:pPr>
        <w:pStyle w:val="Heading1"/>
        <w:bidi/>
      </w:pPr>
      <w:r>
        <w:rPr>
          <w:rtl/>
          <w:lang w:val="ar"/>
        </w:rPr>
        <w:t xml:space="preserve">وثيقة رؤية المنتج — منصة «المسجد المؤثر»</w:t>
      </w:r>
    </w:p>
    <w:p>
      <w:pPr>
        <w:bidi/>
      </w:pPr>
      <w:r>
        <w:rPr>
          <w:b/>
          <w:bCs/>
          <w:rtl/>
          <w:lang w:val="ar"/>
        </w:rPr>
        <w:t xml:space="preserve">الإصدار: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0.2 (محدّثة بقرارات الإدارة — انظر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سجل القرارات</w:t>
        </w:r>
      </w:hyperlink>
      <w:r>
        <w:rPr>
          <w:rtl/>
          <w:lang w:val="ar"/>
        </w:rPr>
        <w:t xml:space="preserve">) —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التاريخ: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27 ذو الحجة 1447هـ / 13 يونيو 2026م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المالك: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مدير المنتج التقني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المرجعان: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«دليل عمل مشروع المسجد المؤثر» (رجب 1447هـ) — «مقترح خطة إنجاز مسابقة المسجد المؤثر في مدينة حلب» (صادر داخلي 77)</w:t>
      </w:r>
    </w:p>
    <w:p>
      <w:r>
        <w:pict>
          <v:rect style="width:0;height:1.5pt" o:hralign="center" o:hrstd="t" o:hr="t"/>
        </w:pict>
      </w:r>
    </w:p>
    <w:bookmarkStart w:id="10" w:name="المشكلة"/>
    <w:p>
      <w:pPr>
        <w:pStyle w:val="Heading2"/>
        <w:bidi/>
      </w:pPr>
      <w:r>
        <w:rPr>
          <w:rtl/>
          <w:lang w:val="ar"/>
        </w:rPr>
        <w:t xml:space="preserve">1. المشكلة</w:t>
      </w:r>
    </w:p>
    <w:p>
      <w:pPr>
        <w:bidi/>
      </w:pPr>
      <w:r>
        <w:rPr>
          <w:rtl/>
          <w:lang w:val="ar"/>
        </w:rPr>
        <w:t xml:space="preserve">مشروع المسجد المؤثر يدير اليوم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400 مسجد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ويتوقع التوسع إلى آلاف خلال أشهر. النظام الحالي ورقي بالكامل: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سجل المتابعة الأسبوعي بنظام النقاط (70 نقطة أسبوعياً لكل مسجد) يُملأ ورقياً ويصعب تجميعه عبر المربعات والكتل.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التقارير الشهرية والربعية والسنوية (المادة 19) تُكتب يدوياً وتتأخر وتتفاوت جودتها.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لا رؤية فورية للإدارة العليا عن أداء المساجد: من يعمل، من تعثّر، أين الاتجاهات.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الدورة الإدارية (عضويات، دورات السنتين، الشواغر، المصادقات — المواد 9–16 والباب الخامس) تُدار بالذاكرة والمراسلات.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المسابقة السنوية تتطلب تتبع نقاط آلاف المشتركين الأفراد واختبارات مركزية وتصفيات، وهو ما لا يحتمله الورق أصلاً.</w:t>
      </w:r>
    </w:p>
    <w:p>
      <w:pPr>
        <w:bidi/>
      </w:pPr>
      <w:r>
        <w:rPr>
          <w:rtl/>
          <w:lang w:val="ar"/>
        </w:rPr>
        <w:t xml:space="preserve">مع كل مسجد جديد يتضاعف العبء على المستويات الإشرافية.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الورق لا يتوسع؛ المنصة تتوسع.</w:t>
      </w:r>
    </w:p>
    <w:bookmarkEnd w:id="10"/>
    <w:bookmarkStart w:id="11" w:name="الرؤية"/>
    <w:p>
      <w:pPr>
        <w:pStyle w:val="Heading2"/>
        <w:bidi/>
      </w:pPr>
      <w:r>
        <w:rPr>
          <w:rtl/>
          <w:lang w:val="ar"/>
        </w:rPr>
        <w:t xml:space="preserve">2. الرؤية</w:t>
      </w:r>
    </w:p>
    <w:p>
      <w:pPr>
        <w:pStyle w:val="BlockText"/>
        <w:bidi/>
      </w:pPr>
      <w:r>
        <w:rPr>
          <w:rtl/>
          <w:lang w:val="ar"/>
        </w:rPr>
        <w:t xml:space="preserve">منصة عربية واحدة (ويب متجاوب أولاً، ثم تطبيق جوال) تكون «نظام التشغيل الرقمي» للعمل المسجدي: يُدخل أمير المسجد نشاطه اليومي في دقيقتين من هاتفه ولو بلا إنترنت، وتتولد منها النقاط والتقارير ولوحات المتابعة لكل المستويات تلقائياً، وتُدار عليها العضويات والخطط والمسابقة.</w:t>
      </w:r>
    </w:p>
    <w:bookmarkEnd w:id="11"/>
    <w:bookmarkStart w:id="12" w:name="المستخدمون"/>
    <w:p>
      <w:pPr>
        <w:pStyle w:val="Heading2"/>
        <w:bidi/>
      </w:pPr>
      <w:r>
        <w:rPr>
          <w:rtl/>
          <w:lang w:val="ar"/>
        </w:rPr>
        <w:t xml:space="preserve">3. المستخدمون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المستخدم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حجمه التقريبي عند 400 مسجد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حاجته الأساسية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الإدارة العليا / رابطة المحافظة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أفراد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رؤية شاملة، مقارنات، قرارات توسّع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مسؤول الكتلة (متفرغ، ~50 مسجداً)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~8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متابعة مربعاته، كشف التعثر مبكراً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مسؤول المربع (~10 مساجد)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~40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متابعة مساجده العشرة أسبوعياً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أمير المسجد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~400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إدخال سريع، تقريره يتولد وحده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أعضاء الأسرة ومسؤولو اللجان (7–9 لكل مسجد)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~3,200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مهامهم وخططهم وتقارير لجانهم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شباب المسجد / المشتركون في المسابقة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20,000+ (بحد أدنى 50 لكل مسجد)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نقاطهم وترتيبهم وبرنامجهم الشهري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المسار النسائي (بنية موازية حتى المربع)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بنفس البنية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نفس الوظائف بنطاق مستقل</w:t>
            </w:r>
          </w:p>
        </w:tc>
      </w:tr>
    </w:tbl>
    <w:p>
      <w:pPr>
        <w:bidi/>
      </w:pPr>
      <w:r>
        <w:rPr>
          <w:b/>
          <w:bCs/>
          <w:rtl/>
          <w:lang w:val="ar"/>
        </w:rPr>
        <w:t xml:space="preserve">ملاحظة حجم: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عند التوسع لآلاف المساجد يصبح المستخدمون بمئات الآلاف؛ القرارات المعمارية تُتخذ على هذا الأساس من اليوم الأول.</w:t>
      </w:r>
    </w:p>
    <w:bookmarkEnd w:id="12"/>
    <w:bookmarkStart w:id="13" w:name="Xf99cfc5e8be7054998300bb9fc659d7bac6fbdd"/>
    <w:p>
      <w:pPr>
        <w:pStyle w:val="Heading2"/>
        <w:bidi/>
      </w:pPr>
      <w:r>
        <w:rPr>
          <w:rtl/>
          <w:lang w:val="ar"/>
        </w:rPr>
        <w:t xml:space="preserve">4. القيمة المحورية (لماذا سيستخدمه الناس طوعاً)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لأمير المسجد: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إدخال دقيقتين يومياً يُغنيه عن كتابة التقرير الشهري كاملاً — التقرير يتولد تلقائياً. يرى ترتيب مسجده ونقاطه فوراً.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لمسؤول المربع/الكتلة: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بدل جمع 10–50 ورقة، شاشة واحدة تظهر من أدخل ومن تأخر ومن دون الهدف.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للإدارة العليا: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قرار التوسع والدعم مبني على بيانات حية لا انطباعات.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للمشترك في المسابقة: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يرى نقاطه وترتيبه، فيزيد حماسه — وهذا هدف المسابقة نفسه.</w:t>
      </w:r>
    </w:p>
    <w:bookmarkEnd w:id="13"/>
    <w:bookmarkStart w:id="18" w:name="النطاق"/>
    <w:p>
      <w:pPr>
        <w:pStyle w:val="Heading2"/>
        <w:bidi/>
      </w:pPr>
      <w:r>
        <w:rPr>
          <w:rtl/>
          <w:lang w:val="ar"/>
        </w:rPr>
        <w:t xml:space="preserve">5. النطاق</w:t>
      </w:r>
    </w:p>
    <w:bookmarkStart w:id="16" w:name="داخل-النطاق-مراحل"/>
    <w:p>
      <w:pPr>
        <w:pStyle w:val="Heading3"/>
        <w:bidi/>
      </w:pPr>
      <w:r>
        <w:rPr>
          <w:rtl/>
          <w:lang w:val="ar"/>
        </w:rPr>
        <w:t xml:space="preserve">داخل النطاق (مراحل)</w:t>
      </w:r>
    </w:p>
    <w:p>
      <w:pPr>
        <w:pStyle w:val="BlockText"/>
        <w:bidi/>
      </w:pPr>
      <w:r>
        <w:rPr>
          <w:b/>
          <w:bCs/>
          <w:rtl/>
          <w:lang w:val="ar"/>
        </w:rPr>
        <w:t xml:space="preserve">تحديث الترتيب بعد قرارات الإدارة: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الملف المالي ووحدة «على بصيرة» ليسا «تحسينات لاحقة» بل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سبب جمع النقاط أصلاً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(الرواتب تُحسب منهما)، فرُفعت أولويتهما. والمسار النسائي بمجموعة أنشطة مختلفة جزء من النواة لا إضافة.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المرحلة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المحتوى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المرجع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0 — الأساس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الهيكلية (مسجد→مربع→كتلة→محافظة)،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التسجيل المفتوح ومنح الصلاحيات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(ق4)، الأدوار والصلاحيات النطاقية، المسار النسائي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التوطئة، المواد 9–16،</w:t>
            </w:r>
            <w:r>
              <w:rPr>
                <w:rtl/>
                <w:lang w:val="ar"/>
              </w:rPr>
              <w:t xml:space="preserve"> </w:t>
            </w:r>
            <w:hyperlink r:id="rId9">
              <w:r>
                <w:rPr>
                  <w:rStyle w:val="Hyperlink"/>
                  <w:rtl/>
                  <w:lang w:val="ar"/>
                </w:rPr>
                <w:t xml:space="preserve">ق4</w:t>
              </w:r>
            </w:hyperlink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1 — MVP: النقاط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السجل الأسبوعي بنظام النقاط مع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تعدد المُدخلين (اللجان) وسلسلة الاعتماد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(ق1)،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مساري الرجال/النساء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(ق6)، قفل الأسبوع (ق5)، لوحات المتابعة، التقارير الشهرية،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عرض القيمة المالية للنقاط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سجل المتابعة، المواد 17–21،</w:t>
            </w:r>
            <w:r>
              <w:rPr>
                <w:rtl/>
                <w:lang w:val="ar"/>
              </w:rPr>
              <w:t xml:space="preserve"> </w:t>
            </w:r>
            <w:hyperlink r:id="rId9">
              <w:r>
                <w:rPr>
                  <w:rStyle w:val="Hyperlink"/>
                  <w:rtl/>
                  <w:lang w:val="ar"/>
                </w:rPr>
                <w:t xml:space="preserve">ق1</w:t>
              </w:r>
            </w:hyperlink>
            <w:r>
              <w:rPr>
                <w:rtl/>
                <w:lang w:val="ar"/>
              </w:rPr>
              <w:t xml:space="preserve">/</w:t>
            </w:r>
            <w:hyperlink r:id="rId9">
              <w:r>
                <w:rPr>
                  <w:rStyle w:val="Hyperlink"/>
                  <w:rtl/>
                  <w:lang w:val="ar"/>
                </w:rPr>
                <w:t xml:space="preserve">ق5</w:t>
              </w:r>
            </w:hyperlink>
            <w:r>
              <w:rPr>
                <w:rtl/>
                <w:lang w:val="ar"/>
              </w:rPr>
              <w:t xml:space="preserve">/</w:t>
            </w:r>
            <w:hyperlink r:id="rId9">
              <w:r>
                <w:rPr>
                  <w:rStyle w:val="Hyperlink"/>
                  <w:rtl/>
                  <w:lang w:val="ar"/>
                </w:rPr>
                <w:t xml:space="preserve">ق6</w:t>
              </w:r>
            </w:hyperlink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2 — المالية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ترشيح المستحق الشهري آلياً (نقاط×معدّل)، إقرار الإدارة العليا، الخصومات/الحوافز، تسجيل المصروف، التقارير المالية لكل مستوى</w:t>
            </w:r>
          </w:p>
        </w:tc>
        <w:tc>
          <w:tcPr/>
          <w:p>
            <w:pPr>
              <w:pStyle w:val="Compact"/>
              <w:bidi/>
            </w:pPr>
            <w:hyperlink r:id="rId9">
              <w:r>
                <w:rPr>
                  <w:rStyle w:val="Hyperlink"/>
                  <w:rtl/>
                  <w:lang w:val="ar"/>
                </w:rPr>
                <w:t xml:space="preserve">ق2</w:t>
              </w:r>
            </w:hyperlink>
            <w:r>
              <w:rPr>
                <w:rtl/>
                <w:lang w:val="ar"/>
              </w:rPr>
              <w:t xml:space="preserve">/</w:t>
            </w:r>
            <w:hyperlink r:id="rId9">
              <w:r>
                <w:rPr>
                  <w:rStyle w:val="Hyperlink"/>
                  <w:rtl/>
                  <w:lang w:val="ar"/>
                </w:rPr>
                <w:t xml:space="preserve">ق7</w:t>
              </w:r>
            </w:hyperlink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·</w:t>
            </w:r>
            <w:r>
              <w:rPr>
                <w:rtl/>
                <w:lang w:val="ar"/>
              </w:rPr>
              <w:t xml:space="preserve"> </w:t>
            </w:r>
            <w:hyperlink r:id="rId14">
              <w:r>
                <w:rPr>
                  <w:rStyle w:val="Hyperlink"/>
                  <w:rtl/>
                  <w:lang w:val="ar"/>
                </w:rPr>
                <w:t xml:space="preserve">وحدة المالية</w:t>
              </w:r>
            </w:hyperlink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3 — على بصيرة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معلّم «على بصيرة» والمحاسبة بالساعة، الحلقات والمعاهد، سجل الطلاب والتقييم والأنشطة، تكامل مالي</w:t>
            </w:r>
          </w:p>
        </w:tc>
        <w:tc>
          <w:tcPr/>
          <w:p>
            <w:pPr>
              <w:pStyle w:val="Compact"/>
              <w:bidi/>
            </w:pPr>
            <w:hyperlink r:id="rId9">
              <w:r>
                <w:rPr>
                  <w:rStyle w:val="Hyperlink"/>
                  <w:rtl/>
                  <w:lang w:val="ar"/>
                </w:rPr>
                <w:t xml:space="preserve">ق8</w:t>
              </w:r>
            </w:hyperlink>
            <w:r>
              <w:rPr>
                <w:rtl/>
                <w:lang w:val="ar"/>
              </w:rPr>
              <w:t xml:space="preserve">/</w:t>
            </w:r>
            <w:hyperlink r:id="rId9">
              <w:r>
                <w:rPr>
                  <w:rStyle w:val="Hyperlink"/>
                  <w:rtl/>
                  <w:lang w:val="ar"/>
                </w:rPr>
                <w:t xml:space="preserve">ق9</w:t>
              </w:r>
            </w:hyperlink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·</w:t>
            </w:r>
            <w:r>
              <w:rPr>
                <w:rtl/>
                <w:lang w:val="ar"/>
              </w:rPr>
              <w:t xml:space="preserve"> </w:t>
            </w:r>
            <w:hyperlink r:id="rId15">
              <w:r>
                <w:rPr>
                  <w:rStyle w:val="Hyperlink"/>
                  <w:rtl/>
                  <w:lang w:val="ar"/>
                </w:rPr>
                <w:t xml:space="preserve">وحدة على بصيرة</w:t>
              </w:r>
            </w:hyperlink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4 — المسابقة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تسجيل المشتركين (15–40)، البرنامج الشهري، نقاط الأفراد والأعذار، الاختبارات المركزية، التصفيات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ملف المسابقة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5 — المؤسسية والتوسع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المحاضر والأرشفة، مالية المسجد الداخلية (تبرعات)، خطط اللجان، الدورة الإدارية، التحفيظ، تطبيق Flutter، الإغاثة (بعد نضوج الأمن)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المواد 22–36، البابان الخامس والسادس</w:t>
            </w:r>
          </w:p>
        </w:tc>
      </w:tr>
    </w:tbl>
    <w:bookmarkEnd w:id="16"/>
    <w:bookmarkStart w:id="17" w:name="خارج-النطاق-صراحة"/>
    <w:p>
      <w:pPr>
        <w:pStyle w:val="Heading3"/>
        <w:bidi/>
      </w:pPr>
      <w:r>
        <w:rPr>
          <w:rtl/>
          <w:lang w:val="ar"/>
        </w:rPr>
        <w:t xml:space="preserve">خارج النطاق (صراحةً)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النطاق الوظيفي للمنصة هو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العمل الإداري والتعليمي والاجتماعي والخيري الموثق في السجل والأنشطة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— لا غير.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الحملات الإعلامية والتسويق الميداني للمسابقة (تنفذها جهة إعلامية متعاقدة؛ المنصة تستقبل المسجلين فقط).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المحتوى التعليمي نفسه (كتاب «على بصيرة» يُدرَّس حضورياً؛ المنصة تتابع التقدم ولا تستضيف منهجاً إلكترونياً — في هذه المراحل).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صرف الجوائز المالية (تُدار خارج المنصة؛ المنصة تحدد المستحقين).</w:t>
      </w:r>
    </w:p>
    <w:bookmarkEnd w:id="17"/>
    <w:bookmarkEnd w:id="18"/>
    <w:bookmarkStart w:id="19" w:name="المتطلبات-الحاكمة-تسري-على-كل-المراحل"/>
    <w:p>
      <w:pPr>
        <w:pStyle w:val="Heading2"/>
        <w:bidi/>
      </w:pPr>
      <w:r>
        <w:rPr>
          <w:rtl/>
          <w:lang w:val="ar"/>
        </w:rPr>
        <w:t xml:space="preserve">6. المتطلبات الحاكمة (تسري على كل المراحل)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عربي RTL كاملاً، والتقويم الهجري أساسياً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والميلادي مرافقاً (الخطط والمسابقة كلها هجرية).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Offline-first: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الإدخال يعمل بلا إنترنت ويزامن لاحقاً (PWA). شرط غير قابل للتفاوض بسبب واقع الاتصالات.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بساطة الإدخال: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ملء سجل اليوم ≤ دقيقتين على هاتف متواضع.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أمن وخصوصية: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بيانات أشخاص وعوائل في بيئة حساسة — تشفير أثناء النقل والتخزين، صلاحيات نطاقية صارمة (كلٌّ يرى شجرته فقط)، تقليل البيانات المجموعة للحد الأدنى، سجل تدقيق (Audit Log) لكل تعديل.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قابلية الإعداد: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أنواع الأنشطة ونقاطها والهدف الأسبوعي (70) قابلة للتعديل من الإدارة دون تدخل برمجي.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التوسع: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البنية تحتمل 5,000 مسجد و500 ألف مستخدم دون إعادة تصميم.</w:t>
      </w:r>
    </w:p>
    <w:bookmarkEnd w:id="19"/>
    <w:bookmarkStart w:id="20" w:name="مقاييس-النجاح-بعد-3-أشهر-من-التعميم"/>
    <w:p>
      <w:pPr>
        <w:pStyle w:val="Heading2"/>
        <w:bidi/>
      </w:pPr>
      <w:r>
        <w:rPr>
          <w:rtl/>
          <w:lang w:val="ar"/>
        </w:rPr>
        <w:t xml:space="preserve">7. مقاييس النجاح (بعد 3 أشهر من التعميم)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المقياس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الهدف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نسبة المساجد التي تُدخل سجلها أسبوعياً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≥ 80%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متوسط زمن إدخال سجل اليوم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≤ دقيقتان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التقارير الشهرية المولدة تلقائياً (بدل اليدوية)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زمن حصول مسؤول الكتلة على صورة مربعاته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لحظي (كان أياماً)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متوسط تأخر الإدخال عن اليوم الفعلي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≤ يومان</w:t>
            </w:r>
          </w:p>
        </w:tc>
      </w:tr>
    </w:tbl>
    <w:bookmarkEnd w:id="20"/>
    <w:bookmarkStart w:id="21" w:name="المخاطر-الكبرى-وكيف-نواجهها"/>
    <w:p>
      <w:pPr>
        <w:pStyle w:val="Heading2"/>
        <w:bidi/>
      </w:pPr>
      <w:r>
        <w:rPr>
          <w:rtl/>
          <w:lang w:val="ar"/>
        </w:rPr>
        <w:t xml:space="preserve">8. المخاطر الكبرى وكيف نواجهها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الخطر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الاحتمال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المواجهة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ضعف التبنّي (الأمراء متطوعون مشغولون)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الأعلى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قيمة فورية للأمير (تقرير يتولد وحده)، إدخال دقيقتين، تجربة موجهة على 10–20 مسجداً، «بطل منصة» في كل كتلة، دمج تدريب المنصة في دورة الانضمام المنصوص عليها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ضعف الاتصالات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عالٍ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Offline-first من اليوم الأول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تسرب بيانات حساسة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متوسط/أثره كارثي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المتطلب الحاكم 4 + تأجيل بيانات الإغاثة للمرحلة 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تضخم النطاق (بناء كل اللجان دفعة واحدة)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عالٍ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الالتزام الصارم بالمراحل؛ كل طلب جديد يدخل الـBacklog لا الإصدار الحالي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ضغط موعد المسابقة (رجب)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وحدة المسابقة مسار موازٍ مستقل بعد استقرار MVP</w:t>
            </w:r>
          </w:p>
        </w:tc>
      </w:tr>
    </w:tbl>
    <w:bookmarkEnd w:id="21"/>
    <w:bookmarkStart w:id="22" w:name="الخطوط-الزمنية-العريضة"/>
    <w:p>
      <w:pPr>
        <w:pStyle w:val="Heading2"/>
        <w:bidi/>
      </w:pPr>
      <w:r>
        <w:rPr>
          <w:rtl/>
          <w:lang w:val="ar"/>
        </w:rPr>
        <w:t xml:space="preserve">9. الخطوط الزمنية العريضة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  <w:lang w:val="ar"/>
        </w:rPr>
        <w:t xml:space="preserve">أسبوعان: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إقرار الوثائق وحسم الأسئلة المفتوحة في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سجل القرارات</w:t>
        </w:r>
      </w:hyperlink>
      <w:r>
        <w:rPr>
          <w:rtl/>
          <w:lang w:val="ar"/>
        </w:rPr>
        <w:t xml:space="preserve">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  <w:lang w:val="ar"/>
        </w:rPr>
        <w:t xml:space="preserve">3–4 أسابيع: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تصميم Figma لشاشة «سجل اليوم» (بمساري الرجال/النساء) واختباره مع أمراء مساجد فعليين.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  <w:lang w:val="ar"/>
        </w:rPr>
        <w:t xml:space="preserve">8–10 أسابيع: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بناء المرحلة 0 + 1 (النقاط).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  <w:lang w:val="ar"/>
        </w:rPr>
        <w:t xml:space="preserve">4–6 أسابيع: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تجربة موجهة على محافظة إدلب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(ق3) — قريبة وسهلة المتابعة المباشرة.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  <w:lang w:val="ar"/>
        </w:rPr>
        <w:t xml:space="preserve">بالتوازي بعد استقرار MVP: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المالية ثم «على بصيرة»، ثم المسابقة (لموعدها الهجري).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  <w:lang w:val="ar"/>
        </w:rPr>
        <w:t xml:space="preserve">بعدها: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تعميم تدريجي محافظةً فمحافظة.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bidi/>
      </w:pPr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5_decisions_log.md" TargetMode="External" /><Relationship Type="http://schemas.openxmlformats.org/officeDocument/2006/relationships/hyperlink" Id="rId15" Target="06_module_ala_baseera.md" TargetMode="External" /><Relationship Type="http://schemas.openxmlformats.org/officeDocument/2006/relationships/hyperlink" Id="rId14" Target="07_module_fin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5_decisions_log.md" TargetMode="External" /><Relationship Type="http://schemas.openxmlformats.org/officeDocument/2006/relationships/hyperlink" Id="rId15" Target="06_module_ala_baseera.md" TargetMode="External" /><Relationship Type="http://schemas.openxmlformats.org/officeDocument/2006/relationships/hyperlink" Id="rId14" Target="07_module_fin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2026-06-13T09:25:17Z</dcterms:created>
  <dcterms:modified xsi:type="dcterms:W3CDTF">2026-06-13T09:25:17Z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