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e3fed877f375216d2e7f09596a3a25f2753172d"/>
    <w:p>
      <w:pPr>
        <w:pStyle w:val="Heading1"/>
        <w:bidi/>
      </w:pPr>
      <w:r>
        <w:rPr>
          <w:rtl/>
          <w:lang w:val="ar"/>
        </w:rPr>
        <w:t xml:space="preserve">وحدة «كتاب على بصيرة» — التدريس والحلقات والتقييم والمحاسبة بالساعة</w:t>
      </w:r>
    </w:p>
    <w:p>
      <w:pPr>
        <w:bidi/>
      </w:pPr>
      <w:r>
        <w:rPr>
          <w:b/>
          <w:bCs/>
          <w:rtl/>
          <w:lang w:val="ar"/>
        </w:rPr>
        <w:t xml:space="preserve">الإصدار: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0.2 (محدّثة بالجولة الثانية) —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المرجع:</w:t>
      </w:r>
      <w:r>
        <w:rPr>
          <w:rtl/>
          <w:lang w:val="ar"/>
        </w:rPr>
        <w:t xml:space="preserve"> </w:t>
      </w:r>
      <w:hyperlink r:id="rId9">
        <w:r>
          <w:rPr>
            <w:rStyle w:val="Hyperlink"/>
            <w:rtl/>
            <w:lang w:val="ar"/>
          </w:rPr>
          <w:t xml:space="preserve">ق8</w:t>
        </w:r>
      </w:hyperlink>
      <w:r>
        <w:rPr>
          <w:rtl/>
          <w:lang w:val="ar"/>
        </w:rPr>
        <w:t xml:space="preserve">/[ق8-ب] ·</w:t>
      </w:r>
      <w:r>
        <w:rPr>
          <w:rtl/>
          <w:lang w:val="ar"/>
        </w:rPr>
        <w:t xml:space="preserve"> </w:t>
      </w:r>
      <w:hyperlink r:id="rId9">
        <w:r>
          <w:rPr>
            <w:rStyle w:val="Hyperlink"/>
            <w:rtl/>
            <w:lang w:val="ar"/>
          </w:rPr>
          <w:t xml:space="preserve">ق9</w:t>
        </w:r>
      </w:hyperlink>
      <w:r>
        <w:rPr>
          <w:rtl/>
          <w:lang w:val="ar"/>
        </w:rPr>
        <w:t xml:space="preserve">/[ق9-ب]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المصادر: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«على بصيرة — منهاج التعليم الشبابي الأسري» (المرحلة الأولى، 1446هـ، ~20 مجلساً في 6 أقسام) · «سجل كتاب على بصيرة» (Excel)</w:t>
      </w:r>
    </w:p>
    <w:p>
      <w:r>
        <w:pict>
          <v:rect style="width:0;height:1.5pt" o:hralign="center" o:hrstd="t" o:hr="t"/>
        </w:pict>
      </w:r>
    </w:p>
    <w:bookmarkStart w:id="11" w:name="لماذا-وحدة-مستقلة"/>
    <w:p>
      <w:pPr>
        <w:pStyle w:val="Heading2"/>
        <w:bidi/>
      </w:pPr>
      <w:r>
        <w:rPr>
          <w:rtl/>
          <w:lang w:val="ar"/>
        </w:rPr>
        <w:t xml:space="preserve">1. لماذا وحدة مستقلة؟</w:t>
      </w:r>
    </w:p>
    <w:p>
      <w:pPr>
        <w:bidi/>
      </w:pPr>
      <w:r>
        <w:rPr>
          <w:rtl/>
          <w:lang w:val="ar"/>
        </w:rPr>
        <w:t xml:space="preserve">«على بصيرة»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مسار رواتب ثانٍ مستقل عن نظام نقاط المسجد</w:t>
      </w:r>
      <w:r>
        <w:rPr>
          <w:rtl/>
          <w:lang w:val="ar"/>
        </w:rPr>
        <w:t xml:space="preserve">:</w:t>
      </w:r>
    </w:p>
    <w:tbl>
      <w:tblPr>
        <w:tblStyle w:val="Table"/>
        <w:bidiVisual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البُعد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مسار المسجد المؤثر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مسار «على بصيرة»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من يُحاسَب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المسجد (نشاط جماعي للأسرة)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  <w:lang w:val="ar"/>
              </w:rPr>
              <w:t xml:space="preserve">المعلّم نفسه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الوحدة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النقطة (هدف 70/أسبوع)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  <w:lang w:val="ar"/>
              </w:rPr>
              <w:t xml:space="preserve">الساعة الدراسية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المعدل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معدل النقطة بالمال (ق2)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  <w:lang w:val="ar"/>
              </w:rPr>
              <w:t xml:space="preserve">سعر الساعة</w:t>
            </w:r>
            <w:r>
              <w:rPr>
                <w:rtl/>
                <w:lang w:val="ar"/>
              </w:rPr>
              <w:t xml:space="preserve"> </w:t>
            </w:r>
            <w:r>
              <w:rPr>
                <w:rtl/>
                <w:lang w:val="ar"/>
              </w:rPr>
              <w:t xml:space="preserve">(مثلاً 2$ — قابل للتعديل من قاعدة البيانات: 1.5</w:t>
            </w:r>
            <m:oMath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rPr>
                <w:rtl/>
                <w:lang w:val="ar"/>
              </w:rPr>
              <w:t xml:space="preserve">…)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ماذا يُرفع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«دُرّس على بصيرة» =</w:t>
            </w:r>
            <w:r>
              <w:rPr>
                <w:rtl/>
                <w:lang w:val="ar"/>
              </w:rPr>
              <w:t xml:space="preserve"> </w:t>
            </w:r>
            <w:r>
              <w:rPr>
                <w:b/>
                <w:bCs/>
                <w:rtl/>
                <w:lang w:val="ar"/>
              </w:rPr>
              <w:t xml:space="preserve">نقطة واحدة</w:t>
            </w:r>
            <w:r>
              <w:rPr>
                <w:rtl/>
                <w:lang w:val="ar"/>
              </w:rPr>
              <w:t xml:space="preserve"> </w:t>
            </w:r>
            <w:r>
              <w:rPr>
                <w:rtl/>
                <w:lang w:val="ar"/>
              </w:rPr>
              <w:t xml:space="preserve">للمسجد (استضافة فقط، قيمة زهيدة)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  <w:lang w:val="ar"/>
              </w:rPr>
              <w:t xml:space="preserve">تقرير درس</w:t>
            </w:r>
            <w:r>
              <w:rPr>
                <w:rtl/>
                <w:lang w:val="ar"/>
              </w:rPr>
              <w:t xml:space="preserve"> </w:t>
            </w:r>
            <w:r>
              <w:rPr>
                <w:rtl/>
                <w:lang w:val="ar"/>
              </w:rPr>
              <w:t xml:space="preserve">مفصّل + تقييم طلاب + أنشطة حلقة</w:t>
            </w:r>
          </w:p>
        </w:tc>
      </w:tr>
    </w:tbl>
    <w:p>
      <w:pPr>
        <w:pStyle w:val="BlockText"/>
        <w:bidi/>
      </w:pPr>
      <w:r>
        <w:rPr>
          <w:rtl/>
          <w:lang w:val="ar"/>
        </w:rPr>
        <w:t xml:space="preserve">القاعدة الحاكمة: المسجد يأخذ نقطة لأنه استضاف الدرس؛ أما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المعلّم المتعاقَد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فيُحاسَب على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ساعاته الفعلية فقط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(لا حوافز أداء مدمجة).</w:t>
      </w:r>
    </w:p>
    <w:p>
      <w:pPr>
        <w:pStyle w:val="BlockText"/>
        <w:bidi/>
      </w:pPr>
      <w:r>
        <w:rPr>
          <w:b/>
          <w:bCs/>
          <w:rtl/>
          <w:lang w:val="ar"/>
        </w:rPr>
        <w:t xml:space="preserve">المحاسبة بحسب الوصف وتُجمع (ق8-ب):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الشخص الذي وصفه «معلّم على بصيرة» فقط ⇒ بالساعة. ومن جمع وصفين (معلّم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و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أمير مسجد له نشاط إداري) ⇒ يأخذ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مسار الساعات + مسار النقاط معاً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(انظر</w:t>
      </w:r>
      <w:r>
        <w:rPr>
          <w:rtl/>
          <w:lang w:val="ar"/>
        </w:rPr>
        <w:t xml:space="preserve"> </w:t>
      </w:r>
      <w:hyperlink r:id="rId10">
        <w:r>
          <w:rPr>
            <w:rStyle w:val="Hyperlink"/>
            <w:rtl/>
            <w:lang w:val="ar"/>
          </w:rPr>
          <w:t xml:space="preserve">وحدة المالية §2</w:t>
        </w:r>
      </w:hyperlink>
      <w:r>
        <w:rPr>
          <w:rtl/>
          <w:lang w:val="ar"/>
        </w:rPr>
        <w:t xml:space="preserve">).</w:t>
      </w:r>
    </w:p>
    <w:bookmarkEnd w:id="11"/>
    <w:bookmarkStart w:id="23" w:name="الكيانات"/>
    <w:p>
      <w:pPr>
        <w:pStyle w:val="Heading2"/>
        <w:bidi/>
      </w:pPr>
      <w:r>
        <w:rPr>
          <w:rtl/>
          <w:lang w:val="ar"/>
        </w:rPr>
        <w:t xml:space="preserve">2. الكيانات</w:t>
      </w:r>
    </w:p>
    <w:bookmarkStart w:id="12" w:name="alabaseerateacher-معلم-على-بصيرة"/>
    <w:p>
      <w:pPr>
        <w:pStyle w:val="Heading3"/>
        <w:bidi/>
      </w:pPr>
      <w:r>
        <w:rPr>
          <w:rtl/>
          <w:lang w:val="ar"/>
        </w:rPr>
        <w:t xml:space="preserve">AlaBaseeraTeacher — معلّم «على بصيرة»</w:t>
      </w:r>
    </w:p>
    <w:p>
      <w:pPr>
        <w:bidi/>
      </w:pPr>
      <w:r>
        <w:rPr>
          <w:rtl/>
          <w:lang w:val="ar"/>
        </w:rPr>
        <w:t xml:space="preserve">person_id · المؤهل/الإجازة · حالة التعاقد ·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سعر الساعة الساري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(يشير إلى إصدار</w:t>
      </w:r>
      <w:r>
        <w:rPr>
          <w:rtl/>
          <w:lang w:val="ar"/>
        </w:rPr>
        <w:t xml:space="preserve"> </w:t>
      </w:r>
      <w:r>
        <w:rPr>
          <w:rStyle w:val="VerbatimChar"/>
          <w:rtl/>
          <w:lang w:val="ar"/>
        </w:rPr>
        <w:t xml:space="preserve">HourlyRateScheme</w:t>
      </w:r>
      <w:r>
        <w:rPr>
          <w:rtl/>
          <w:lang w:val="ar"/>
        </w:rPr>
        <w:t xml:space="preserve">) · المساجد/المعاهد التي يدرّس فيها</w:t>
      </w:r>
    </w:p>
    <w:bookmarkEnd w:id="12"/>
    <w:bookmarkStart w:id="13" w:name="halaqa-الحلقة"/>
    <w:p>
      <w:pPr>
        <w:pStyle w:val="Heading3"/>
        <w:bidi/>
      </w:pPr>
      <w:r>
        <w:rPr>
          <w:rtl/>
          <w:lang w:val="ar"/>
        </w:rPr>
        <w:t xml:space="preserve">Halaqa — الحلقة</w:t>
      </w:r>
    </w:p>
    <w:tbl>
      <w:tblPr>
        <w:tblStyle w:val="Table"/>
        <w:bidiVisual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حقل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ملاحظة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id, name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venue_id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المكان (مسجد أو</w:t>
            </w:r>
            <w:r>
              <w:rPr>
                <w:rtl/>
                <w:lang w:val="ar"/>
              </w:rPr>
              <w:t xml:space="preserve"> </w:t>
            </w:r>
            <w:r>
              <w:rPr>
                <w:b/>
                <w:bCs/>
                <w:rtl/>
                <w:lang w:val="ar"/>
              </w:rPr>
              <w:t xml:space="preserve">معهد</w:t>
            </w:r>
            <w:r>
              <w:rPr>
                <w:rtl/>
                <w:lang w:val="ar"/>
              </w:rPr>
              <w:t xml:space="preserve"> </w:t>
            </w:r>
            <w:r>
              <w:rPr>
                <w:rtl/>
                <w:lang w:val="ar"/>
              </w:rPr>
              <w:t xml:space="preserve">— انظر ق9)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gender_track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رجالي/نسائي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teacher_id(s)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معلّم أو أكثر ومادته (من رأس السجل: «أسماء معلمي/ات الحلقة وموادهم»)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capacity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حتى ~30 طالباً (من بنية السجل)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schedule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أيام/أوقات</w:t>
            </w:r>
          </w:p>
        </w:tc>
      </w:tr>
    </w:tbl>
    <w:bookmarkEnd w:id="13"/>
    <w:bookmarkStart w:id="14" w:name="venue-institute-المكانالمعهد-ق9-ب"/>
    <w:p>
      <w:pPr>
        <w:pStyle w:val="Heading3"/>
        <w:bidi/>
      </w:pPr>
      <w:r>
        <w:rPr>
          <w:rtl/>
          <w:lang w:val="ar"/>
        </w:rPr>
        <w:t xml:space="preserve">Venue / Institute — المكان/المعهد (ق9-ب)</w:t>
      </w:r>
    </w:p>
    <w:p>
      <w:pPr>
        <w:bidi/>
      </w:pPr>
      <w:r>
        <w:rPr>
          <w:rtl/>
          <w:lang w:val="ar"/>
        </w:rPr>
        <w:t xml:space="preserve">type (مسجد/معهد/بيت)، name، org_unit_id.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المعهد مجرد مكان لانعقاد الحلقات، وليس كياناً إدارياً مستقلاً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(لا تقارير إدارية ولا إشراف منّا — ق9-ب)؛ قد يضم 200–400 طالباً وعدة حلقات. المؤسسة تتكفّل بالرواتب فقط، وإدارة المعهد تتدبّر باقي التشغيل، مع حوافز تشغيلية اختيارية عند الحاجة.</w:t>
      </w:r>
    </w:p>
    <w:bookmarkEnd w:id="14"/>
    <w:bookmarkStart w:id="15" w:name="curriculum-section-majlis-المنهج"/>
    <w:p>
      <w:pPr>
        <w:pStyle w:val="Heading3"/>
        <w:bidi/>
      </w:pPr>
      <w:r>
        <w:rPr>
          <w:rtl/>
          <w:lang w:val="ar"/>
        </w:rPr>
        <w:t xml:space="preserve">Curriculum → Section → Majlis — المنهج</w:t>
      </w:r>
    </w:p>
    <w:p>
      <w:pPr>
        <w:bidi/>
      </w:pPr>
      <w:r>
        <w:rPr>
          <w:rtl/>
          <w:lang w:val="ar"/>
        </w:rPr>
        <w:t xml:space="preserve">6 أقسام · ~20 مجلساً · كل مجلس يحوي مكوناته (سورة، عقيدة، فقه، تربية). يُستخدم لربط الدرس بموضعه في المنهج وتتبّع التقدّم.</w:t>
      </w:r>
    </w:p>
    <w:bookmarkEnd w:id="15"/>
    <w:bookmarkStart w:id="16" w:name="student-enrollment-الطالب-وتسجيله"/>
    <w:p>
      <w:pPr>
        <w:pStyle w:val="Heading3"/>
        <w:bidi/>
      </w:pPr>
      <w:r>
        <w:rPr>
          <w:rtl/>
          <w:lang w:val="ar"/>
        </w:rPr>
        <w:t xml:space="preserve">Student / Enrollment — الطالب وتسجيله</w:t>
      </w:r>
    </w:p>
    <w:p>
      <w:pPr>
        <w:bidi/>
      </w:pPr>
      <w:r>
        <w:rPr>
          <w:rtl/>
          <w:lang w:val="ar"/>
        </w:rPr>
        <w:t xml:space="preserve">person_id · halaqa_id · تاريخ الالتحاق · الحالة. (الطالب شخص في النظام، قد يكون أيضاً شاب مسجد أو مشترك مسابقة — مع منع ازدواج الاحتساب، ق9.)</w:t>
      </w:r>
    </w:p>
    <w:bookmarkEnd w:id="16"/>
    <w:bookmarkStart w:id="17" w:name="Xe806a13aa8dc870c0d11e6b7b89270b4b241fdb"/>
    <w:p>
      <w:pPr>
        <w:pStyle w:val="Heading3"/>
        <w:bidi/>
      </w:pPr>
      <w:r>
        <w:rPr>
          <w:rtl/>
          <w:lang w:val="ar"/>
        </w:rPr>
        <w:t xml:space="preserve">LessonSession — جلسة الدرس (أساس المحاسبة بالساعة)</w:t>
      </w:r>
    </w:p>
    <w:tbl>
      <w:tblPr>
        <w:tblStyle w:val="Table"/>
        <w:bidiVisual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حقل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ملاحظة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halaqa_id, teacher_id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date_hijri, day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اليوم والتاريخ (السجل يرصد 3 دروس/أسبوع)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majlis_id, lesson_title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«عنوان الدرس» + موضعه بالمنهج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duration_hours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  <w:lang w:val="ar"/>
              </w:rPr>
              <w:t xml:space="preserve">أساس حساب الأجر</w:t>
            </w:r>
            <w:r>
              <w:rPr>
                <w:rtl/>
                <w:lang w:val="ar"/>
              </w:rPr>
              <w:t xml:space="preserve"> </w:t>
            </w:r>
            <w:r>
              <w:rPr>
                <w:rtl/>
                <w:lang w:val="ar"/>
              </w:rPr>
              <w:t xml:space="preserve">= الساعات × سعر الساعة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materials, report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«ما دُرّس، المواد، المعايير» (تقرير المعلّم)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status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مُدخل → مُقرّ من الإشراف → معتمد مالياً</w:t>
            </w:r>
          </w:p>
        </w:tc>
      </w:tr>
    </w:tbl>
    <w:bookmarkEnd w:id="17"/>
    <w:bookmarkStart w:id="18" w:name="Xccec977f71a4f53214ab02d00ee378c4b32fd00"/>
    <w:p>
      <w:pPr>
        <w:pStyle w:val="Heading3"/>
        <w:bidi/>
      </w:pPr>
      <w:r>
        <w:rPr>
          <w:rtl/>
          <w:lang w:val="ar"/>
        </w:rPr>
        <w:t xml:space="preserve">StudentLessonEvaluation — تقييم الطالب في الدرس</w:t>
      </w:r>
    </w:p>
    <w:p>
      <w:pPr>
        <w:bidi/>
      </w:pPr>
      <w:r>
        <w:rPr>
          <w:rtl/>
          <w:lang w:val="ar"/>
        </w:rPr>
        <w:t xml:space="preserve">enrollment_id, lesson_session_id, score/level, note. (السجل: «تقييم الطالب في الدرس» لكل درس من الثلاثة.)</w:t>
      </w:r>
    </w:p>
    <w:bookmarkEnd w:id="18"/>
    <w:bookmarkStart w:id="19" w:name="X5b60f4f7dd9201b060d7474fb02a664ec357cbc"/>
    <w:p>
      <w:pPr>
        <w:pStyle w:val="Heading3"/>
        <w:bidi/>
      </w:pPr>
      <w:r>
        <w:rPr>
          <w:rtl/>
          <w:lang w:val="ar"/>
        </w:rPr>
        <w:t xml:space="preserve">StudentActivity — نشاط تربوي للطالب خارج الحلقة</w:t>
      </w:r>
    </w:p>
    <w:p>
      <w:pPr>
        <w:bidi/>
      </w:pPr>
      <w:r>
        <w:rPr>
          <w:rtl/>
          <w:lang w:val="ar"/>
        </w:rPr>
        <w:t xml:space="preserve">enrollment_id, week, description, points? (السجل: «نشاطات تربوية أداها الطالب خارج الحلقة».)</w:t>
      </w:r>
    </w:p>
    <w:bookmarkEnd w:id="19"/>
    <w:bookmarkStart w:id="20" w:name="X6e5667d8096f89ff39bc4ee3ae115152f86d196"/>
    <w:p>
      <w:pPr>
        <w:pStyle w:val="Heading3"/>
        <w:bidi/>
      </w:pPr>
      <w:r>
        <w:rPr>
          <w:rtl/>
          <w:lang w:val="ar"/>
        </w:rPr>
        <w:t xml:space="preserve">HalaqaGroupActivity — نشاط جماعي للحلقة بإشراف المعلّم</w:t>
      </w:r>
    </w:p>
    <w:p>
      <w:pPr>
        <w:bidi/>
      </w:pPr>
      <w:r>
        <w:rPr>
          <w:rtl/>
          <w:lang w:val="ar"/>
        </w:rPr>
        <w:t xml:space="preserve">halaqa_id, week, seq (حتى 5)، description, date. (أمثلة السجل: زيارة مريض، درس عام لشيخ ضيف، دورة شرعية/تقنية، جولات دعوية وتوزيع مطويات، نشاط رياضي/ترفيهي، تنظيف، عقد قران، ملتقى طلابي، تدريب رياضي، نشاط قرآني.)</w:t>
      </w:r>
    </w:p>
    <w:bookmarkEnd w:id="20"/>
    <w:bookmarkStart w:id="21" w:name="weeklyhalaqarecord-سجل-الحلقة-الأسبوعي"/>
    <w:p>
      <w:pPr>
        <w:pStyle w:val="Heading3"/>
        <w:bidi/>
      </w:pPr>
      <w:r>
        <w:rPr>
          <w:rtl/>
          <w:lang w:val="ar"/>
        </w:rPr>
        <w:t xml:space="preserve">WeeklyHalaqaRecord — سجل الحلقة الأسبوعي</w:t>
      </w:r>
    </w:p>
    <w:p>
      <w:pPr>
        <w:bidi/>
      </w:pPr>
      <w:r>
        <w:rPr>
          <w:rtl/>
          <w:lang w:val="ar"/>
        </w:rPr>
        <w:t xml:space="preserve">يجمع جلسات الأسبوع + تقييمات الطلاب + الأنشطة الجماعية +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ملاحظات فريق الإشراف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+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ملاحظات الإدارة العامة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(الحقلان من ذيل السجل).</w:t>
      </w:r>
    </w:p>
    <w:bookmarkEnd w:id="21"/>
    <w:bookmarkStart w:id="22" w:name="hourlyratescheme-إصدار-سعر-الساعة"/>
    <w:p>
      <w:pPr>
        <w:pStyle w:val="Heading3"/>
        <w:bidi/>
      </w:pPr>
      <w:r>
        <w:rPr>
          <w:rtl/>
          <w:lang w:val="ar"/>
        </w:rPr>
        <w:t xml:space="preserve">HourlyRateScheme — إصدار سعر الساعة</w:t>
      </w:r>
    </w:p>
    <w:p>
      <w:pPr>
        <w:bidi/>
      </w:pPr>
      <w:r>
        <w:rPr>
          <w:rtl/>
          <w:lang w:val="ar"/>
        </w:rPr>
        <w:t xml:space="preserve">rate, currency, valid_from. (قابل للتعديل دون كسر التاريخ — كل</w:t>
      </w:r>
      <w:r>
        <w:rPr>
          <w:rtl/>
          <w:lang w:val="ar"/>
        </w:rPr>
        <w:t xml:space="preserve"> </w:t>
      </w:r>
      <w:r>
        <w:rPr>
          <w:rStyle w:val="VerbatimChar"/>
          <w:rtl/>
          <w:lang w:val="ar"/>
        </w:rPr>
        <w:t xml:space="preserve">LessonSession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يشير للإصدار الساري وقتها، كما في</w:t>
      </w:r>
      <w:r>
        <w:rPr>
          <w:rtl/>
          <w:lang w:val="ar"/>
        </w:rPr>
        <w:t xml:space="preserve"> </w:t>
      </w:r>
      <w:r>
        <w:rPr>
          <w:rStyle w:val="VerbatimChar"/>
          <w:rtl/>
          <w:lang w:val="ar"/>
        </w:rPr>
        <w:t xml:space="preserve">PointsScheme</w:t>
      </w:r>
      <w:r>
        <w:rPr>
          <w:rtl/>
          <w:lang w:val="ar"/>
        </w:rPr>
        <w:t xml:space="preserve">.)</w:t>
      </w:r>
    </w:p>
    <w:bookmarkEnd w:id="22"/>
    <w:bookmarkEnd w:id="23"/>
    <w:bookmarkStart w:id="24" w:name="المخطط-العلائقي"/>
    <w:p>
      <w:pPr>
        <w:pStyle w:val="Heading2"/>
        <w:bidi/>
      </w:pPr>
      <w:r>
        <w:rPr>
          <w:rtl/>
          <w:lang w:val="ar"/>
        </w:rPr>
        <w:t xml:space="preserve">3. المخطط العلائقي</w:t>
      </w:r>
    </w:p>
    <w:p>
      <w:pPr>
        <w:pStyle w:val="SourceCode"/>
        <w:bidi/>
      </w:pPr>
      <w:r>
        <w:rPr>
          <w:rStyle w:val="VerbatimChar"/>
          <w:rtl/>
          <w:lang w:val="ar"/>
        </w:rPr>
        <w:t xml:space="preserve">erDiagram</w:t>
      </w:r>
      <w:r>
        <w:br/>
      </w:r>
      <w:r>
        <w:rPr>
          <w:rStyle w:val="VerbatimChar"/>
          <w:rtl/>
          <w:lang w:val="ar"/>
        </w:rPr>
        <w:t xml:space="preserve">    Venue ||--o{ Halaqa : "يستضيف"</w:t>
      </w:r>
      <w:r>
        <w:br/>
      </w:r>
      <w:r>
        <w:rPr>
          <w:rStyle w:val="VerbatimChar"/>
          <w:rtl/>
          <w:lang w:val="ar"/>
        </w:rPr>
        <w:t xml:space="preserve">    AlaBaseeraTeacher ||--o{ Halaqa : "يدرّس"</w:t>
      </w:r>
      <w:r>
        <w:br/>
      </w:r>
      <w:r>
        <w:rPr>
          <w:rStyle w:val="VerbatimChar"/>
          <w:rtl/>
          <w:lang w:val="ar"/>
        </w:rPr>
        <w:t xml:space="preserve">    Halaqa ||--o{ Enrollment : "طلاب"</w:t>
      </w:r>
      <w:r>
        <w:br/>
      </w:r>
      <w:r>
        <w:rPr>
          <w:rStyle w:val="VerbatimChar"/>
          <w:rtl/>
          <w:lang w:val="ar"/>
        </w:rPr>
        <w:t xml:space="preserve">    Person ||--o{ Enrollment : ""</w:t>
      </w:r>
      <w:r>
        <w:br/>
      </w:r>
      <w:r>
        <w:rPr>
          <w:rStyle w:val="VerbatimChar"/>
          <w:rtl/>
          <w:lang w:val="ar"/>
        </w:rPr>
        <w:t xml:space="preserve">    Halaqa ||--o{ LessonSession : "دروس"</w:t>
      </w:r>
      <w:r>
        <w:br/>
      </w:r>
      <w:r>
        <w:rPr>
          <w:rStyle w:val="VerbatimChar"/>
          <w:rtl/>
          <w:lang w:val="ar"/>
        </w:rPr>
        <w:t xml:space="preserve">    Majlis ||--o{ LessonSession : "موضع بالمنهج"</w:t>
      </w:r>
      <w:r>
        <w:br/>
      </w:r>
      <w:r>
        <w:rPr>
          <w:rStyle w:val="VerbatimChar"/>
          <w:rtl/>
          <w:lang w:val="ar"/>
        </w:rPr>
        <w:t xml:space="preserve">    Section ||--o{ Majlis : ""</w:t>
      </w:r>
      <w:r>
        <w:br/>
      </w:r>
      <w:r>
        <w:rPr>
          <w:rStyle w:val="VerbatimChar"/>
          <w:rtl/>
          <w:lang w:val="ar"/>
        </w:rPr>
        <w:t xml:space="preserve">    LessonSession ||--o{ StudentLessonEvaluation : "تقييمات"</w:t>
      </w:r>
      <w:r>
        <w:br/>
      </w:r>
      <w:r>
        <w:rPr>
          <w:rStyle w:val="VerbatimChar"/>
          <w:rtl/>
          <w:lang w:val="ar"/>
        </w:rPr>
        <w:t xml:space="preserve">    Enrollment ||--o{ StudentLessonEvaluation : ""</w:t>
      </w:r>
      <w:r>
        <w:br/>
      </w:r>
      <w:r>
        <w:rPr>
          <w:rStyle w:val="VerbatimChar"/>
          <w:rtl/>
          <w:lang w:val="ar"/>
        </w:rPr>
        <w:t xml:space="preserve">    Enrollment ||--o{ StudentActivity : "أنشطة الطالب"</w:t>
      </w:r>
      <w:r>
        <w:br/>
      </w:r>
      <w:r>
        <w:rPr>
          <w:rStyle w:val="VerbatimChar"/>
          <w:rtl/>
          <w:lang w:val="ar"/>
        </w:rPr>
        <w:t xml:space="preserve">    Halaqa ||--o{ HalaqaGroupActivity : "أنشطة جماعية"</w:t>
      </w:r>
      <w:r>
        <w:br/>
      </w:r>
      <w:r>
        <w:rPr>
          <w:rStyle w:val="VerbatimChar"/>
          <w:rtl/>
          <w:lang w:val="ar"/>
        </w:rPr>
        <w:t xml:space="preserve">    Halaqa ||--o{ WeeklyHalaqaRecord : "سجل أسبوعي"</w:t>
      </w:r>
      <w:r>
        <w:br/>
      </w:r>
      <w:r>
        <w:rPr>
          <w:rStyle w:val="VerbatimChar"/>
          <w:rtl/>
          <w:lang w:val="ar"/>
        </w:rPr>
        <w:t xml:space="preserve">    HourlyRateScheme ||--o{ LessonSession : "سعر ساري"</w:t>
      </w:r>
      <w:r>
        <w:br/>
      </w:r>
      <w:r>
        <w:rPr>
          <w:rStyle w:val="VerbatimChar"/>
          <w:rtl/>
          <w:lang w:val="ar"/>
        </w:rPr>
        <w:t xml:space="preserve">    LessonSession }o--|| FinancePayout : "أجر المعلّم"</w:t>
      </w:r>
    </w:p>
    <w:bookmarkEnd w:id="24"/>
    <w:bookmarkStart w:id="25" w:name="المحاسبة-تتكامل-مع-وحدة-المالية"/>
    <w:p>
      <w:pPr>
        <w:pStyle w:val="Heading2"/>
        <w:bidi/>
      </w:pPr>
      <w:r>
        <w:rPr>
          <w:rtl/>
          <w:lang w:val="ar"/>
        </w:rPr>
        <w:t xml:space="preserve">4. المحاسبة (تتكامل مع وحدة المالية)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  <w:lang w:val="ar"/>
        </w:rPr>
        <w:t xml:space="preserve">أجر المعلّم الشهري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= Σ(ساعات جلساته المعتمدة × سعر الساعة الساري).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لا خصومات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(ق4-ب)؛ حوافز تشغيلية اختيارية فقط عند الحاجة (ق9-ب).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  <w:lang w:val="ar"/>
        </w:rPr>
        <w:t xml:space="preserve">يُجمع مع مسار نقاطه إن كان أيضاً أمير مسجد (ق8-ب).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  <w:lang w:val="ar"/>
        </w:rPr>
        <w:t xml:space="preserve">يدخل ضمن الملف المالي للشخص ثم المسجد فالمحافظة في</w:t>
      </w:r>
      <w:r>
        <w:rPr>
          <w:rtl/>
          <w:lang w:val="ar"/>
        </w:rPr>
        <w:t xml:space="preserve"> </w:t>
      </w:r>
      <w:hyperlink r:id="rId10">
        <w:r>
          <w:rPr>
            <w:rStyle w:val="Hyperlink"/>
            <w:rtl/>
            <w:lang w:val="ar"/>
          </w:rPr>
          <w:t xml:space="preserve">07_module_finance</w:t>
        </w:r>
      </w:hyperlink>
      <w:r>
        <w:rPr>
          <w:rtl/>
          <w:lang w:val="ar"/>
        </w:rPr>
        <w:t xml:space="preserve">.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  <w:lang w:val="ar"/>
        </w:rPr>
        <w:t xml:space="preserve">منفصل عن نقاط المسجد؛ المسجد يأخذ نقطته الواحدة على الاستضافة فقط.</w:t>
      </w:r>
    </w:p>
    <w:bookmarkEnd w:id="25"/>
    <w:bookmarkStart w:id="26" w:name="الأدوار-في-هذه-الوحدة"/>
    <w:p>
      <w:pPr>
        <w:pStyle w:val="Heading2"/>
        <w:bidi/>
      </w:pPr>
      <w:r>
        <w:rPr>
          <w:rtl/>
          <w:lang w:val="ar"/>
        </w:rPr>
        <w:t xml:space="preserve">5. الأدوار في هذه الوحدة</w:t>
      </w:r>
    </w:p>
    <w:tbl>
      <w:tblPr>
        <w:tblStyle w:val="Table"/>
        <w:bidiVisual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دور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صلاحية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معلّم «على بصيرة»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يُدخل جلسات الدرس وتقاريرها وتقييمات طلابه وأنشطة حلقته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فريق الإشراف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يُقرّ جلسات/تقييمات الحلقة (حقل «ملاحظات فريق الإشراف»)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الإدارة العامة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تطّلع وتعتمد + «ملاحظات الإدارة العامة» + الاعتماد المالي وسعر الساعة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أمير المسجد/المعهد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يطّلع على حلقات مكانه (لا يُحاسَب عليها)</w:t>
            </w:r>
          </w:p>
        </w:tc>
      </w:tr>
    </w:tbl>
    <w:bookmarkEnd w:id="26"/>
    <w:bookmarkStart w:id="27" w:name="حالات-الحواف"/>
    <w:p>
      <w:pPr>
        <w:pStyle w:val="Heading2"/>
        <w:bidi/>
      </w:pPr>
      <w:r>
        <w:rPr>
          <w:rtl/>
          <w:lang w:val="ar"/>
        </w:rPr>
        <w:t xml:space="preserve">6. حالات الحواف</w:t>
      </w:r>
    </w:p>
    <w:p>
      <w:pPr>
        <w:pStyle w:val="Compact"/>
        <w:numPr>
          <w:ilvl w:val="0"/>
          <w:numId w:val="1002"/>
        </w:numPr>
        <w:bidi/>
      </w:pPr>
      <w:r>
        <w:rPr>
          <w:rtl/>
          <w:lang w:val="ar"/>
        </w:rPr>
        <w:t xml:space="preserve">معلّم يدرّس في أكثر من حلقة/مكان: الأجر يُجمع عبر كل جلساته.</w:t>
      </w:r>
    </w:p>
    <w:p>
      <w:pPr>
        <w:pStyle w:val="Compact"/>
        <w:numPr>
          <w:ilvl w:val="0"/>
          <w:numId w:val="1002"/>
        </w:numPr>
        <w:bidi/>
      </w:pPr>
      <w:r>
        <w:rPr>
          <w:rtl/>
          <w:lang w:val="ar"/>
        </w:rPr>
        <w:t xml:space="preserve">حلقة بمعلّمَين: كل معلّم يحاسَب على ساعاته هو.</w:t>
      </w:r>
    </w:p>
    <w:p>
      <w:pPr>
        <w:pStyle w:val="Compact"/>
        <w:numPr>
          <w:ilvl w:val="0"/>
          <w:numId w:val="1002"/>
        </w:numPr>
        <w:bidi/>
      </w:pPr>
      <w:r>
        <w:rPr>
          <w:rtl/>
          <w:lang w:val="ar"/>
        </w:rPr>
        <w:t xml:space="preserve">طالب مشترك في عدة أنشطة/معهد: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يُحتسب النشاط مرة واحدة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فقط (منع الازدواج، ق9).</w:t>
      </w:r>
    </w:p>
    <w:p>
      <w:pPr>
        <w:pStyle w:val="Compact"/>
        <w:numPr>
          <w:ilvl w:val="0"/>
          <w:numId w:val="1002"/>
        </w:numPr>
        <w:bidi/>
      </w:pPr>
      <w:r>
        <w:rPr>
          <w:rtl/>
          <w:lang w:val="ar"/>
        </w:rPr>
        <w:t xml:space="preserve">تغيّر سعر الساعة: يسري من تاريخه ولا يُعاد حساب جلسات سابقة.</w:t>
      </w:r>
    </w:p>
    <w:bookmarkEnd w:id="27"/>
    <w:bookmarkStart w:id="28" w:name="ملاحظات-محسومة-الجولة-الثانية"/>
    <w:p>
      <w:pPr>
        <w:pStyle w:val="Heading2"/>
        <w:bidi/>
      </w:pPr>
      <w:r>
        <w:rPr>
          <w:rtl/>
          <w:lang w:val="ar"/>
        </w:rPr>
        <w:t xml:space="preserve">7. ملاحظات محسومة (الجولة الثانية)</w:t>
      </w:r>
    </w:p>
    <w:p>
      <w:pPr>
        <w:pStyle w:val="Compact"/>
        <w:numPr>
          <w:ilvl w:val="0"/>
          <w:numId w:val="1003"/>
        </w:numPr>
        <w:bidi/>
      </w:pPr>
      <w:r>
        <w:rPr>
          <w:rtl/>
          <w:lang w:val="ar"/>
        </w:rPr>
        <w:t xml:space="preserve">✅ المعلّم بالساعة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فقط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(لا حوافز أداء) — ق8-ب.</w:t>
      </w:r>
    </w:p>
    <w:p>
      <w:pPr>
        <w:pStyle w:val="Compact"/>
        <w:numPr>
          <w:ilvl w:val="0"/>
          <w:numId w:val="1003"/>
        </w:numPr>
        <w:bidi/>
      </w:pPr>
      <w:r>
        <w:rPr>
          <w:rtl/>
          <w:lang w:val="ar"/>
        </w:rPr>
        <w:t xml:space="preserve">✅ المعهد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مجرد مكان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لا كيان إداري — ق9-ب.</w:t>
      </w:r>
    </w:p>
    <w:p>
      <w:pPr>
        <w:pStyle w:val="Compact"/>
        <w:numPr>
          <w:ilvl w:val="0"/>
          <w:numId w:val="1003"/>
        </w:numPr>
        <w:bidi/>
      </w:pPr>
      <w:r>
        <w:rPr>
          <w:rtl/>
          <w:lang w:val="ar"/>
        </w:rPr>
        <w:t xml:space="preserve">تقييم الطالب: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متابعة تربوية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(بلا أثر مالي حالياً) — يُبقى للجودة لا للمحاسبة.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" w:eastAsia="zh-CN" w:val="en-US"/>
      </w:rPr>
    </w:rPrDefault>
    <w:pPrDefault>
      <w:pPr>
        <w:bidi/>
      </w:pPr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05_decisions_log.md" TargetMode="External" /><Relationship Type="http://schemas.openxmlformats.org/officeDocument/2006/relationships/hyperlink" Id="rId10" Target="07_module_financ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5_decisions_log.md" TargetMode="External" /><Relationship Type="http://schemas.openxmlformats.org/officeDocument/2006/relationships/hyperlink" Id="rId10" Target="07_module_financ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</dc:language>
  <cp:keywords/>
  <dcterms:created xsi:type="dcterms:W3CDTF">2026-06-13T09:25:19Z</dcterms:created>
  <dcterms:modified xsi:type="dcterms:W3CDTF">2026-06-13T09:25:19Z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